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58" w:type="dxa"/>
        <w:tblInd w:w="-72" w:type="dxa"/>
        <w:tblLook w:val="04A0" w:firstRow="1" w:lastRow="0" w:firstColumn="1" w:lastColumn="0" w:noHBand="0" w:noVBand="1"/>
      </w:tblPr>
      <w:tblGrid>
        <w:gridCol w:w="2535"/>
        <w:gridCol w:w="2514"/>
        <w:gridCol w:w="2335"/>
        <w:gridCol w:w="2374"/>
      </w:tblGrid>
      <w:tr w:rsidR="00B14B2B" w:rsidRPr="000756AF" w:rsidTr="00AF5B80">
        <w:trPr>
          <w:trHeight w:val="440"/>
        </w:trPr>
        <w:tc>
          <w:tcPr>
            <w:tcW w:w="2538" w:type="dxa"/>
            <w:vMerge w:val="restart"/>
          </w:tcPr>
          <w:p w:rsidR="00B14B2B" w:rsidRPr="000756A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756AF" w:rsidRDefault="000756AF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11052</wp:posOffset>
                  </wp:positionV>
                  <wp:extent cx="763544" cy="1013254"/>
                  <wp:effectExtent l="1905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44" cy="101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0756A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756A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756A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756A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1424A2" w:rsidRPr="000756AF" w:rsidRDefault="001424A2" w:rsidP="005070F8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0756AF" w:rsidRDefault="000756AF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5070F8" w:rsidRPr="000756AF" w:rsidRDefault="00690A3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0756AF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</w:t>
            </w:r>
          </w:p>
          <w:p w:rsidR="00B14B2B" w:rsidRPr="00AF5B80" w:rsidRDefault="00690A36" w:rsidP="00AF5B80">
            <w:pPr>
              <w:ind w:right="-232" w:hanging="284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0756AF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 d</w:t>
            </w:r>
            <w:r w:rsidR="001A4908" w:rsidRPr="000756AF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B42302" w:rsidRPr="000756AF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220" w:type="dxa"/>
            <w:gridSpan w:val="3"/>
            <w:vAlign w:val="center"/>
          </w:tcPr>
          <w:p w:rsidR="004560B4" w:rsidRPr="000756AF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400D5F" w:rsidRPr="00AF5B80" w:rsidRDefault="00ED7637" w:rsidP="00AF5B80">
            <w:pPr>
              <w:spacing w:line="276" w:lineRule="auto"/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AF5B80">
              <w:rPr>
                <w:rFonts w:ascii="Bookman Old Style" w:hAnsi="Bookman Old Style"/>
                <w:b/>
                <w:lang w:val="id-ID"/>
              </w:rPr>
              <w:t>PENANGANAN PENCURIAN ATAU KEHILANGAN BARANG</w:t>
            </w:r>
          </w:p>
          <w:p w:rsidR="00314E9E" w:rsidRPr="000756AF" w:rsidRDefault="00314E9E" w:rsidP="00AF5B80">
            <w:pPr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 w:rsidRPr="00AF5B80">
              <w:rPr>
                <w:rFonts w:ascii="Bookman Old Style" w:hAnsi="Bookman Old Style"/>
                <w:b/>
                <w:lang w:val="id-ID"/>
              </w:rPr>
              <w:t>(CODE BLACK)</w:t>
            </w:r>
          </w:p>
          <w:p w:rsidR="00B14B2B" w:rsidRPr="000756AF" w:rsidRDefault="00B14B2B" w:rsidP="001020F8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0756AF" w:rsidTr="00AF5B80">
        <w:trPr>
          <w:trHeight w:val="1568"/>
        </w:trPr>
        <w:tc>
          <w:tcPr>
            <w:tcW w:w="2538" w:type="dxa"/>
            <w:vMerge/>
          </w:tcPr>
          <w:p w:rsidR="00B14B2B" w:rsidRPr="000756AF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502" w:type="dxa"/>
          </w:tcPr>
          <w:p w:rsidR="00A16608" w:rsidRPr="000756AF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756A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756AF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0756A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756AF" w:rsidRDefault="002916AF" w:rsidP="00830F5F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13/SPO/SAT/RSUD-DM/II/2018</w:t>
            </w:r>
          </w:p>
        </w:tc>
        <w:tc>
          <w:tcPr>
            <w:tcW w:w="2340" w:type="dxa"/>
          </w:tcPr>
          <w:p w:rsidR="00A16608" w:rsidRPr="000756AF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756A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756AF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0756A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756AF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378" w:type="dxa"/>
          </w:tcPr>
          <w:p w:rsidR="00A16608" w:rsidRPr="000756AF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756A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756AF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0756A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756AF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  <w:r w:rsidRPr="000756AF">
              <w:rPr>
                <w:rFonts w:ascii="Bookman Old Style" w:hAnsi="Bookman Old Style" w:cs="Times New Roman"/>
                <w:color w:val="000000"/>
                <w:lang w:eastAsia="id-ID"/>
              </w:rPr>
              <w:t>1/</w:t>
            </w:r>
            <w:r w:rsidR="00C3352C" w:rsidRPr="000756AF">
              <w:rPr>
                <w:rFonts w:ascii="Bookman Old Style" w:hAnsi="Bookman Old Style" w:cs="Times New Roman"/>
                <w:color w:val="000000"/>
                <w:lang w:eastAsia="id-ID"/>
              </w:rPr>
              <w:t>2</w:t>
            </w:r>
          </w:p>
        </w:tc>
      </w:tr>
      <w:tr w:rsidR="00574304" w:rsidRPr="000756AF" w:rsidTr="00AF5B80">
        <w:trPr>
          <w:trHeight w:val="1781"/>
        </w:trPr>
        <w:tc>
          <w:tcPr>
            <w:tcW w:w="2538" w:type="dxa"/>
            <w:vAlign w:val="center"/>
          </w:tcPr>
          <w:p w:rsidR="00574304" w:rsidRPr="000756AF" w:rsidRDefault="005070F8" w:rsidP="000756AF">
            <w:pPr>
              <w:ind w:right="-227" w:hanging="250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0756AF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</w:t>
            </w:r>
            <w:r w:rsidRPr="000756AF">
              <w:rPr>
                <w:rFonts w:ascii="Bookman Old Style" w:hAnsi="Bookman Old Style" w:cs="Times New Roman"/>
                <w:bCs/>
                <w:color w:val="000000"/>
                <w:lang w:val="id-ID" w:eastAsia="id-ID"/>
              </w:rPr>
              <w:t xml:space="preserve"> </w:t>
            </w:r>
            <w:r w:rsidR="00574304" w:rsidRPr="000756AF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PROSEDUR OPERASIONAL</w:t>
            </w:r>
          </w:p>
          <w:p w:rsidR="00574304" w:rsidRPr="000756AF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502" w:type="dxa"/>
          </w:tcPr>
          <w:p w:rsidR="00574304" w:rsidRPr="000756AF" w:rsidRDefault="00574304" w:rsidP="000756AF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756AF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0756AF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0756AF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0756AF" w:rsidRDefault="006E748A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718" w:type="dxa"/>
            <w:gridSpan w:val="2"/>
          </w:tcPr>
          <w:p w:rsidR="00574304" w:rsidRPr="000756AF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0756AF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0756AF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0756AF" w:rsidRDefault="00B42302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0756AF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0756AF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0756AF" w:rsidRPr="000756AF" w:rsidRDefault="000756AF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1424A2" w:rsidRPr="000756AF" w:rsidRDefault="001424A2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AF5B80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AF5B80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0756AF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756AF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0756AF" w:rsidTr="00AF5B80">
        <w:trPr>
          <w:trHeight w:val="557"/>
        </w:trPr>
        <w:tc>
          <w:tcPr>
            <w:tcW w:w="2538" w:type="dxa"/>
          </w:tcPr>
          <w:p w:rsidR="00400D5F" w:rsidRPr="000756AF" w:rsidRDefault="00823926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0756AF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220" w:type="dxa"/>
            <w:gridSpan w:val="3"/>
          </w:tcPr>
          <w:p w:rsidR="00400D5F" w:rsidRPr="000756AF" w:rsidRDefault="00400D5F" w:rsidP="00ED7637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0756AF">
              <w:rPr>
                <w:rFonts w:ascii="Bookman Old Style" w:hAnsi="Bookman Old Style" w:cs="Times New Roman"/>
                <w:lang w:val="de-DE"/>
              </w:rPr>
              <w:t xml:space="preserve">Suatu kegiatan </w:t>
            </w:r>
            <w:r w:rsidR="00ED7637" w:rsidRPr="000756AF">
              <w:rPr>
                <w:rFonts w:ascii="Bookman Old Style" w:hAnsi="Bookman Old Style" w:cs="Times New Roman"/>
                <w:lang w:val="id-ID"/>
              </w:rPr>
              <w:t>dalam hal penanganan kasus pencurian atau kehilangan barang</w:t>
            </w:r>
            <w:r w:rsidR="00207DE7" w:rsidRPr="000756AF">
              <w:rPr>
                <w:rFonts w:ascii="Bookman Old Style" w:hAnsi="Bookman Old Style" w:cs="Times New Roman"/>
                <w:lang w:val="id-ID"/>
              </w:rPr>
              <w:t>.</w:t>
            </w:r>
          </w:p>
        </w:tc>
      </w:tr>
      <w:tr w:rsidR="00400D5F" w:rsidRPr="000756AF" w:rsidTr="00AF5B80">
        <w:trPr>
          <w:trHeight w:val="728"/>
        </w:trPr>
        <w:tc>
          <w:tcPr>
            <w:tcW w:w="2538" w:type="dxa"/>
          </w:tcPr>
          <w:p w:rsidR="00400D5F" w:rsidRPr="000756AF" w:rsidRDefault="00823926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0756AF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220" w:type="dxa"/>
            <w:gridSpan w:val="3"/>
          </w:tcPr>
          <w:p w:rsidR="00400D5F" w:rsidRPr="000756AF" w:rsidRDefault="00ED7637" w:rsidP="00ED7637">
            <w:pPr>
              <w:spacing w:line="360" w:lineRule="auto"/>
              <w:ind w:left="16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0756AF">
              <w:rPr>
                <w:rFonts w:ascii="Bookman Old Style" w:hAnsi="Bookman Old Style" w:cs="Times New Roman"/>
                <w:lang w:val="id-ID"/>
              </w:rPr>
              <w:t>Untuk menemukan pelaku dan mempertanggung jawabkan barang yang diambil</w:t>
            </w:r>
            <w:r w:rsidR="00207DE7" w:rsidRPr="000756AF">
              <w:rPr>
                <w:rFonts w:ascii="Bookman Old Style" w:hAnsi="Bookman Old Style" w:cs="Times New Roman"/>
                <w:lang w:val="id-ID"/>
              </w:rPr>
              <w:t>.</w:t>
            </w:r>
          </w:p>
        </w:tc>
      </w:tr>
      <w:tr w:rsidR="004849BC" w:rsidRPr="000756AF" w:rsidTr="00AF5B80">
        <w:trPr>
          <w:trHeight w:val="539"/>
        </w:trPr>
        <w:tc>
          <w:tcPr>
            <w:tcW w:w="2538" w:type="dxa"/>
          </w:tcPr>
          <w:p w:rsidR="004849BC" w:rsidRPr="000756AF" w:rsidRDefault="00823926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0756AF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220" w:type="dxa"/>
            <w:gridSpan w:val="3"/>
          </w:tcPr>
          <w:p w:rsidR="009C4E65" w:rsidRPr="003F7E7B" w:rsidRDefault="003F7E7B" w:rsidP="008645F9">
            <w:pPr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Kebijakan Direktur Nomor : 151/KBJ/DM/VI/2016 tentang Kesehatan dan Keselamatan Kerja di RSUD dr. Murjani Sampit.</w:t>
            </w:r>
          </w:p>
        </w:tc>
      </w:tr>
      <w:tr w:rsidR="00400D5F" w:rsidRPr="000756AF" w:rsidTr="00AF5B80">
        <w:tc>
          <w:tcPr>
            <w:tcW w:w="2538" w:type="dxa"/>
          </w:tcPr>
          <w:p w:rsidR="00400D5F" w:rsidRPr="000756AF" w:rsidRDefault="00823926" w:rsidP="00CF6CC9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0756AF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220" w:type="dxa"/>
            <w:gridSpan w:val="3"/>
          </w:tcPr>
          <w:p w:rsidR="00400D5F" w:rsidRPr="000756AF" w:rsidRDefault="004753E4" w:rsidP="00400D5F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0756AF">
              <w:rPr>
                <w:rFonts w:ascii="Bookman Old Style" w:hAnsi="Bookman Old Style" w:cs="Times New Roman"/>
                <w:lang w:val="id-ID"/>
              </w:rPr>
              <w:t>Petugas keamanan</w:t>
            </w:r>
            <w:r w:rsidR="002052DA" w:rsidRPr="000756AF">
              <w:rPr>
                <w:rFonts w:ascii="Bookman Old Style" w:hAnsi="Bookman Old Style" w:cs="Times New Roman"/>
                <w:lang w:val="id-ID"/>
              </w:rPr>
              <w:t xml:space="preserve"> (satpam)</w:t>
            </w:r>
            <w:r w:rsidRPr="000756AF">
              <w:rPr>
                <w:rFonts w:ascii="Bookman Old Style" w:hAnsi="Bookman Old Style" w:cs="Times New Roman"/>
                <w:lang w:val="id-ID"/>
              </w:rPr>
              <w:t xml:space="preserve"> menerima laporan atau melihat sendiri suatu kasus pencurian / kehilangan barang</w:t>
            </w:r>
            <w:r w:rsidR="00400D5F" w:rsidRPr="000756AF">
              <w:rPr>
                <w:rFonts w:ascii="Bookman Old Style" w:hAnsi="Bookman Old Style" w:cs="Times New Roman"/>
                <w:lang w:val="sv-SE"/>
              </w:rPr>
              <w:t>.</w:t>
            </w:r>
          </w:p>
          <w:p w:rsidR="00400D5F" w:rsidRPr="000756AF" w:rsidRDefault="004753E4" w:rsidP="00400D5F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0756AF">
              <w:rPr>
                <w:rFonts w:ascii="Bookman Old Style" w:hAnsi="Bookman Old Style" w:cs="Times New Roman"/>
                <w:lang w:val="id-ID"/>
              </w:rPr>
              <w:t xml:space="preserve">Petugas keamanan </w:t>
            </w:r>
            <w:r w:rsidR="002052DA" w:rsidRPr="000756AF">
              <w:rPr>
                <w:rFonts w:ascii="Bookman Old Style" w:hAnsi="Bookman Old Style" w:cs="Times New Roman"/>
                <w:lang w:val="id-ID"/>
              </w:rPr>
              <w:t xml:space="preserve">(satpam) </w:t>
            </w:r>
            <w:r w:rsidRPr="000756AF">
              <w:rPr>
                <w:rFonts w:ascii="Bookman Old Style" w:hAnsi="Bookman Old Style" w:cs="Times New Roman"/>
                <w:lang w:val="id-ID"/>
              </w:rPr>
              <w:t xml:space="preserve">sebagian langsung menuju </w:t>
            </w:r>
            <w:proofErr w:type="spellStart"/>
            <w:r w:rsidR="00EE70DD">
              <w:rPr>
                <w:rFonts w:ascii="Bookman Old Style" w:hAnsi="Bookman Old Style" w:cs="Times New Roman"/>
              </w:rPr>
              <w:t>ke</w:t>
            </w:r>
            <w:proofErr w:type="spellEnd"/>
            <w:r w:rsidR="00EE70DD">
              <w:rPr>
                <w:rFonts w:ascii="Bookman Old Style" w:hAnsi="Bookman Old Style" w:cs="Times New Roman"/>
              </w:rPr>
              <w:t xml:space="preserve"> </w:t>
            </w:r>
            <w:bookmarkStart w:id="0" w:name="_GoBack"/>
            <w:bookmarkEnd w:id="0"/>
            <w:r w:rsidRPr="000756AF">
              <w:rPr>
                <w:rFonts w:ascii="Bookman Old Style" w:hAnsi="Bookman Old Style" w:cs="Times New Roman"/>
                <w:lang w:val="id-ID"/>
              </w:rPr>
              <w:t xml:space="preserve">lokasi kejadian,setelah memastikan telah terjadi pencurian petugas yang di lokasi menghubungi petugas yang lainnya guna di </w:t>
            </w:r>
            <w:r w:rsidR="00DE6181" w:rsidRPr="000756AF">
              <w:rPr>
                <w:rFonts w:ascii="Bookman Old Style" w:hAnsi="Bookman Old Style" w:cs="Times New Roman"/>
                <w:lang w:val="id-ID"/>
              </w:rPr>
              <w:t xml:space="preserve">lakukan pemblokan  di pintu akses keluar </w:t>
            </w:r>
            <w:proofErr w:type="spellStart"/>
            <w:r w:rsidR="00DE6181" w:rsidRPr="000756AF">
              <w:rPr>
                <w:rFonts w:ascii="Bookman Old Style" w:hAnsi="Bookman Old Style" w:cs="Times New Roman"/>
              </w:rPr>
              <w:t>Rumah</w:t>
            </w:r>
            <w:proofErr w:type="spellEnd"/>
            <w:r w:rsidR="00207DE7" w:rsidRPr="000756AF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DE6181" w:rsidRPr="000756AF">
              <w:rPr>
                <w:rFonts w:ascii="Bookman Old Style" w:hAnsi="Bookman Old Style" w:cs="Times New Roman"/>
              </w:rPr>
              <w:t>Sakit</w:t>
            </w:r>
            <w:proofErr w:type="spellEnd"/>
            <w:r w:rsidRPr="000756AF">
              <w:rPr>
                <w:rFonts w:ascii="Bookman Old Style" w:hAnsi="Bookman Old Style" w:cs="Times New Roman"/>
                <w:lang w:val="id-ID"/>
              </w:rPr>
              <w:t xml:space="preserve"> dan melakukan pemeriksaan terhadap seseorang yang keluar area rumah sakit</w:t>
            </w:r>
            <w:r w:rsidR="00400D5F" w:rsidRPr="000756AF">
              <w:rPr>
                <w:rFonts w:ascii="Bookman Old Style" w:hAnsi="Bookman Old Style" w:cs="Times New Roman"/>
                <w:lang w:val="sv-SE"/>
              </w:rPr>
              <w:t>.</w:t>
            </w:r>
          </w:p>
          <w:p w:rsidR="00400D5F" w:rsidRPr="000756AF" w:rsidRDefault="008F0C1A" w:rsidP="00400D5F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0756AF">
              <w:rPr>
                <w:rFonts w:ascii="Bookman Old Style" w:hAnsi="Bookman Old Style" w:cs="Times New Roman"/>
                <w:lang w:val="id-ID"/>
              </w:rPr>
              <w:t>Petugas keamanan</w:t>
            </w:r>
            <w:r w:rsidR="002052DA" w:rsidRPr="000756AF">
              <w:rPr>
                <w:rFonts w:ascii="Bookman Old Style" w:hAnsi="Bookman Old Style" w:cs="Times New Roman"/>
                <w:lang w:val="id-ID"/>
              </w:rPr>
              <w:t xml:space="preserve"> (satpam)</w:t>
            </w:r>
            <w:r w:rsidRPr="000756AF">
              <w:rPr>
                <w:rFonts w:ascii="Bookman Old Style" w:hAnsi="Bookman Old Style" w:cs="Times New Roman"/>
                <w:lang w:val="id-ID"/>
              </w:rPr>
              <w:t xml:space="preserve"> segera mengamankan area Tempat Kejadian Perkara (TKP)</w:t>
            </w:r>
            <w:r w:rsidR="00400D5F" w:rsidRPr="000756AF">
              <w:rPr>
                <w:rFonts w:ascii="Bookman Old Style" w:hAnsi="Bookman Old Style" w:cs="Times New Roman"/>
                <w:lang w:val="sv-SE"/>
              </w:rPr>
              <w:t>.</w:t>
            </w:r>
          </w:p>
          <w:p w:rsidR="00400D5F" w:rsidRPr="000756AF" w:rsidRDefault="00207DE7" w:rsidP="00400D5F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0756AF">
              <w:rPr>
                <w:rFonts w:ascii="Bookman Old Style" w:hAnsi="Bookman Old Style" w:cs="Times New Roman"/>
                <w:lang w:val="id-ID"/>
              </w:rPr>
              <w:t>Apabila ditemukan pelakunya,segera</w:t>
            </w:r>
            <w:r w:rsidR="008F0C1A" w:rsidRPr="000756AF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1B4531" w:rsidRPr="000756AF">
              <w:rPr>
                <w:rFonts w:ascii="Bookman Old Style" w:hAnsi="Bookman Old Style" w:cs="Times New Roman"/>
                <w:lang w:val="id-ID"/>
              </w:rPr>
              <w:t xml:space="preserve">diamankan di pos satpam / tempat aman lainnya, petugas kemamanan berusaha memastikan tidak adanya tindak kekerasan terhadap pelaku, dan segera </w:t>
            </w:r>
            <w:r w:rsidR="008F0C1A" w:rsidRPr="000756AF">
              <w:rPr>
                <w:rFonts w:ascii="Bookman Old Style" w:hAnsi="Bookman Old Style" w:cs="Times New Roman"/>
                <w:lang w:val="id-ID"/>
              </w:rPr>
              <w:t>diserahkan kepolisi setelah dilakukan interogasi.</w:t>
            </w:r>
          </w:p>
          <w:p w:rsidR="008F0C1A" w:rsidRPr="000756AF" w:rsidRDefault="008F0C1A" w:rsidP="00400D5F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0756AF">
              <w:rPr>
                <w:rFonts w:ascii="Bookman Old Style" w:hAnsi="Bookman Old Style" w:cs="Times New Roman"/>
                <w:lang w:val="id-ID"/>
              </w:rPr>
              <w:t>Apabila tidak ditemukan pelakunya,</w:t>
            </w:r>
            <w:r w:rsidR="00207DE7" w:rsidRPr="000756AF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0756AF">
              <w:rPr>
                <w:rFonts w:ascii="Bookman Old Style" w:hAnsi="Bookman Old Style" w:cs="Times New Roman"/>
                <w:lang w:val="id-ID"/>
              </w:rPr>
              <w:t>petugas keamanan</w:t>
            </w:r>
            <w:r w:rsidR="002052DA" w:rsidRPr="000756AF">
              <w:rPr>
                <w:rFonts w:ascii="Bookman Old Style" w:hAnsi="Bookman Old Style" w:cs="Times New Roman"/>
                <w:lang w:val="id-ID"/>
              </w:rPr>
              <w:t xml:space="preserve"> (satpam)</w:t>
            </w:r>
            <w:r w:rsidRPr="000756AF">
              <w:rPr>
                <w:rFonts w:ascii="Bookman Old Style" w:hAnsi="Bookman Old Style" w:cs="Times New Roman"/>
                <w:lang w:val="id-ID"/>
              </w:rPr>
              <w:t xml:space="preserve"> akan melihat dari rekaman CCTV</w:t>
            </w:r>
            <w:r w:rsidR="00DE711F" w:rsidRPr="000756AF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E711F" w:rsidRPr="000756AF">
              <w:rPr>
                <w:rFonts w:ascii="Bookman Old Style" w:hAnsi="Bookman Old Style" w:cs="Times New Roman"/>
              </w:rPr>
              <w:t>supaya</w:t>
            </w:r>
            <w:proofErr w:type="spellEnd"/>
            <w:r w:rsidR="00DE711F" w:rsidRPr="000756AF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DE711F" w:rsidRPr="000756AF">
              <w:rPr>
                <w:rFonts w:ascii="Bookman Old Style" w:hAnsi="Bookman Old Style" w:cs="Times New Roman"/>
              </w:rPr>
              <w:t>ci</w:t>
            </w:r>
            <w:r w:rsidR="00823926" w:rsidRPr="000756AF">
              <w:rPr>
                <w:rFonts w:ascii="Bookman Old Style" w:hAnsi="Bookman Old Style" w:cs="Times New Roman"/>
              </w:rPr>
              <w:t>ri-ciri</w:t>
            </w:r>
            <w:proofErr w:type="spellEnd"/>
            <w:r w:rsidR="00823926" w:rsidRPr="000756AF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823926" w:rsidRPr="000756AF">
              <w:rPr>
                <w:rFonts w:ascii="Bookman Old Style" w:hAnsi="Bookman Old Style" w:cs="Times New Roman"/>
              </w:rPr>
              <w:t>pelaku</w:t>
            </w:r>
            <w:proofErr w:type="spellEnd"/>
            <w:r w:rsidR="00823926" w:rsidRPr="000756AF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823926" w:rsidRPr="000756AF">
              <w:rPr>
                <w:rFonts w:ascii="Bookman Old Style" w:hAnsi="Bookman Old Style" w:cs="Times New Roman"/>
              </w:rPr>
              <w:t>bisa</w:t>
            </w:r>
            <w:proofErr w:type="spellEnd"/>
            <w:r w:rsidR="00823926" w:rsidRPr="000756AF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823926" w:rsidRPr="000756AF">
              <w:rPr>
                <w:rFonts w:ascii="Bookman Old Style" w:hAnsi="Bookman Old Style" w:cs="Times New Roman"/>
              </w:rPr>
              <w:t>dijadikan</w:t>
            </w:r>
            <w:proofErr w:type="spellEnd"/>
            <w:r w:rsidR="00823926" w:rsidRPr="000756AF">
              <w:rPr>
                <w:rFonts w:ascii="Bookman Old Style" w:hAnsi="Bookman Old Style" w:cs="Times New Roman"/>
              </w:rPr>
              <w:t xml:space="preserve"> T</w:t>
            </w:r>
            <w:r w:rsidR="00823926" w:rsidRPr="000756AF">
              <w:rPr>
                <w:rFonts w:ascii="Bookman Old Style" w:hAnsi="Bookman Old Style" w:cs="Times New Roman"/>
                <w:lang w:val="id-ID"/>
              </w:rPr>
              <w:t>ARGET</w:t>
            </w:r>
            <w:r w:rsidR="00B12D0C" w:rsidRPr="000756AF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823926" w:rsidRPr="000756AF">
              <w:rPr>
                <w:rFonts w:ascii="Bookman Old Style" w:hAnsi="Bookman Old Style" w:cs="Times New Roman"/>
              </w:rPr>
              <w:t>oleh</w:t>
            </w:r>
            <w:proofErr w:type="spellEnd"/>
            <w:r w:rsidR="00823926" w:rsidRPr="000756AF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823926" w:rsidRPr="000756AF">
              <w:rPr>
                <w:rFonts w:ascii="Bookman Old Style" w:hAnsi="Bookman Old Style" w:cs="Times New Roman"/>
              </w:rPr>
              <w:t>pihak</w:t>
            </w:r>
            <w:proofErr w:type="spellEnd"/>
            <w:r w:rsidR="00823926" w:rsidRPr="000756AF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823926" w:rsidRPr="000756AF">
              <w:rPr>
                <w:rFonts w:ascii="Bookman Old Style" w:hAnsi="Bookman Old Style" w:cs="Times New Roman"/>
              </w:rPr>
              <w:t>keamanan</w:t>
            </w:r>
            <w:proofErr w:type="spellEnd"/>
            <w:r w:rsidR="00823926" w:rsidRPr="000756AF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823926" w:rsidRPr="000756AF">
              <w:rPr>
                <w:rFonts w:ascii="Bookman Old Style" w:hAnsi="Bookman Old Style" w:cs="Times New Roman"/>
              </w:rPr>
              <w:t>Rumah</w:t>
            </w:r>
            <w:proofErr w:type="spellEnd"/>
            <w:r w:rsidR="00823926" w:rsidRPr="000756AF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823926" w:rsidRPr="000756AF">
              <w:rPr>
                <w:rFonts w:ascii="Bookman Old Style" w:hAnsi="Bookman Old Style" w:cs="Times New Roman"/>
              </w:rPr>
              <w:t>Sakit</w:t>
            </w:r>
            <w:proofErr w:type="spellEnd"/>
            <w:r w:rsidR="00823926" w:rsidRPr="000756AF">
              <w:rPr>
                <w:rFonts w:ascii="Bookman Old Style" w:hAnsi="Bookman Old Style" w:cs="Times New Roman"/>
                <w:lang w:val="id-ID"/>
              </w:rPr>
              <w:t>, sebagai baha</w:t>
            </w:r>
            <w:r w:rsidR="000756AF">
              <w:rPr>
                <w:rFonts w:ascii="Bookman Old Style" w:hAnsi="Bookman Old Style" w:cs="Times New Roman"/>
                <w:lang w:val="id-ID"/>
              </w:rPr>
              <w:t>n jika dikemudian hari si pelaku</w:t>
            </w:r>
            <w:r w:rsidR="00823926" w:rsidRPr="000756AF">
              <w:rPr>
                <w:rFonts w:ascii="Bookman Old Style" w:hAnsi="Bookman Old Style" w:cs="Times New Roman"/>
                <w:lang w:val="id-ID"/>
              </w:rPr>
              <w:t xml:space="preserve"> kembali lagi hendak melakukan aksi pencurian, Petugas Keamanan dapat mengetahui dan memutuskan langkah apa yang akan dilakukan terhadap target</w:t>
            </w:r>
            <w:r w:rsidR="000756AF">
              <w:rPr>
                <w:rFonts w:ascii="Bookman Old Style" w:hAnsi="Bookman Old Style" w:cs="Times New Roman"/>
                <w:lang w:val="id-ID"/>
              </w:rPr>
              <w:t xml:space="preserve"> / pelaku tersebut</w:t>
            </w:r>
            <w:r w:rsidR="00823926" w:rsidRPr="000756AF">
              <w:rPr>
                <w:rFonts w:ascii="Bookman Old Style" w:hAnsi="Bookman Old Style" w:cs="Times New Roman"/>
                <w:lang w:val="id-ID"/>
              </w:rPr>
              <w:t>.</w:t>
            </w:r>
          </w:p>
          <w:p w:rsidR="00C3352C" w:rsidRPr="000756AF" w:rsidRDefault="00C3352C" w:rsidP="002E26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C3352C" w:rsidRPr="000756AF" w:rsidRDefault="00C3352C" w:rsidP="00C3352C">
            <w:pPr>
              <w:autoSpaceDE w:val="0"/>
              <w:autoSpaceDN w:val="0"/>
              <w:adjustRightInd w:val="0"/>
              <w:spacing w:line="360" w:lineRule="auto"/>
              <w:ind w:left="410"/>
              <w:jc w:val="both"/>
              <w:rPr>
                <w:rFonts w:ascii="Bookman Old Style" w:hAnsi="Bookman Old Style" w:cs="Times New Roman"/>
                <w:lang w:val="sv-SE"/>
              </w:rPr>
            </w:pPr>
          </w:p>
        </w:tc>
      </w:tr>
    </w:tbl>
    <w:p w:rsidR="004769A4" w:rsidRPr="000756AF" w:rsidRDefault="004769A4" w:rsidP="001603B1">
      <w:pPr>
        <w:shd w:val="clear" w:color="auto" w:fill="FFFFFF" w:themeFill="background1"/>
        <w:jc w:val="both"/>
        <w:rPr>
          <w:rFonts w:ascii="Bookman Old Style" w:hAnsi="Bookman Old Style" w:cs="Times New Roman"/>
        </w:rPr>
      </w:pPr>
    </w:p>
    <w:sectPr w:rsidR="004769A4" w:rsidRPr="000756AF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5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5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20"/>
  </w:num>
  <w:num w:numId="9">
    <w:abstractNumId w:val="24"/>
  </w:num>
  <w:num w:numId="10">
    <w:abstractNumId w:val="17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6"/>
  </w:num>
  <w:num w:numId="17">
    <w:abstractNumId w:val="13"/>
  </w:num>
  <w:num w:numId="18">
    <w:abstractNumId w:val="18"/>
  </w:num>
  <w:num w:numId="19">
    <w:abstractNumId w:val="1"/>
  </w:num>
  <w:num w:numId="20">
    <w:abstractNumId w:val="22"/>
  </w:num>
  <w:num w:numId="21">
    <w:abstractNumId w:val="21"/>
  </w:num>
  <w:num w:numId="22">
    <w:abstractNumId w:val="3"/>
  </w:num>
  <w:num w:numId="23">
    <w:abstractNumId w:val="25"/>
  </w:num>
  <w:num w:numId="24">
    <w:abstractNumId w:val="2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12776"/>
    <w:rsid w:val="0002773E"/>
    <w:rsid w:val="00054B63"/>
    <w:rsid w:val="000756AF"/>
    <w:rsid w:val="000B054D"/>
    <w:rsid w:val="000B547E"/>
    <w:rsid w:val="000C610F"/>
    <w:rsid w:val="000F083F"/>
    <w:rsid w:val="001020F8"/>
    <w:rsid w:val="00102161"/>
    <w:rsid w:val="00117F14"/>
    <w:rsid w:val="001424A2"/>
    <w:rsid w:val="00143907"/>
    <w:rsid w:val="001603B1"/>
    <w:rsid w:val="001818BB"/>
    <w:rsid w:val="001914DA"/>
    <w:rsid w:val="001A4908"/>
    <w:rsid w:val="001B4531"/>
    <w:rsid w:val="001E79FE"/>
    <w:rsid w:val="00200A23"/>
    <w:rsid w:val="002052DA"/>
    <w:rsid w:val="00207DE7"/>
    <w:rsid w:val="00242BC7"/>
    <w:rsid w:val="00253335"/>
    <w:rsid w:val="002562F1"/>
    <w:rsid w:val="00267570"/>
    <w:rsid w:val="002916AF"/>
    <w:rsid w:val="0029560B"/>
    <w:rsid w:val="002A3157"/>
    <w:rsid w:val="002D3574"/>
    <w:rsid w:val="002E0050"/>
    <w:rsid w:val="002E2660"/>
    <w:rsid w:val="00314E9E"/>
    <w:rsid w:val="00330FA8"/>
    <w:rsid w:val="0035008B"/>
    <w:rsid w:val="003759F9"/>
    <w:rsid w:val="003856EA"/>
    <w:rsid w:val="003C0401"/>
    <w:rsid w:val="003F55FB"/>
    <w:rsid w:val="003F7E7B"/>
    <w:rsid w:val="00400D5F"/>
    <w:rsid w:val="004057EC"/>
    <w:rsid w:val="004219E5"/>
    <w:rsid w:val="004560B4"/>
    <w:rsid w:val="004753E4"/>
    <w:rsid w:val="004769A4"/>
    <w:rsid w:val="004802D7"/>
    <w:rsid w:val="004849BC"/>
    <w:rsid w:val="004D2E2F"/>
    <w:rsid w:val="005070F8"/>
    <w:rsid w:val="00511605"/>
    <w:rsid w:val="00520E39"/>
    <w:rsid w:val="0052239D"/>
    <w:rsid w:val="0052745E"/>
    <w:rsid w:val="00553E7F"/>
    <w:rsid w:val="00561A91"/>
    <w:rsid w:val="00574304"/>
    <w:rsid w:val="0057791D"/>
    <w:rsid w:val="005A69FA"/>
    <w:rsid w:val="005F4BCE"/>
    <w:rsid w:val="00655FA0"/>
    <w:rsid w:val="00660452"/>
    <w:rsid w:val="006623EE"/>
    <w:rsid w:val="00690A36"/>
    <w:rsid w:val="006E748A"/>
    <w:rsid w:val="00736D4C"/>
    <w:rsid w:val="007B0C1A"/>
    <w:rsid w:val="007E3215"/>
    <w:rsid w:val="007E32EA"/>
    <w:rsid w:val="00823926"/>
    <w:rsid w:val="00830F5F"/>
    <w:rsid w:val="008645F9"/>
    <w:rsid w:val="008F0C1A"/>
    <w:rsid w:val="008F3EA9"/>
    <w:rsid w:val="008F730F"/>
    <w:rsid w:val="00915699"/>
    <w:rsid w:val="00960D75"/>
    <w:rsid w:val="009C4E65"/>
    <w:rsid w:val="009F1159"/>
    <w:rsid w:val="00A023D2"/>
    <w:rsid w:val="00A10E4D"/>
    <w:rsid w:val="00A16608"/>
    <w:rsid w:val="00A47A0D"/>
    <w:rsid w:val="00AA357A"/>
    <w:rsid w:val="00AB7DAF"/>
    <w:rsid w:val="00AC10BB"/>
    <w:rsid w:val="00AC5161"/>
    <w:rsid w:val="00AF0759"/>
    <w:rsid w:val="00AF5B80"/>
    <w:rsid w:val="00B12D0C"/>
    <w:rsid w:val="00B14B2B"/>
    <w:rsid w:val="00B215B9"/>
    <w:rsid w:val="00B22A02"/>
    <w:rsid w:val="00B3356D"/>
    <w:rsid w:val="00B36F8F"/>
    <w:rsid w:val="00B42302"/>
    <w:rsid w:val="00BC19ED"/>
    <w:rsid w:val="00BC42F9"/>
    <w:rsid w:val="00BD0979"/>
    <w:rsid w:val="00BF3E71"/>
    <w:rsid w:val="00C158CD"/>
    <w:rsid w:val="00C1797B"/>
    <w:rsid w:val="00C3352C"/>
    <w:rsid w:val="00C4376D"/>
    <w:rsid w:val="00C500CD"/>
    <w:rsid w:val="00C8496C"/>
    <w:rsid w:val="00C90B25"/>
    <w:rsid w:val="00CD7685"/>
    <w:rsid w:val="00CF6CC9"/>
    <w:rsid w:val="00CF6CD6"/>
    <w:rsid w:val="00D25304"/>
    <w:rsid w:val="00D4410C"/>
    <w:rsid w:val="00D72AF4"/>
    <w:rsid w:val="00D7749D"/>
    <w:rsid w:val="00DA1B7C"/>
    <w:rsid w:val="00DB26C7"/>
    <w:rsid w:val="00DE6181"/>
    <w:rsid w:val="00DE711F"/>
    <w:rsid w:val="00DF3818"/>
    <w:rsid w:val="00E215AE"/>
    <w:rsid w:val="00E35117"/>
    <w:rsid w:val="00E53B2A"/>
    <w:rsid w:val="00E63338"/>
    <w:rsid w:val="00E65780"/>
    <w:rsid w:val="00E6595F"/>
    <w:rsid w:val="00EB3769"/>
    <w:rsid w:val="00EC3750"/>
    <w:rsid w:val="00ED7637"/>
    <w:rsid w:val="00EE70DD"/>
    <w:rsid w:val="00F10A80"/>
    <w:rsid w:val="00F2159A"/>
    <w:rsid w:val="00F732D0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6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A7D8A-3ABF-431E-960B-3FB536134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31</cp:revision>
  <cp:lastPrinted>2018-10-09T00:49:00Z</cp:lastPrinted>
  <dcterms:created xsi:type="dcterms:W3CDTF">2018-02-11T15:40:00Z</dcterms:created>
  <dcterms:modified xsi:type="dcterms:W3CDTF">2018-10-09T00:49:00Z</dcterms:modified>
</cp:coreProperties>
</file>