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34" w:type="dxa"/>
        <w:tblInd w:w="-72" w:type="dxa"/>
        <w:tblLook w:val="04A0"/>
      </w:tblPr>
      <w:tblGrid>
        <w:gridCol w:w="2590"/>
        <w:gridCol w:w="2641"/>
        <w:gridCol w:w="2147"/>
        <w:gridCol w:w="2556"/>
      </w:tblGrid>
      <w:tr w:rsidR="00B14B2B" w:rsidRPr="00032CBF" w:rsidTr="001433C2">
        <w:trPr>
          <w:trHeight w:val="440"/>
        </w:trPr>
        <w:tc>
          <w:tcPr>
            <w:tcW w:w="2590" w:type="dxa"/>
            <w:vMerge w:val="restart"/>
          </w:tcPr>
          <w:p w:rsidR="00B14B2B" w:rsidRPr="00032CBF" w:rsidRDefault="002538F7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CBF"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147331</wp:posOffset>
                  </wp:positionV>
                  <wp:extent cx="764721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1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2E3C3E" w:rsidRPr="00032CBF" w:rsidRDefault="002E3C3E" w:rsidP="002538F7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83EE4" w:rsidRDefault="00B83EE4" w:rsidP="002538F7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2538F7" w:rsidRPr="00032CBF" w:rsidRDefault="00690A36" w:rsidP="002538F7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1433C2" w:rsidRDefault="00690A36" w:rsidP="001433C2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81080D"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032CBF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0D5F" w:rsidRPr="001433C2" w:rsidRDefault="00EC6575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1433C2">
              <w:rPr>
                <w:rFonts w:ascii="Bookman Old Style" w:hAnsi="Bookman Old Style"/>
                <w:b/>
                <w:lang w:val="id-ID"/>
              </w:rPr>
              <w:t>PENGAMANAN BARANG PASIEN RAWAT INAP</w:t>
            </w:r>
            <w:r w:rsidR="00ED7637" w:rsidRPr="001433C2">
              <w:rPr>
                <w:rFonts w:ascii="Bookman Old Style" w:hAnsi="Bookman Old Style"/>
                <w:b/>
                <w:lang w:val="id-ID"/>
              </w:rPr>
              <w:t xml:space="preserve"> </w:t>
            </w:r>
          </w:p>
          <w:p w:rsidR="00B14B2B" w:rsidRPr="00032CBF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032CBF" w:rsidTr="001433C2">
        <w:trPr>
          <w:trHeight w:val="1903"/>
        </w:trPr>
        <w:tc>
          <w:tcPr>
            <w:tcW w:w="2590" w:type="dxa"/>
            <w:vMerge/>
          </w:tcPr>
          <w:p w:rsidR="00B14B2B" w:rsidRPr="00032CBF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A16608" w:rsidRPr="00032CB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E00B5" w:rsidRDefault="00CE00B5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8/SPO/SAT/RSUD-DM/II/2018</w:t>
            </w:r>
          </w:p>
        </w:tc>
        <w:tc>
          <w:tcPr>
            <w:tcW w:w="2147" w:type="dxa"/>
          </w:tcPr>
          <w:p w:rsidR="00A16608" w:rsidRPr="00032CB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6" w:type="dxa"/>
          </w:tcPr>
          <w:p w:rsidR="00A16608" w:rsidRPr="00032CB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CBF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032CBF" w:rsidTr="001433C2">
        <w:trPr>
          <w:trHeight w:val="1781"/>
        </w:trPr>
        <w:tc>
          <w:tcPr>
            <w:tcW w:w="2590" w:type="dxa"/>
            <w:vAlign w:val="center"/>
          </w:tcPr>
          <w:p w:rsidR="00574304" w:rsidRPr="00032CBF" w:rsidRDefault="00574304" w:rsidP="002538F7">
            <w:pPr>
              <w:ind w:right="-284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032CBF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032CBF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574304" w:rsidRPr="00032CBF" w:rsidRDefault="00574304" w:rsidP="00033C99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CBF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032CB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32CB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32CBF" w:rsidRDefault="00DD7F0E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03" w:type="dxa"/>
            <w:gridSpan w:val="2"/>
          </w:tcPr>
          <w:p w:rsidR="00574304" w:rsidRPr="00032CBF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032CBF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032CBF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032CBF" w:rsidRDefault="00D44AD5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032CBF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032CBF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2E3C3E" w:rsidRDefault="002E3C3E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32CBF" w:rsidRPr="00032CBF" w:rsidRDefault="00032CBF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032CBF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1433C2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1433C2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032CB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CBF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032CBF" w:rsidTr="001433C2">
        <w:trPr>
          <w:trHeight w:val="557"/>
        </w:trPr>
        <w:tc>
          <w:tcPr>
            <w:tcW w:w="2590" w:type="dxa"/>
          </w:tcPr>
          <w:p w:rsidR="00400D5F" w:rsidRPr="00032CBF" w:rsidRDefault="00DA1AC0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CB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032CBF" w:rsidRDefault="00200605" w:rsidP="00200605">
            <w:pPr>
              <w:pStyle w:val="Heading2"/>
              <w:jc w:val="both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</w:pPr>
            <w:r w:rsidRPr="00032CBF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Upaya penjagaan ba</w:t>
            </w:r>
            <w:r w:rsidR="00EC6575" w:rsidRPr="00032CBF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rang bawaan pasien / keluarga pasien Rawat Inap.</w:t>
            </w:r>
          </w:p>
        </w:tc>
      </w:tr>
      <w:tr w:rsidR="00400D5F" w:rsidRPr="00032CBF" w:rsidTr="001433C2">
        <w:trPr>
          <w:trHeight w:val="728"/>
        </w:trPr>
        <w:tc>
          <w:tcPr>
            <w:tcW w:w="2590" w:type="dxa"/>
          </w:tcPr>
          <w:p w:rsidR="00400D5F" w:rsidRPr="00032CBF" w:rsidRDefault="00DA1AC0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CB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032CBF" w:rsidRDefault="00EC6575" w:rsidP="00EC6575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1" w:hanging="425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032CBF">
              <w:rPr>
                <w:rFonts w:ascii="Bookman Old Style" w:hAnsi="Bookman Old Style"/>
                <w:sz w:val="22"/>
                <w:szCs w:val="22"/>
                <w:lang w:val="id-ID"/>
              </w:rPr>
              <w:t>Memberikan rasa aman dan nyaman kepada pasien dan keluarga pasien yang membawa barang bawaan.</w:t>
            </w:r>
          </w:p>
          <w:p w:rsidR="00EC6575" w:rsidRPr="00032CBF" w:rsidRDefault="00EC6575" w:rsidP="00EC6575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1" w:hanging="425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032CBF">
              <w:rPr>
                <w:rFonts w:ascii="Bookman Old Style" w:hAnsi="Bookman Old Style"/>
                <w:sz w:val="22"/>
                <w:szCs w:val="22"/>
                <w:lang w:val="id-ID"/>
              </w:rPr>
              <w:t>Meningkatkan kesadaran pasien dan keluarga pasien dalam menjaga barang bawaannya.</w:t>
            </w:r>
          </w:p>
        </w:tc>
      </w:tr>
      <w:tr w:rsidR="004849BC" w:rsidRPr="00032CBF" w:rsidTr="001433C2">
        <w:trPr>
          <w:trHeight w:val="539"/>
        </w:trPr>
        <w:tc>
          <w:tcPr>
            <w:tcW w:w="2590" w:type="dxa"/>
          </w:tcPr>
          <w:p w:rsidR="004849BC" w:rsidRPr="00032CBF" w:rsidRDefault="00DA1AC0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CB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106B8E" w:rsidRPr="00D1337C" w:rsidRDefault="00D1337C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032CBF" w:rsidTr="001433C2">
        <w:tc>
          <w:tcPr>
            <w:tcW w:w="2590" w:type="dxa"/>
          </w:tcPr>
          <w:p w:rsidR="002E3C3E" w:rsidRPr="00032CBF" w:rsidRDefault="002E3C3E" w:rsidP="00B16A28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400D5F" w:rsidRPr="00032CBF" w:rsidRDefault="00B04517" w:rsidP="002E3C3E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032CBF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2E3C3E" w:rsidRPr="00032CBF" w:rsidRDefault="002E3C3E" w:rsidP="002E3C3E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B16A28" w:rsidRPr="00032CBF" w:rsidRDefault="00EC6575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32CBF">
              <w:rPr>
                <w:rFonts w:ascii="Bookman Old Style" w:hAnsi="Bookman Old Style" w:cs="Times New Roman"/>
                <w:lang w:val="id-ID"/>
              </w:rPr>
              <w:t>Petugas menginformasikan kepada pasien / keluarga pasien Rawat Inap terkait pengamanan barang bawaan,bahwa di samping BAD / tempat tidur pasien terdapat lemari tempat menyimpan barang bawaan.</w:t>
            </w:r>
          </w:p>
          <w:p w:rsidR="002E3C3E" w:rsidRPr="00032CBF" w:rsidRDefault="002E3C3E" w:rsidP="002E3C3E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EC6575" w:rsidRPr="00032CBF" w:rsidRDefault="00EC6575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32CBF">
              <w:rPr>
                <w:rFonts w:ascii="Bookman Old Style" w:hAnsi="Bookman Old Style" w:cs="Times New Roman"/>
                <w:lang w:val="id-ID"/>
              </w:rPr>
              <w:t>Perawat menghimbau kepada pasien dan keluarga pasien</w:t>
            </w:r>
            <w:r w:rsidR="00A82352" w:rsidRPr="00032CBF">
              <w:rPr>
                <w:rFonts w:ascii="Bookman Old Style" w:hAnsi="Bookman Old Style" w:cs="Times New Roman"/>
                <w:lang w:val="id-ID"/>
              </w:rPr>
              <w:t xml:space="preserve"> untuk menjaga barang bawaannya, dan tidak di perbolehkan membawa barang-barang berharga selain yang berhubungan dengan kepentingan pasien.</w:t>
            </w:r>
          </w:p>
          <w:p w:rsidR="002E3C3E" w:rsidRPr="00032CBF" w:rsidRDefault="002E3C3E" w:rsidP="002E3C3E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A82352" w:rsidRPr="00032CBF" w:rsidRDefault="00A82352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32CBF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5E1344" w:rsidRPr="00032CBF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Pr="00032CBF">
              <w:rPr>
                <w:rFonts w:ascii="Bookman Old Style" w:hAnsi="Bookman Old Style" w:cs="Times New Roman"/>
                <w:lang w:val="id-ID"/>
              </w:rPr>
              <w:t xml:space="preserve"> kembali mengingatkan terkait apa yang telah disampaikan </w:t>
            </w:r>
            <w:r w:rsidR="001433C2">
              <w:rPr>
                <w:rFonts w:ascii="Bookman Old Style" w:hAnsi="Bookman Old Style" w:cs="Times New Roman"/>
                <w:lang w:val="id-ID"/>
              </w:rPr>
              <w:t>perawat sebelumnya pada saat melakukan</w:t>
            </w:r>
            <w:r w:rsidRPr="00032CBF">
              <w:rPr>
                <w:rFonts w:ascii="Bookman Old Style" w:hAnsi="Bookman Old Style" w:cs="Times New Roman"/>
                <w:lang w:val="id-ID"/>
              </w:rPr>
              <w:t xml:space="preserve"> patroli.</w:t>
            </w:r>
          </w:p>
          <w:p w:rsidR="00106B8E" w:rsidRPr="00032CBF" w:rsidRDefault="00106B8E" w:rsidP="00106B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06B8E" w:rsidRPr="00032CBF" w:rsidRDefault="00106B8E" w:rsidP="00106B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06B8E" w:rsidRPr="00032CBF" w:rsidRDefault="00106B8E" w:rsidP="00106B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06B8E" w:rsidRPr="00032CBF" w:rsidRDefault="00106B8E" w:rsidP="00106B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sv-SE"/>
              </w:rPr>
            </w:pPr>
          </w:p>
        </w:tc>
      </w:tr>
      <w:tr w:rsidR="00400D5F" w:rsidRPr="00032CBF" w:rsidTr="001433C2">
        <w:tc>
          <w:tcPr>
            <w:tcW w:w="2590" w:type="dxa"/>
          </w:tcPr>
          <w:p w:rsidR="00400D5F" w:rsidRPr="00032CBF" w:rsidRDefault="00DA1AC0" w:rsidP="001433C2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r w:rsidRPr="00032CBF">
              <w:rPr>
                <w:rFonts w:ascii="Bookman Old Style" w:hAnsi="Bookman Old Style" w:cs="Times New Roman"/>
                <w:lang w:val="id-ID"/>
              </w:rPr>
              <w:t>Instansi</w:t>
            </w:r>
            <w:r w:rsidRPr="00032CB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32CBF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344" w:type="dxa"/>
            <w:gridSpan w:val="3"/>
          </w:tcPr>
          <w:p w:rsidR="00400D5F" w:rsidRDefault="007E32EA" w:rsidP="001433C2">
            <w:pPr>
              <w:pStyle w:val="NoSpacing"/>
              <w:spacing w:before="120"/>
              <w:rPr>
                <w:rFonts w:ascii="Bookman Old Style" w:hAnsi="Bookman Old Style"/>
                <w:lang w:val="id-ID"/>
              </w:rPr>
            </w:pPr>
            <w:bookmarkStart w:id="0" w:name="_GoBack"/>
            <w:bookmarkEnd w:id="0"/>
            <w:r w:rsidRPr="00032CBF">
              <w:rPr>
                <w:rFonts w:ascii="Bookman Old Style" w:hAnsi="Bookman Old Style"/>
                <w:lang w:val="id-ID"/>
              </w:rPr>
              <w:t>Satuan Pengamanan(</w:t>
            </w:r>
            <w:r w:rsidR="008F0C1A" w:rsidRPr="00032CBF">
              <w:rPr>
                <w:rFonts w:ascii="Bookman Old Style" w:hAnsi="Bookman Old Style"/>
                <w:lang w:val="id-ID"/>
              </w:rPr>
              <w:t>Satpam</w:t>
            </w:r>
            <w:r w:rsidRPr="00032CBF">
              <w:rPr>
                <w:rFonts w:ascii="Bookman Old Style" w:hAnsi="Bookman Old Style"/>
                <w:lang w:val="id-ID"/>
              </w:rPr>
              <w:t>)</w:t>
            </w:r>
            <w:r w:rsidR="008F0C1A" w:rsidRPr="00032CBF">
              <w:rPr>
                <w:rFonts w:ascii="Bookman Old Style" w:hAnsi="Bookman Old Style"/>
                <w:lang w:val="id-ID"/>
              </w:rPr>
              <w:t>,</w:t>
            </w:r>
            <w:r w:rsidR="00A82352" w:rsidRPr="00032CBF">
              <w:rPr>
                <w:rFonts w:ascii="Bookman Old Style" w:hAnsi="Bookman Old Style"/>
                <w:lang w:val="id-ID"/>
              </w:rPr>
              <w:t>Ruang Rawat Inap</w:t>
            </w:r>
          </w:p>
          <w:p w:rsidR="001433C2" w:rsidRPr="00032CBF" w:rsidRDefault="001433C2" w:rsidP="00B16A28">
            <w:pPr>
              <w:pStyle w:val="NoSpacing"/>
              <w:rPr>
                <w:rFonts w:ascii="Bookman Old Style" w:hAnsi="Bookman Old Style"/>
                <w:lang w:val="id-ID"/>
              </w:rPr>
            </w:pPr>
          </w:p>
        </w:tc>
      </w:tr>
    </w:tbl>
    <w:p w:rsidR="004769A4" w:rsidRPr="00032CBF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032CBF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5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6"/>
  </w:num>
  <w:num w:numId="24">
    <w:abstractNumId w:val="2"/>
  </w:num>
  <w:num w:numId="25">
    <w:abstractNumId w:val="19"/>
  </w:num>
  <w:num w:numId="26">
    <w:abstractNumId w:val="14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32CBF"/>
    <w:rsid w:val="00033C99"/>
    <w:rsid w:val="00054B63"/>
    <w:rsid w:val="000B054D"/>
    <w:rsid w:val="000B547E"/>
    <w:rsid w:val="000C610F"/>
    <w:rsid w:val="000F083F"/>
    <w:rsid w:val="001020F8"/>
    <w:rsid w:val="00102161"/>
    <w:rsid w:val="00102EBC"/>
    <w:rsid w:val="00106B8E"/>
    <w:rsid w:val="00117F14"/>
    <w:rsid w:val="001433C2"/>
    <w:rsid w:val="00143907"/>
    <w:rsid w:val="0015163C"/>
    <w:rsid w:val="001818BB"/>
    <w:rsid w:val="001914DA"/>
    <w:rsid w:val="001A4908"/>
    <w:rsid w:val="001E79FE"/>
    <w:rsid w:val="00200605"/>
    <w:rsid w:val="00200A23"/>
    <w:rsid w:val="00242BC7"/>
    <w:rsid w:val="00253335"/>
    <w:rsid w:val="002538F7"/>
    <w:rsid w:val="00267570"/>
    <w:rsid w:val="00271F06"/>
    <w:rsid w:val="002A3157"/>
    <w:rsid w:val="002E0050"/>
    <w:rsid w:val="002E3C3E"/>
    <w:rsid w:val="0035008B"/>
    <w:rsid w:val="00360CED"/>
    <w:rsid w:val="003759F9"/>
    <w:rsid w:val="003A1017"/>
    <w:rsid w:val="003F55FB"/>
    <w:rsid w:val="00400D5F"/>
    <w:rsid w:val="00401144"/>
    <w:rsid w:val="004057EC"/>
    <w:rsid w:val="004219E5"/>
    <w:rsid w:val="00436F39"/>
    <w:rsid w:val="004560B4"/>
    <w:rsid w:val="00456D0A"/>
    <w:rsid w:val="004753E4"/>
    <w:rsid w:val="004769A4"/>
    <w:rsid w:val="004802D7"/>
    <w:rsid w:val="0048275F"/>
    <w:rsid w:val="004849BC"/>
    <w:rsid w:val="004D2E2F"/>
    <w:rsid w:val="00511605"/>
    <w:rsid w:val="00520E39"/>
    <w:rsid w:val="0052745E"/>
    <w:rsid w:val="00574304"/>
    <w:rsid w:val="0057791D"/>
    <w:rsid w:val="005E1344"/>
    <w:rsid w:val="005F4BCE"/>
    <w:rsid w:val="006419E4"/>
    <w:rsid w:val="00641D18"/>
    <w:rsid w:val="00655FA0"/>
    <w:rsid w:val="006560EE"/>
    <w:rsid w:val="006623EE"/>
    <w:rsid w:val="00686F9A"/>
    <w:rsid w:val="00690A36"/>
    <w:rsid w:val="00700736"/>
    <w:rsid w:val="00736D4C"/>
    <w:rsid w:val="0075349B"/>
    <w:rsid w:val="007B0C1A"/>
    <w:rsid w:val="007E3215"/>
    <w:rsid w:val="007E32EA"/>
    <w:rsid w:val="0081080D"/>
    <w:rsid w:val="00830F5F"/>
    <w:rsid w:val="008338E5"/>
    <w:rsid w:val="008346A2"/>
    <w:rsid w:val="008645F9"/>
    <w:rsid w:val="008F0C1A"/>
    <w:rsid w:val="008F730F"/>
    <w:rsid w:val="00960D75"/>
    <w:rsid w:val="00A023D2"/>
    <w:rsid w:val="00A1049A"/>
    <w:rsid w:val="00A10E4D"/>
    <w:rsid w:val="00A16608"/>
    <w:rsid w:val="00A47A0D"/>
    <w:rsid w:val="00A82352"/>
    <w:rsid w:val="00AA357A"/>
    <w:rsid w:val="00AB7DAF"/>
    <w:rsid w:val="00AC5161"/>
    <w:rsid w:val="00B04517"/>
    <w:rsid w:val="00B14B2B"/>
    <w:rsid w:val="00B16A28"/>
    <w:rsid w:val="00B22A02"/>
    <w:rsid w:val="00B3356D"/>
    <w:rsid w:val="00B36F8F"/>
    <w:rsid w:val="00B54627"/>
    <w:rsid w:val="00B54D14"/>
    <w:rsid w:val="00B55BD4"/>
    <w:rsid w:val="00B83EE4"/>
    <w:rsid w:val="00BA35E3"/>
    <w:rsid w:val="00BC19ED"/>
    <w:rsid w:val="00BC42F9"/>
    <w:rsid w:val="00BD0979"/>
    <w:rsid w:val="00BE4F00"/>
    <w:rsid w:val="00BF3E25"/>
    <w:rsid w:val="00BF3E71"/>
    <w:rsid w:val="00C158CD"/>
    <w:rsid w:val="00C1797B"/>
    <w:rsid w:val="00C4376D"/>
    <w:rsid w:val="00C500CD"/>
    <w:rsid w:val="00C90B25"/>
    <w:rsid w:val="00CD7685"/>
    <w:rsid w:val="00CE00B5"/>
    <w:rsid w:val="00D1337C"/>
    <w:rsid w:val="00D25304"/>
    <w:rsid w:val="00D4410C"/>
    <w:rsid w:val="00D44AD5"/>
    <w:rsid w:val="00D52B4E"/>
    <w:rsid w:val="00D72AF4"/>
    <w:rsid w:val="00D7749D"/>
    <w:rsid w:val="00D81D13"/>
    <w:rsid w:val="00DA1AC0"/>
    <w:rsid w:val="00DB26C7"/>
    <w:rsid w:val="00DD224A"/>
    <w:rsid w:val="00DD7F0E"/>
    <w:rsid w:val="00DF3818"/>
    <w:rsid w:val="00E215AE"/>
    <w:rsid w:val="00E53B2A"/>
    <w:rsid w:val="00E63338"/>
    <w:rsid w:val="00E6595F"/>
    <w:rsid w:val="00EB3769"/>
    <w:rsid w:val="00EC6575"/>
    <w:rsid w:val="00ED7637"/>
    <w:rsid w:val="00F44D48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30</cp:revision>
  <cp:lastPrinted>2018-04-24T02:46:00Z</cp:lastPrinted>
  <dcterms:created xsi:type="dcterms:W3CDTF">2018-02-11T15:40:00Z</dcterms:created>
  <dcterms:modified xsi:type="dcterms:W3CDTF">2018-07-16T14:11:00Z</dcterms:modified>
</cp:coreProperties>
</file>