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619"/>
        <w:tblW w:w="10545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35"/>
        <w:gridCol w:w="3049"/>
        <w:gridCol w:w="2409"/>
        <w:gridCol w:w="2552"/>
      </w:tblGrid>
      <w:tr w:rsidR="00284A98" w:rsidRPr="00110B44" w:rsidTr="00904846">
        <w:trPr>
          <w:trHeight w:hRule="exact" w:val="983"/>
          <w:tblHeader/>
        </w:trPr>
        <w:tc>
          <w:tcPr>
            <w:tcW w:w="2535" w:type="dxa"/>
            <w:vMerge w:val="restart"/>
            <w:tcBorders>
              <w:right w:val="single" w:sz="4" w:space="0" w:color="000000"/>
            </w:tcBorders>
          </w:tcPr>
          <w:p w:rsidR="00284A98" w:rsidRPr="00065359" w:rsidRDefault="00D40DB5" w:rsidP="00904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50BB35EA" wp14:editId="391040E7">
                  <wp:simplePos x="0" y="0"/>
                  <wp:positionH relativeFrom="column">
                    <wp:posOffset>155035</wp:posOffset>
                  </wp:positionH>
                  <wp:positionV relativeFrom="paragraph">
                    <wp:posOffset>-63160</wp:posOffset>
                  </wp:positionV>
                  <wp:extent cx="1228356" cy="1439333"/>
                  <wp:effectExtent l="0" t="0" r="0" b="0"/>
                  <wp:wrapSquare wrapText="bothSides"/>
                  <wp:docPr id="7" name="Picture 2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228356" cy="1439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375A1">
              <w:rPr>
                <w:rFonts w:ascii="Arial" w:hAnsi="Arial" w:cs="Arial"/>
                <w:b/>
                <w:lang w:val="en-ID"/>
              </w:rPr>
              <w:t xml:space="preserve">RSUD dr. </w:t>
            </w:r>
            <w:proofErr w:type="spellStart"/>
            <w:r w:rsidRPr="000375A1">
              <w:rPr>
                <w:rFonts w:ascii="Arial" w:hAnsi="Arial" w:cs="Arial"/>
                <w:b/>
                <w:lang w:val="en-ID"/>
              </w:rPr>
              <w:t>Murjani</w:t>
            </w:r>
            <w:proofErr w:type="spellEnd"/>
            <w:r w:rsidRPr="000375A1">
              <w:rPr>
                <w:rFonts w:ascii="Arial" w:hAnsi="Arial" w:cs="Arial"/>
                <w:b/>
                <w:lang w:val="en-ID"/>
              </w:rPr>
              <w:t xml:space="preserve"> Jl. HM. </w:t>
            </w:r>
            <w:proofErr w:type="spellStart"/>
            <w:r w:rsidRPr="000375A1">
              <w:rPr>
                <w:rFonts w:ascii="Arial" w:hAnsi="Arial" w:cs="Arial"/>
                <w:b/>
                <w:lang w:val="en-ID"/>
              </w:rPr>
              <w:t>Arsad</w:t>
            </w:r>
            <w:proofErr w:type="spellEnd"/>
            <w:r w:rsidRPr="000375A1">
              <w:rPr>
                <w:rFonts w:ascii="Arial" w:hAnsi="Arial" w:cs="Arial"/>
                <w:b/>
                <w:lang w:val="en-ID"/>
              </w:rPr>
              <w:t xml:space="preserve"> No.65 </w:t>
            </w:r>
            <w:proofErr w:type="spellStart"/>
            <w:r w:rsidRPr="000375A1">
              <w:rPr>
                <w:rFonts w:ascii="Arial" w:hAnsi="Arial" w:cs="Arial"/>
                <w:b/>
                <w:lang w:val="en-ID"/>
              </w:rPr>
              <w:t>Sampit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  <w:lang w:val="en-US"/>
              </w:rPr>
              <w:t xml:space="preserve"> </w:t>
            </w:r>
          </w:p>
          <w:p w:rsidR="00284A98" w:rsidRPr="002E7D49" w:rsidRDefault="00284A98" w:rsidP="00904846">
            <w:pPr>
              <w:widowControl w:val="0"/>
              <w:suppressLineNumbers/>
              <w:suppressAutoHyphens/>
              <w:spacing w:after="0" w:line="360" w:lineRule="auto"/>
              <w:jc w:val="center"/>
              <w:rPr>
                <w:rFonts w:ascii="Times New Roman" w:eastAsia="Tahoma" w:hAnsi="Times New Roman" w:cs="Tahoma"/>
                <w:b/>
                <w:bCs/>
                <w:sz w:val="24"/>
                <w:szCs w:val="20"/>
                <w:lang w:val="en-US" w:eastAsia="id-ID"/>
              </w:rPr>
            </w:pPr>
          </w:p>
        </w:tc>
        <w:tc>
          <w:tcPr>
            <w:tcW w:w="8010" w:type="dxa"/>
            <w:gridSpan w:val="3"/>
            <w:tcBorders>
              <w:top w:val="thinThickSmallGap" w:sz="12" w:space="0" w:color="auto"/>
              <w:left w:val="single" w:sz="4" w:space="0" w:color="000000"/>
              <w:bottom w:val="nil"/>
            </w:tcBorders>
          </w:tcPr>
          <w:p w:rsidR="00284A98" w:rsidRDefault="00F8237B" w:rsidP="00904846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center"/>
              <w:rPr>
                <w:rFonts w:ascii="Times New Roman" w:eastAsia="Tahoma" w:hAnsi="Times New Roman" w:cs="Tahoma"/>
                <w:b/>
                <w:bCs/>
                <w:color w:val="000000"/>
                <w:sz w:val="24"/>
                <w:szCs w:val="20"/>
                <w:lang w:val="en-ID" w:eastAsia="id-ID"/>
              </w:rPr>
            </w:pPr>
            <w:r>
              <w:rPr>
                <w:rFonts w:ascii="Times New Roman" w:eastAsia="Tahoma" w:hAnsi="Times New Roman" w:cs="Tahoma"/>
                <w:b/>
                <w:bCs/>
                <w:color w:val="000000"/>
                <w:sz w:val="24"/>
                <w:szCs w:val="20"/>
                <w:lang w:val="en-ID" w:eastAsia="id-ID"/>
              </w:rPr>
              <w:t xml:space="preserve"> PERMINTAAN PERBEKALAN FARMASI KE DEPO OBAT FARMASI</w:t>
            </w:r>
          </w:p>
          <w:p w:rsidR="00F8237B" w:rsidRPr="00EE609B" w:rsidRDefault="00F8237B" w:rsidP="00904846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center"/>
              <w:rPr>
                <w:rFonts w:ascii="Times New Roman" w:eastAsia="Tahoma" w:hAnsi="Times New Roman" w:cs="Tahoma"/>
                <w:b/>
                <w:bCs/>
                <w:color w:val="000000"/>
                <w:sz w:val="24"/>
                <w:szCs w:val="20"/>
                <w:lang w:val="en-ID" w:eastAsia="id-ID"/>
              </w:rPr>
            </w:pPr>
            <w:r>
              <w:rPr>
                <w:rFonts w:ascii="Times New Roman" w:eastAsia="Tahoma" w:hAnsi="Times New Roman" w:cs="Tahoma"/>
                <w:b/>
                <w:bCs/>
                <w:color w:val="000000"/>
                <w:sz w:val="24"/>
                <w:szCs w:val="20"/>
                <w:lang w:val="en-ID" w:eastAsia="id-ID"/>
              </w:rPr>
              <w:t>DI KAMAR OPERASI</w:t>
            </w:r>
          </w:p>
          <w:p w:rsidR="00284A98" w:rsidRPr="00110B44" w:rsidRDefault="00284A98" w:rsidP="00904846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center"/>
              <w:rPr>
                <w:rFonts w:ascii="Times New Roman" w:eastAsia="Tahoma" w:hAnsi="Times New Roman" w:cs="Tahoma"/>
                <w:b/>
                <w:bCs/>
                <w:color w:val="000000"/>
                <w:sz w:val="24"/>
                <w:szCs w:val="20"/>
                <w:lang w:val="sv-SE" w:eastAsia="id-ID"/>
              </w:rPr>
            </w:pPr>
          </w:p>
          <w:p w:rsidR="00284A98" w:rsidRPr="00110B44" w:rsidRDefault="00284A98" w:rsidP="00904846">
            <w:pPr>
              <w:widowControl w:val="0"/>
              <w:suppressLineNumbers/>
              <w:suppressAutoHyphens/>
              <w:spacing w:after="0" w:line="360" w:lineRule="auto"/>
              <w:jc w:val="center"/>
              <w:rPr>
                <w:rFonts w:ascii="Times New Roman" w:eastAsia="Tahoma" w:hAnsi="Times New Roman" w:cs="Tahoma"/>
                <w:b/>
                <w:bCs/>
                <w:color w:val="000000"/>
                <w:sz w:val="24"/>
                <w:szCs w:val="20"/>
                <w:lang w:val="sv-SE" w:eastAsia="id-ID"/>
              </w:rPr>
            </w:pPr>
          </w:p>
        </w:tc>
      </w:tr>
      <w:tr w:rsidR="00284A98" w:rsidRPr="00110B44" w:rsidTr="00904846">
        <w:trPr>
          <w:trHeight w:val="315"/>
        </w:trPr>
        <w:tc>
          <w:tcPr>
            <w:tcW w:w="2535" w:type="dxa"/>
            <w:vMerge/>
            <w:tcBorders>
              <w:right w:val="single" w:sz="4" w:space="0" w:color="000000"/>
            </w:tcBorders>
          </w:tcPr>
          <w:p w:rsidR="00284A98" w:rsidRPr="00110B44" w:rsidRDefault="00284A98" w:rsidP="00904846">
            <w:pPr>
              <w:widowControl w:val="0"/>
              <w:suppressAutoHyphens/>
              <w:spacing w:after="0" w:line="240" w:lineRule="auto"/>
              <w:rPr>
                <w:rFonts w:ascii="Times New Roman" w:eastAsia="Tahoma" w:hAnsi="Times New Roman" w:cs="Times New Roman"/>
                <w:sz w:val="24"/>
                <w:szCs w:val="20"/>
                <w:lang w:val="sv-SE" w:eastAsia="id-ID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A98" w:rsidRDefault="00284A98" w:rsidP="00904846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center"/>
              <w:rPr>
                <w:rFonts w:ascii="Times New Roman" w:eastAsia="Tahoma" w:hAnsi="Times New Roman" w:cs="Tahoma"/>
                <w:b/>
                <w:bCs/>
                <w:color w:val="000000"/>
                <w:sz w:val="24"/>
                <w:szCs w:val="20"/>
                <w:lang w:val="en-ID" w:eastAsia="id-ID"/>
              </w:rPr>
            </w:pPr>
            <w:r w:rsidRPr="00110B44">
              <w:rPr>
                <w:rFonts w:ascii="Times New Roman" w:eastAsia="Tahoma" w:hAnsi="Times New Roman" w:cs="Tahoma"/>
                <w:b/>
                <w:bCs/>
                <w:color w:val="000000"/>
                <w:sz w:val="24"/>
                <w:szCs w:val="20"/>
                <w:lang w:eastAsia="id-ID"/>
              </w:rPr>
              <w:t>No. Dokumen</w:t>
            </w:r>
          </w:p>
          <w:p w:rsidR="00284A98" w:rsidRPr="001F0574" w:rsidRDefault="00284A98" w:rsidP="009048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F0574">
              <w:rPr>
                <w:rFonts w:ascii="Times New Roman" w:eastAsia="Times New Roman" w:hAnsi="Times New Roman" w:cs="Times New Roman"/>
                <w:lang w:val="en-US"/>
              </w:rPr>
              <w:t>…</w:t>
            </w:r>
            <w:r w:rsidRPr="001F0574">
              <w:rPr>
                <w:rFonts w:ascii="Times New Roman" w:eastAsia="Times New Roman" w:hAnsi="Times New Roman" w:cs="Times New Roman"/>
              </w:rPr>
              <w:t>...../SPO/SKP/RS-DM/I/2018</w:t>
            </w:r>
          </w:p>
          <w:p w:rsidR="00284A98" w:rsidRPr="001F0574" w:rsidRDefault="00284A98" w:rsidP="00904846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center"/>
              <w:rPr>
                <w:rFonts w:ascii="Times New Roman" w:eastAsia="Tahoma" w:hAnsi="Times New Roman" w:cs="Tahoma"/>
                <w:b/>
                <w:bCs/>
                <w:color w:val="000000"/>
                <w:sz w:val="24"/>
                <w:szCs w:val="20"/>
                <w:lang w:val="en-ID" w:eastAsia="id-ID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A98" w:rsidRPr="00110B44" w:rsidRDefault="00284A98" w:rsidP="00904846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center"/>
              <w:rPr>
                <w:rFonts w:ascii="Times New Roman" w:eastAsia="Tahoma" w:hAnsi="Times New Roman" w:cs="Tahoma"/>
                <w:b/>
                <w:bCs/>
                <w:color w:val="000000"/>
                <w:sz w:val="24"/>
                <w:szCs w:val="20"/>
                <w:lang w:eastAsia="id-ID"/>
              </w:rPr>
            </w:pPr>
            <w:r w:rsidRPr="00110B44">
              <w:rPr>
                <w:rFonts w:ascii="Times New Roman" w:eastAsia="Tahoma" w:hAnsi="Times New Roman" w:cs="Tahoma"/>
                <w:b/>
                <w:bCs/>
                <w:color w:val="000000"/>
                <w:sz w:val="24"/>
                <w:szCs w:val="20"/>
                <w:lang w:eastAsia="id-ID"/>
              </w:rPr>
              <w:t>No.Revisi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4A98" w:rsidRPr="00110B44" w:rsidRDefault="00284A98" w:rsidP="00904846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center"/>
              <w:rPr>
                <w:rFonts w:ascii="Times New Roman" w:eastAsia="Tahoma" w:hAnsi="Times New Roman" w:cs="Tahoma"/>
                <w:b/>
                <w:bCs/>
                <w:color w:val="000000"/>
                <w:sz w:val="24"/>
                <w:szCs w:val="20"/>
                <w:lang w:eastAsia="id-ID"/>
              </w:rPr>
            </w:pPr>
            <w:r w:rsidRPr="00110B44">
              <w:rPr>
                <w:rFonts w:ascii="Times New Roman" w:eastAsia="Tahoma" w:hAnsi="Times New Roman" w:cs="Tahoma"/>
                <w:b/>
                <w:bCs/>
                <w:color w:val="000000"/>
                <w:sz w:val="24"/>
                <w:szCs w:val="20"/>
                <w:lang w:eastAsia="id-ID"/>
              </w:rPr>
              <w:t>Halaman</w:t>
            </w:r>
          </w:p>
          <w:p w:rsidR="00284A98" w:rsidRPr="005B685E" w:rsidRDefault="00284A98" w:rsidP="00904846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center"/>
              <w:rPr>
                <w:rFonts w:ascii="Times New Roman" w:eastAsia="Tahoma" w:hAnsi="Times New Roman" w:cs="Tahoma"/>
                <w:b/>
                <w:bCs/>
                <w:color w:val="000000"/>
                <w:sz w:val="24"/>
                <w:szCs w:val="20"/>
                <w:lang w:val="en-ID" w:eastAsia="id-ID"/>
              </w:rPr>
            </w:pPr>
            <w:r>
              <w:rPr>
                <w:rFonts w:ascii="Times New Roman" w:eastAsia="Tahoma" w:hAnsi="Times New Roman" w:cs="Tahoma"/>
                <w:b/>
                <w:bCs/>
                <w:color w:val="000000"/>
                <w:sz w:val="24"/>
                <w:szCs w:val="20"/>
                <w:lang w:eastAsia="id-ID"/>
              </w:rPr>
              <w:t>1/</w:t>
            </w:r>
            <w:r>
              <w:rPr>
                <w:rFonts w:ascii="Times New Roman" w:eastAsia="Tahoma" w:hAnsi="Times New Roman" w:cs="Tahoma"/>
                <w:b/>
                <w:bCs/>
                <w:color w:val="000000"/>
                <w:sz w:val="24"/>
                <w:szCs w:val="20"/>
                <w:lang w:val="en-ID" w:eastAsia="id-ID"/>
              </w:rPr>
              <w:t>1</w:t>
            </w:r>
          </w:p>
        </w:tc>
      </w:tr>
      <w:tr w:rsidR="00284A98" w:rsidRPr="00110B44" w:rsidTr="00904846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A98" w:rsidRPr="00110B44" w:rsidRDefault="00284A98" w:rsidP="00904846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center"/>
              <w:rPr>
                <w:rFonts w:ascii="Times New Roman" w:eastAsia="Tahoma" w:hAnsi="Times New Roman" w:cs="Tahoma"/>
                <w:b/>
                <w:bCs/>
                <w:sz w:val="24"/>
                <w:szCs w:val="20"/>
                <w:lang w:eastAsia="id-ID"/>
              </w:rPr>
            </w:pPr>
            <w:r w:rsidRPr="00110B44">
              <w:rPr>
                <w:rFonts w:ascii="Times New Roman" w:eastAsia="Tahoma" w:hAnsi="Times New Roman" w:cs="Tahoma"/>
                <w:b/>
                <w:bCs/>
                <w:sz w:val="24"/>
                <w:szCs w:val="20"/>
                <w:lang w:eastAsia="id-ID"/>
              </w:rPr>
              <w:t>STANDAR PROSEDUR OPERASIONAL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A98" w:rsidRPr="00110B44" w:rsidRDefault="00284A98" w:rsidP="00904846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center"/>
              <w:rPr>
                <w:rFonts w:ascii="Times New Roman" w:eastAsia="Tahoma" w:hAnsi="Times New Roman" w:cs="Tahoma"/>
                <w:b/>
                <w:bCs/>
                <w:sz w:val="24"/>
                <w:szCs w:val="20"/>
                <w:lang w:eastAsia="id-ID"/>
              </w:rPr>
            </w:pPr>
            <w:r w:rsidRPr="00110B44">
              <w:rPr>
                <w:rFonts w:ascii="Times New Roman" w:eastAsia="Tahoma" w:hAnsi="Times New Roman" w:cs="Tahoma"/>
                <w:b/>
                <w:bCs/>
                <w:sz w:val="24"/>
                <w:szCs w:val="20"/>
                <w:lang w:eastAsia="id-ID"/>
              </w:rPr>
              <w:t>Tgl. Terbit</w:t>
            </w:r>
          </w:p>
        </w:tc>
        <w:tc>
          <w:tcPr>
            <w:tcW w:w="496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284A98" w:rsidRPr="001F0574" w:rsidRDefault="00284A98" w:rsidP="00904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0574">
              <w:rPr>
                <w:rFonts w:ascii="Times New Roman" w:eastAsia="Times New Roman" w:hAnsi="Times New Roman" w:cs="Times New Roman"/>
              </w:rPr>
              <w:t>Ditetapkan oleh :</w:t>
            </w:r>
          </w:p>
          <w:p w:rsidR="00284A98" w:rsidRPr="001F0574" w:rsidRDefault="00284A98" w:rsidP="00904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0574">
              <w:rPr>
                <w:rFonts w:ascii="Times New Roman" w:eastAsia="Times New Roman" w:hAnsi="Times New Roman" w:cs="Times New Roman"/>
              </w:rPr>
              <w:t>Direktur</w:t>
            </w:r>
          </w:p>
          <w:p w:rsidR="00284A98" w:rsidRPr="001F0574" w:rsidRDefault="00284A98" w:rsidP="009048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284A98" w:rsidRPr="001F0574" w:rsidRDefault="00284A98" w:rsidP="009048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284A98" w:rsidRPr="001F0574" w:rsidRDefault="00284A98" w:rsidP="00904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0574">
              <w:rPr>
                <w:rFonts w:ascii="Times New Roman" w:eastAsia="Times New Roman" w:hAnsi="Times New Roman" w:cs="Times New Roman"/>
              </w:rPr>
              <w:t>dr. Denny Muda Perdana, Sp.Rad</w:t>
            </w:r>
          </w:p>
          <w:p w:rsidR="00284A98" w:rsidRPr="001F0574" w:rsidRDefault="00284A98" w:rsidP="00904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F0574">
              <w:rPr>
                <w:rFonts w:ascii="Times New Roman" w:eastAsia="Times New Roman" w:hAnsi="Times New Roman" w:cs="Times New Roman"/>
              </w:rPr>
              <w:t>Pembina Utama Muda</w:t>
            </w:r>
          </w:p>
          <w:p w:rsidR="00284A98" w:rsidRPr="002E7D49" w:rsidRDefault="00284A98" w:rsidP="00904846">
            <w:pPr>
              <w:widowControl w:val="0"/>
              <w:suppressLineNumbers/>
              <w:suppressAutoHyphens/>
              <w:spacing w:after="0" w:line="240" w:lineRule="auto"/>
              <w:contextualSpacing/>
              <w:jc w:val="center"/>
              <w:rPr>
                <w:rFonts w:ascii="Times New Roman" w:eastAsia="Tahoma" w:hAnsi="Times New Roman" w:cs="Tahoma"/>
                <w:b/>
                <w:bCs/>
                <w:sz w:val="24"/>
                <w:szCs w:val="20"/>
                <w:lang w:val="en-US" w:eastAsia="id-ID"/>
              </w:rPr>
            </w:pPr>
            <w:r w:rsidRPr="001F0574">
              <w:rPr>
                <w:rFonts w:ascii="Times New Roman" w:hAnsi="Times New Roman" w:cs="Times New Roman"/>
                <w:w w:val="90"/>
              </w:rPr>
              <w:t>NIP. 19621121 1919610</w:t>
            </w:r>
          </w:p>
        </w:tc>
      </w:tr>
      <w:tr w:rsidR="00284A98" w:rsidRPr="00065359" w:rsidTr="00904846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A98" w:rsidRPr="00065359" w:rsidRDefault="00284A98" w:rsidP="00904846">
            <w:pPr>
              <w:widowControl w:val="0"/>
              <w:suppressLineNumbers/>
              <w:tabs>
                <w:tab w:val="left" w:pos="540"/>
                <w:tab w:val="center" w:pos="1212"/>
              </w:tabs>
              <w:suppressAutoHyphens/>
              <w:snapToGrid w:val="0"/>
              <w:spacing w:after="0" w:line="360" w:lineRule="auto"/>
              <w:rPr>
                <w:rFonts w:ascii="Times New Roman" w:eastAsia="Tahoma" w:hAnsi="Times New Roman" w:cs="Tahoma"/>
                <w:b/>
                <w:bCs/>
                <w:lang w:eastAsia="id-ID"/>
              </w:rPr>
            </w:pPr>
            <w:r w:rsidRPr="00065359">
              <w:rPr>
                <w:rFonts w:ascii="Times New Roman" w:eastAsia="Tahoma" w:hAnsi="Times New Roman" w:cs="Tahoma"/>
                <w:b/>
                <w:bCs/>
                <w:lang w:eastAsia="id-ID"/>
              </w:rPr>
              <w:t>Pengertian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284A98" w:rsidRPr="00EE609B" w:rsidRDefault="00284A98" w:rsidP="00904846">
            <w:pPr>
              <w:widowControl w:val="0"/>
              <w:suppressAutoHyphens/>
              <w:spacing w:after="0"/>
              <w:jc w:val="both"/>
              <w:rPr>
                <w:rFonts w:ascii="Times New Roman" w:eastAsia="Tahoma" w:hAnsi="Times New Roman" w:cs="Times New Roman"/>
                <w:lang w:val="en-ID" w:eastAsia="id-ID"/>
              </w:rPr>
            </w:pPr>
            <w:proofErr w:type="spellStart"/>
            <w:r>
              <w:rPr>
                <w:rFonts w:ascii="Times New Roman" w:eastAsia="Tahoma" w:hAnsi="Times New Roman" w:cs="Times New Roman"/>
                <w:lang w:val="en-ID" w:eastAsia="id-ID"/>
              </w:rPr>
              <w:t>Sebuah</w:t>
            </w:r>
            <w:proofErr w:type="spellEnd"/>
            <w:r w:rsidR="00D40DB5">
              <w:rPr>
                <w:rFonts w:ascii="Times New Roman" w:eastAsia="Tahoma" w:hAnsi="Times New Roman" w:cs="Times New Roman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ahoma" w:hAnsi="Times New Roman" w:cs="Times New Roman"/>
                <w:lang w:val="en-ID" w:eastAsia="id-ID"/>
              </w:rPr>
              <w:t>rangkaian</w:t>
            </w:r>
            <w:proofErr w:type="spellEnd"/>
            <w:r w:rsidR="00D40DB5">
              <w:rPr>
                <w:rFonts w:ascii="Times New Roman" w:eastAsia="Tahoma" w:hAnsi="Times New Roman" w:cs="Times New Roman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ahoma" w:hAnsi="Times New Roman" w:cs="Times New Roman"/>
                <w:lang w:val="en-ID" w:eastAsia="id-ID"/>
              </w:rPr>
              <w:t>kegiatan</w:t>
            </w:r>
            <w:proofErr w:type="spellEnd"/>
            <w:r>
              <w:rPr>
                <w:rFonts w:ascii="Times New Roman" w:eastAsia="Tahoma" w:hAnsi="Times New Roman" w:cs="Times New Roman"/>
                <w:lang w:val="en-ID" w:eastAsia="id-ID"/>
              </w:rPr>
              <w:t xml:space="preserve"> di </w:t>
            </w:r>
            <w:proofErr w:type="spellStart"/>
            <w:r>
              <w:rPr>
                <w:rFonts w:ascii="Times New Roman" w:eastAsia="Tahoma" w:hAnsi="Times New Roman" w:cs="Times New Roman"/>
                <w:lang w:val="en-ID" w:eastAsia="id-ID"/>
              </w:rPr>
              <w:t>kamar</w:t>
            </w:r>
            <w:proofErr w:type="spellEnd"/>
            <w:r w:rsidR="00D40DB5">
              <w:rPr>
                <w:rFonts w:ascii="Times New Roman" w:eastAsia="Tahoma" w:hAnsi="Times New Roman" w:cs="Times New Roman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ahoma" w:hAnsi="Times New Roman" w:cs="Times New Roman"/>
                <w:lang w:val="en-ID" w:eastAsia="id-ID"/>
              </w:rPr>
              <w:t>operasi</w:t>
            </w:r>
            <w:proofErr w:type="spellEnd"/>
            <w:r w:rsidR="00D40DB5">
              <w:rPr>
                <w:rFonts w:ascii="Times New Roman" w:eastAsia="Tahoma" w:hAnsi="Times New Roman" w:cs="Times New Roman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ahoma" w:hAnsi="Times New Roman" w:cs="Times New Roman"/>
                <w:lang w:val="en-ID" w:eastAsia="id-ID"/>
              </w:rPr>
              <w:t>untuk</w:t>
            </w:r>
            <w:proofErr w:type="spellEnd"/>
            <w:r w:rsidR="00D40DB5">
              <w:rPr>
                <w:rFonts w:ascii="Times New Roman" w:eastAsia="Tahoma" w:hAnsi="Times New Roman" w:cs="Times New Roman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ahoma" w:hAnsi="Times New Roman" w:cs="Times New Roman"/>
                <w:lang w:val="en-ID" w:eastAsia="id-ID"/>
              </w:rPr>
              <w:t>permintaan</w:t>
            </w:r>
            <w:proofErr w:type="spellEnd"/>
            <w:r>
              <w:rPr>
                <w:rFonts w:ascii="Times New Roman" w:eastAsia="Tahoma" w:hAnsi="Times New Roman" w:cs="Times New Roman"/>
                <w:lang w:val="en-ID" w:eastAsia="id-ID"/>
              </w:rPr>
              <w:t xml:space="preserve"> BHP ( </w:t>
            </w:r>
            <w:proofErr w:type="spellStart"/>
            <w:r>
              <w:rPr>
                <w:rFonts w:ascii="Times New Roman" w:eastAsia="Tahoma" w:hAnsi="Times New Roman" w:cs="Times New Roman"/>
                <w:lang w:val="en-ID" w:eastAsia="id-ID"/>
              </w:rPr>
              <w:t>barang</w:t>
            </w:r>
            <w:proofErr w:type="spellEnd"/>
            <w:r w:rsidR="00D40DB5">
              <w:rPr>
                <w:rFonts w:ascii="Times New Roman" w:eastAsia="Tahoma" w:hAnsi="Times New Roman" w:cs="Times New Roman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ahoma" w:hAnsi="Times New Roman" w:cs="Times New Roman"/>
                <w:lang w:val="en-ID" w:eastAsia="id-ID"/>
              </w:rPr>
              <w:t>habis</w:t>
            </w:r>
            <w:proofErr w:type="spellEnd"/>
            <w:r w:rsidR="00D40DB5">
              <w:rPr>
                <w:rFonts w:ascii="Times New Roman" w:eastAsia="Tahoma" w:hAnsi="Times New Roman" w:cs="Times New Roman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ahoma" w:hAnsi="Times New Roman" w:cs="Times New Roman"/>
                <w:lang w:val="en-ID" w:eastAsia="id-ID"/>
              </w:rPr>
              <w:t>pakai</w:t>
            </w:r>
            <w:proofErr w:type="spellEnd"/>
            <w:r>
              <w:rPr>
                <w:rFonts w:ascii="Times New Roman" w:eastAsia="Tahoma" w:hAnsi="Times New Roman" w:cs="Times New Roman"/>
                <w:lang w:val="en-ID" w:eastAsia="id-ID"/>
              </w:rPr>
              <w:t xml:space="preserve"> ) </w:t>
            </w:r>
            <w:proofErr w:type="spellStart"/>
            <w:r>
              <w:rPr>
                <w:rFonts w:ascii="Times New Roman" w:eastAsia="Tahoma" w:hAnsi="Times New Roman" w:cs="Times New Roman"/>
                <w:lang w:val="en-ID" w:eastAsia="id-ID"/>
              </w:rPr>
              <w:t>keDepo</w:t>
            </w:r>
            <w:proofErr w:type="spellEnd"/>
            <w:r w:rsidR="00D40DB5">
              <w:rPr>
                <w:rFonts w:ascii="Times New Roman" w:eastAsia="Tahoma" w:hAnsi="Times New Roman" w:cs="Times New Roman"/>
                <w:lang w:val="en-ID" w:eastAsia="id-ID"/>
              </w:rPr>
              <w:t xml:space="preserve"> </w:t>
            </w:r>
            <w:proofErr w:type="spellStart"/>
            <w:r>
              <w:rPr>
                <w:rFonts w:ascii="Times New Roman" w:eastAsia="Tahoma" w:hAnsi="Times New Roman" w:cs="Times New Roman"/>
                <w:lang w:val="en-ID" w:eastAsia="id-ID"/>
              </w:rPr>
              <w:t>Farmasi</w:t>
            </w:r>
            <w:proofErr w:type="spellEnd"/>
            <w:r>
              <w:rPr>
                <w:rFonts w:ascii="Times New Roman" w:eastAsia="Tahoma" w:hAnsi="Times New Roman" w:cs="Times New Roman"/>
                <w:lang w:val="en-ID" w:eastAsia="id-ID"/>
              </w:rPr>
              <w:t xml:space="preserve"> di  IBS</w:t>
            </w:r>
          </w:p>
        </w:tc>
      </w:tr>
      <w:tr w:rsidR="00284A98" w:rsidRPr="00065359" w:rsidTr="00904846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A98" w:rsidRPr="00065359" w:rsidRDefault="00284A98" w:rsidP="00904846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both"/>
              <w:rPr>
                <w:rFonts w:ascii="Times New Roman" w:eastAsia="Tahoma" w:hAnsi="Times New Roman" w:cs="Tahoma"/>
                <w:b/>
                <w:bCs/>
                <w:lang w:eastAsia="id-ID"/>
              </w:rPr>
            </w:pPr>
            <w:r w:rsidRPr="00065359">
              <w:rPr>
                <w:rFonts w:ascii="Times New Roman" w:eastAsia="Tahoma" w:hAnsi="Times New Roman" w:cs="Tahoma"/>
                <w:b/>
                <w:bCs/>
                <w:lang w:eastAsia="id-ID"/>
              </w:rPr>
              <w:t>Tujuan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4A98" w:rsidRPr="00065359" w:rsidRDefault="00284A98" w:rsidP="00904846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ID"/>
              </w:rPr>
              <w:t>Untuk</w:t>
            </w:r>
            <w:proofErr w:type="spellEnd"/>
            <w:r w:rsidR="00D40DB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memenuhi</w:t>
            </w:r>
            <w:proofErr w:type="spellEnd"/>
            <w:r w:rsidR="00D40DB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keperluan</w:t>
            </w:r>
            <w:proofErr w:type="spellEnd"/>
            <w:r>
              <w:rPr>
                <w:rFonts w:ascii="Times New Roman" w:hAnsi="Times New Roman" w:cs="Times New Roman"/>
                <w:lang w:val="en-ID"/>
              </w:rPr>
              <w:t xml:space="preserve"> BHP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pada</w:t>
            </w:r>
            <w:proofErr w:type="spellEnd"/>
            <w:r w:rsidR="00D40DB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pelaksanaan</w:t>
            </w:r>
            <w:proofErr w:type="spellEnd"/>
            <w:r w:rsidR="00D40DB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tindakan</w:t>
            </w:r>
            <w:proofErr w:type="spellEnd"/>
            <w:r w:rsidR="00D40DB5">
              <w:rPr>
                <w:rFonts w:ascii="Times New Roman" w:hAnsi="Times New Roman" w:cs="Times New Roman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D"/>
              </w:rPr>
              <w:t>operasi</w:t>
            </w:r>
            <w:proofErr w:type="spellEnd"/>
          </w:p>
          <w:p w:rsidR="00284A98" w:rsidRPr="00065359" w:rsidRDefault="00284A98" w:rsidP="00904846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84A98" w:rsidRPr="00065359" w:rsidTr="00904846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A98" w:rsidRPr="00065359" w:rsidRDefault="00284A98" w:rsidP="00904846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both"/>
              <w:rPr>
                <w:rFonts w:ascii="Times New Roman" w:eastAsia="Tahoma" w:hAnsi="Times New Roman" w:cs="Tahoma"/>
                <w:b/>
                <w:bCs/>
                <w:lang w:eastAsia="id-ID"/>
              </w:rPr>
            </w:pPr>
            <w:r w:rsidRPr="00065359">
              <w:rPr>
                <w:rFonts w:ascii="Times New Roman" w:eastAsia="Tahoma" w:hAnsi="Times New Roman" w:cs="Tahoma"/>
                <w:b/>
                <w:bCs/>
                <w:lang w:eastAsia="id-ID"/>
              </w:rPr>
              <w:t>Kebijakan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2" w:space="0" w:color="auto"/>
            </w:tcBorders>
          </w:tcPr>
          <w:p w:rsidR="00284A98" w:rsidRPr="0015429D" w:rsidRDefault="00284A98" w:rsidP="00904846">
            <w:pPr>
              <w:spacing w:after="0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……………………………..</w:t>
            </w:r>
          </w:p>
        </w:tc>
      </w:tr>
      <w:tr w:rsidR="00284A98" w:rsidRPr="00065359" w:rsidTr="00904846">
        <w:trPr>
          <w:trHeight w:val="370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A98" w:rsidRPr="00065359" w:rsidRDefault="00284A98" w:rsidP="00904846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both"/>
              <w:rPr>
                <w:rFonts w:ascii="Times New Roman" w:eastAsia="Tahoma" w:hAnsi="Times New Roman" w:cs="Tahoma"/>
                <w:b/>
                <w:bCs/>
                <w:lang w:eastAsia="id-ID"/>
              </w:rPr>
            </w:pPr>
            <w:r w:rsidRPr="00065359">
              <w:rPr>
                <w:rFonts w:ascii="Times New Roman" w:eastAsia="Tahoma" w:hAnsi="Times New Roman" w:cs="Tahoma"/>
                <w:b/>
                <w:bCs/>
                <w:lang w:eastAsia="id-ID"/>
              </w:rPr>
              <w:t>Prosedur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2" w:space="0" w:color="auto"/>
            </w:tcBorders>
          </w:tcPr>
          <w:p w:rsidR="00284A98" w:rsidRDefault="00284A98" w:rsidP="00904846">
            <w:p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Persiapan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:</w:t>
            </w:r>
          </w:p>
          <w:p w:rsidR="00284A98" w:rsidRDefault="00284A98" w:rsidP="00904846">
            <w:p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284A98" w:rsidRDefault="00284A98" w:rsidP="00284A98">
            <w:pPr>
              <w:numPr>
                <w:ilvl w:val="0"/>
                <w:numId w:val="2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Daftar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nama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pasien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operasi</w:t>
            </w:r>
            <w:proofErr w:type="spellEnd"/>
          </w:p>
          <w:p w:rsidR="00284A98" w:rsidRPr="00B94794" w:rsidRDefault="00284A98" w:rsidP="00284A98">
            <w:pPr>
              <w:numPr>
                <w:ilvl w:val="0"/>
                <w:numId w:val="2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Formulir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checklist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permintaan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Bahan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Habis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Pakai</w:t>
            </w:r>
            <w:proofErr w:type="spellEnd"/>
          </w:p>
          <w:p w:rsidR="00284A98" w:rsidRPr="00065359" w:rsidRDefault="00284A98" w:rsidP="00904846">
            <w:p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284A98" w:rsidRDefault="00284A98" w:rsidP="00904846">
            <w:p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Penatalaksanaan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:</w:t>
            </w:r>
          </w:p>
          <w:p w:rsidR="00284A98" w:rsidRDefault="00284A98" w:rsidP="00904846">
            <w:p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284A98" w:rsidRDefault="00F8237B" w:rsidP="00284A9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Perawat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kamar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operasi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dan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Penata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Anasthesi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keDepo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Farmasi</w:t>
            </w:r>
            <w:proofErr w:type="spellEnd"/>
            <w:r w:rsidR="00284A98">
              <w:rPr>
                <w:rFonts w:ascii="Times New Roman" w:eastAsia="Times New Roman" w:hAnsi="Times New Roman" w:cs="Times New Roman"/>
                <w:lang w:val="en-US"/>
              </w:rPr>
              <w:t xml:space="preserve"> IBS</w:t>
            </w:r>
          </w:p>
          <w:p w:rsidR="00284A98" w:rsidRDefault="00F8237B" w:rsidP="00284A9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Perawat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kamar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operasi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dan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Penata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Anasthesi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meminta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Bahan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Habis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Pakai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sesuai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dengan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kebutuhan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operasi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formulir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Permintaan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barang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habis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pakai</w:t>
            </w:r>
            <w:proofErr w:type="spellEnd"/>
            <w:r w:rsidR="00284A98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dan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memberitahukan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petugas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depo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farmasi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nama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pasien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dan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rencana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tindakan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operasi</w:t>
            </w:r>
            <w:proofErr w:type="spellEnd"/>
          </w:p>
          <w:p w:rsidR="00284A98" w:rsidRDefault="00284A98" w:rsidP="00284A9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Petugas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Depo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Farmasi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IBS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menyerahkan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permintaan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dan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mencatat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formulir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daftar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permintaan</w:t>
            </w:r>
            <w:proofErr w:type="spellEnd"/>
          </w:p>
          <w:p w:rsidR="00284A98" w:rsidRPr="00B94794" w:rsidRDefault="00F8237B" w:rsidP="00284A9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Perawat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kamar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operasi</w:t>
            </w:r>
            <w:proofErr w:type="spellEnd"/>
            <w:r w:rsidR="00284A98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Penata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Anasthesi</w:t>
            </w:r>
            <w:proofErr w:type="spellEnd"/>
            <w:r w:rsidR="00284A98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dan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petugas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Depo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Farmasi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menandatangani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lembarformulir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permintaan</w:t>
            </w:r>
            <w:proofErr w:type="spellEnd"/>
            <w:r w:rsidR="00D40D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 w:rsidR="00284A98">
              <w:rPr>
                <w:rFonts w:ascii="Times New Roman" w:eastAsia="Times New Roman" w:hAnsi="Times New Roman" w:cs="Times New Roman"/>
                <w:lang w:val="en-US"/>
              </w:rPr>
              <w:t>barang</w:t>
            </w:r>
            <w:proofErr w:type="spellEnd"/>
          </w:p>
          <w:p w:rsidR="00284A98" w:rsidRPr="00065359" w:rsidRDefault="00284A98" w:rsidP="0090484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highlight w:val="yellow"/>
                <w:lang w:val="en-US"/>
              </w:rPr>
            </w:pPr>
          </w:p>
        </w:tc>
      </w:tr>
      <w:tr w:rsidR="00284A98" w:rsidRPr="00065359" w:rsidTr="00904846">
        <w:trPr>
          <w:trHeight w:val="315"/>
        </w:trPr>
        <w:tc>
          <w:tcPr>
            <w:tcW w:w="25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A98" w:rsidRPr="00065359" w:rsidRDefault="00284A98" w:rsidP="00904846">
            <w:pPr>
              <w:widowControl w:val="0"/>
              <w:suppressLineNumbers/>
              <w:suppressAutoHyphens/>
              <w:snapToGrid w:val="0"/>
              <w:spacing w:after="0" w:line="360" w:lineRule="auto"/>
              <w:jc w:val="both"/>
              <w:rPr>
                <w:rFonts w:ascii="Times New Roman" w:eastAsia="Tahoma" w:hAnsi="Times New Roman" w:cs="Tahoma"/>
                <w:b/>
                <w:bCs/>
                <w:lang w:eastAsia="id-ID"/>
              </w:rPr>
            </w:pPr>
            <w:r w:rsidRPr="00065359">
              <w:rPr>
                <w:rFonts w:ascii="Times New Roman" w:eastAsia="Tahoma" w:hAnsi="Times New Roman" w:cs="Tahoma"/>
                <w:b/>
                <w:bCs/>
                <w:lang w:eastAsia="id-ID"/>
              </w:rPr>
              <w:t>Unit Terkait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2" w:space="0" w:color="auto"/>
            </w:tcBorders>
          </w:tcPr>
          <w:p w:rsidR="00284A98" w:rsidRPr="005B685E" w:rsidRDefault="00284A98" w:rsidP="00284A98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ID"/>
              </w:rPr>
              <w:t xml:space="preserve"> IBS , FARMASI</w:t>
            </w:r>
          </w:p>
        </w:tc>
      </w:tr>
    </w:tbl>
    <w:p w:rsidR="00284A98" w:rsidRDefault="00284A98" w:rsidP="00284A98"/>
    <w:p w:rsidR="00284A98" w:rsidRDefault="00284A98" w:rsidP="00284A98"/>
    <w:sectPr w:rsidR="00284A98" w:rsidSect="005B685E">
      <w:pgSz w:w="12242" w:h="20163" w:code="5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603F"/>
    <w:multiLevelType w:val="hybridMultilevel"/>
    <w:tmpl w:val="FCF28F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C5D64"/>
    <w:multiLevelType w:val="hybridMultilevel"/>
    <w:tmpl w:val="080CF04C"/>
    <w:lvl w:ilvl="0" w:tplc="1686748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>
    <w:nsid w:val="7DA57767"/>
    <w:multiLevelType w:val="hybridMultilevel"/>
    <w:tmpl w:val="0A0CE550"/>
    <w:lvl w:ilvl="0" w:tplc="F224F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4A98"/>
    <w:rsid w:val="00284A98"/>
    <w:rsid w:val="009A338E"/>
    <w:rsid w:val="00A0623B"/>
    <w:rsid w:val="00B81049"/>
    <w:rsid w:val="00D40DB5"/>
    <w:rsid w:val="00EF5C88"/>
    <w:rsid w:val="00F82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70D2EA-4175-4790-AF46-E2BA903F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A9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49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ismail - [2010]</cp:lastModifiedBy>
  <cp:revision>4</cp:revision>
  <dcterms:created xsi:type="dcterms:W3CDTF">2018-03-01T04:20:00Z</dcterms:created>
  <dcterms:modified xsi:type="dcterms:W3CDTF">2018-10-09T10:13:00Z</dcterms:modified>
</cp:coreProperties>
</file>