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268"/>
        <w:gridCol w:w="2340"/>
        <w:gridCol w:w="2147"/>
        <w:gridCol w:w="2533"/>
      </w:tblGrid>
      <w:tr w:rsidR="0014441C" w:rsidRPr="00047367" w:rsidTr="00047367">
        <w:trPr>
          <w:trHeight w:val="839"/>
        </w:trPr>
        <w:tc>
          <w:tcPr>
            <w:tcW w:w="2268" w:type="dxa"/>
            <w:vMerge w:val="restart"/>
          </w:tcPr>
          <w:p w:rsidR="0014441C" w:rsidRPr="00047367" w:rsidRDefault="00047367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  <w:noProof/>
              </w:rPr>
              <w:drawing>
                <wp:inline distT="0" distB="0" distL="0" distR="0">
                  <wp:extent cx="1296964" cy="1664043"/>
                  <wp:effectExtent l="1905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889" cy="1663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gridSpan w:val="3"/>
            <w:vAlign w:val="center"/>
          </w:tcPr>
          <w:p w:rsidR="0014441C" w:rsidRPr="00047367" w:rsidRDefault="000A7FE9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  <w:b/>
                <w:lang w:val="id-ID"/>
              </w:rPr>
              <w:t>PROSEDUR PERMINTAAN BARANG HABIS PAKAI</w:t>
            </w:r>
          </w:p>
        </w:tc>
      </w:tr>
      <w:tr w:rsidR="0014441C" w:rsidRPr="00047367" w:rsidTr="00047367">
        <w:tc>
          <w:tcPr>
            <w:tcW w:w="2268" w:type="dxa"/>
            <w:vMerge/>
          </w:tcPr>
          <w:p w:rsidR="0014441C" w:rsidRPr="00047367" w:rsidRDefault="0014441C" w:rsidP="00047367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14441C" w:rsidRPr="00047367" w:rsidRDefault="0014441C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</w:rPr>
              <w:t xml:space="preserve">No. </w:t>
            </w:r>
            <w:proofErr w:type="spellStart"/>
            <w:r w:rsidRPr="00047367">
              <w:rPr>
                <w:rFonts w:ascii="Arial" w:hAnsi="Arial" w:cs="Arial"/>
              </w:rPr>
              <w:t>Dokumen</w:t>
            </w:r>
            <w:proofErr w:type="spellEnd"/>
          </w:p>
          <w:p w:rsidR="00767493" w:rsidRDefault="00767493" w:rsidP="00047367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</w:p>
          <w:p w:rsidR="00047367" w:rsidRPr="00047367" w:rsidRDefault="00047367" w:rsidP="00047367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</w:rPr>
              <w:t>/SPO/HD/P05/</w:t>
            </w:r>
          </w:p>
          <w:p w:rsidR="00047367" w:rsidRPr="00047367" w:rsidRDefault="00047367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</w:rPr>
              <w:t>RSUD-DM/I/2018</w:t>
            </w:r>
          </w:p>
        </w:tc>
        <w:tc>
          <w:tcPr>
            <w:tcW w:w="2147" w:type="dxa"/>
          </w:tcPr>
          <w:p w:rsidR="0014441C" w:rsidRPr="00047367" w:rsidRDefault="0014441C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47367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047367" w:rsidRDefault="0014441C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</w:tcPr>
          <w:p w:rsidR="00047367" w:rsidRPr="00047367" w:rsidRDefault="0014441C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47367">
              <w:rPr>
                <w:rFonts w:ascii="Arial" w:hAnsi="Arial" w:cs="Arial"/>
              </w:rPr>
              <w:t>Halaman</w:t>
            </w:r>
            <w:proofErr w:type="spellEnd"/>
            <w:r w:rsidRPr="00047367">
              <w:rPr>
                <w:rFonts w:ascii="Arial" w:hAnsi="Arial" w:cs="Arial"/>
              </w:rPr>
              <w:t xml:space="preserve"> :</w:t>
            </w:r>
          </w:p>
          <w:p w:rsidR="00767493" w:rsidRDefault="00767493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047367" w:rsidRDefault="00146530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  <w:p w:rsidR="0014441C" w:rsidRPr="00047367" w:rsidRDefault="0014441C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047367" w:rsidTr="00047367">
        <w:tc>
          <w:tcPr>
            <w:tcW w:w="2268" w:type="dxa"/>
            <w:vAlign w:val="center"/>
          </w:tcPr>
          <w:p w:rsidR="00FF61C7" w:rsidRPr="00047367" w:rsidRDefault="00FF61C7" w:rsidP="0004736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47367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47367" w:rsidRDefault="00FF61C7" w:rsidP="0004736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47367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47367" w:rsidRDefault="00FF61C7" w:rsidP="0004736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47367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40" w:type="dxa"/>
          </w:tcPr>
          <w:p w:rsidR="00FF61C7" w:rsidRPr="00047367" w:rsidRDefault="00FF61C7" w:rsidP="0004736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47367">
              <w:rPr>
                <w:rFonts w:ascii="Arial" w:hAnsi="Arial" w:cs="Arial"/>
              </w:rPr>
              <w:t>Tanggal</w:t>
            </w:r>
            <w:proofErr w:type="spellEnd"/>
            <w:r w:rsidR="00047367" w:rsidRPr="00047367"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Terbit</w:t>
            </w:r>
            <w:proofErr w:type="spellEnd"/>
            <w:r w:rsidRPr="00047367">
              <w:rPr>
                <w:rFonts w:ascii="Arial" w:hAnsi="Arial" w:cs="Arial"/>
                <w:lang w:val="id-ID"/>
              </w:rPr>
              <w:t>,</w:t>
            </w:r>
          </w:p>
          <w:p w:rsidR="0014441C" w:rsidRPr="00047367" w:rsidRDefault="00047367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</w:rPr>
              <w:t xml:space="preserve">08 </w:t>
            </w:r>
            <w:proofErr w:type="spellStart"/>
            <w:r w:rsidRPr="00047367">
              <w:rPr>
                <w:rFonts w:ascii="Arial" w:hAnsi="Arial" w:cs="Arial"/>
              </w:rPr>
              <w:t>Januari</w:t>
            </w:r>
            <w:proofErr w:type="spellEnd"/>
            <w:r w:rsidRPr="00047367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680" w:type="dxa"/>
            <w:gridSpan w:val="2"/>
          </w:tcPr>
          <w:p w:rsidR="00FF61C7" w:rsidRPr="00047367" w:rsidRDefault="00767493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Ditetapkan Oleh :</w:t>
            </w:r>
          </w:p>
          <w:p w:rsidR="00FF61C7" w:rsidRPr="00047367" w:rsidRDefault="00FF61C7" w:rsidP="0076749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47367">
              <w:rPr>
                <w:rFonts w:ascii="Arial" w:hAnsi="Arial" w:cs="Arial"/>
                <w:lang w:val="sv-SE"/>
              </w:rPr>
              <w:t>Direktur</w:t>
            </w:r>
            <w:r w:rsidR="00767493">
              <w:rPr>
                <w:rFonts w:ascii="Arial" w:hAnsi="Arial" w:cs="Arial"/>
                <w:lang w:val="sv-SE"/>
              </w:rPr>
              <w:t xml:space="preserve"> </w:t>
            </w:r>
            <w:r w:rsidRPr="00047367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47367" w:rsidRDefault="00FF61C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47367" w:rsidRDefault="00FF61C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47367" w:rsidRDefault="00FF61C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47367" w:rsidRPr="00047367" w:rsidRDefault="0004736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47367" w:rsidRPr="00047367" w:rsidRDefault="0004736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47367" w:rsidRDefault="00FF61C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47367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47367" w:rsidRDefault="00FF61C7" w:rsidP="0004736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47367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47367" w:rsidRDefault="00FF61C7" w:rsidP="0004736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47367" w:rsidTr="00047367">
        <w:tc>
          <w:tcPr>
            <w:tcW w:w="2268" w:type="dxa"/>
            <w:vAlign w:val="center"/>
          </w:tcPr>
          <w:p w:rsidR="00FF61C7" w:rsidRPr="00047367" w:rsidRDefault="00FF61C7" w:rsidP="00047367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47367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20" w:type="dxa"/>
            <w:gridSpan w:val="3"/>
          </w:tcPr>
          <w:p w:rsidR="00FF61C7" w:rsidRPr="00047367" w:rsidRDefault="000A7FE9" w:rsidP="0004736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  <w:lang w:val="id-ID"/>
              </w:rPr>
              <w:t>Suatu prosedur untuk mengatur persediaan dan pemesanan barang habis pakai.</w:t>
            </w:r>
          </w:p>
        </w:tc>
      </w:tr>
      <w:tr w:rsidR="00FF61C7" w:rsidRPr="00047367" w:rsidTr="00047367">
        <w:tc>
          <w:tcPr>
            <w:tcW w:w="2268" w:type="dxa"/>
            <w:vAlign w:val="center"/>
          </w:tcPr>
          <w:p w:rsidR="00FF61C7" w:rsidRPr="00047367" w:rsidRDefault="00FF61C7" w:rsidP="00047367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47367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20" w:type="dxa"/>
            <w:gridSpan w:val="3"/>
          </w:tcPr>
          <w:p w:rsidR="00FF61C7" w:rsidRPr="00047367" w:rsidRDefault="000A7FE9" w:rsidP="0004736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47367">
              <w:rPr>
                <w:rFonts w:ascii="Arial" w:hAnsi="Arial" w:cs="Arial"/>
                <w:color w:val="000000"/>
                <w:lang w:val="id-ID" w:eastAsia="id-ID"/>
              </w:rPr>
              <w:t>Sebagai pedoman dalam melakukan permintaan barang habis pakai dan agar permintaan barang habis pakai bisa dilakukan secara efektif.</w:t>
            </w:r>
          </w:p>
        </w:tc>
      </w:tr>
      <w:tr w:rsidR="00FF61C7" w:rsidRPr="00047367" w:rsidTr="00047367">
        <w:tc>
          <w:tcPr>
            <w:tcW w:w="2268" w:type="dxa"/>
            <w:vAlign w:val="center"/>
          </w:tcPr>
          <w:p w:rsidR="00FF61C7" w:rsidRPr="00047367" w:rsidRDefault="00FF61C7" w:rsidP="00047367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47367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7020" w:type="dxa"/>
            <w:gridSpan w:val="3"/>
          </w:tcPr>
          <w:p w:rsidR="00047367" w:rsidRPr="00571C42" w:rsidRDefault="00047367" w:rsidP="00047367">
            <w:pPr>
              <w:numPr>
                <w:ilvl w:val="0"/>
                <w:numId w:val="9"/>
              </w:numPr>
              <w:ind w:left="352" w:hanging="425"/>
              <w:rPr>
                <w:rFonts w:ascii="Arial" w:hAnsi="Arial" w:cs="Arial"/>
                <w:lang w:val="id-ID"/>
              </w:rPr>
            </w:pPr>
            <w:r w:rsidRPr="00571C42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047367" w:rsidRPr="00571C42" w:rsidRDefault="00047367" w:rsidP="00047367">
            <w:pPr>
              <w:numPr>
                <w:ilvl w:val="0"/>
                <w:numId w:val="9"/>
              </w:numPr>
              <w:ind w:left="352"/>
              <w:rPr>
                <w:rFonts w:ascii="Arial" w:hAnsi="Arial" w:cs="Arial"/>
                <w:lang w:val="id-ID"/>
              </w:rPr>
            </w:pPr>
            <w:r w:rsidRPr="00571C42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47367" w:rsidRDefault="00047367" w:rsidP="00047367">
            <w:pPr>
              <w:pStyle w:val="ListParagraph"/>
              <w:spacing w:line="276" w:lineRule="auto"/>
              <w:ind w:left="36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571C42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571C42">
              <w:rPr>
                <w:rFonts w:ascii="Arial" w:hAnsi="Arial" w:cs="Arial"/>
                <w:szCs w:val="22"/>
              </w:rPr>
              <w:t>d</w:t>
            </w:r>
            <w:r w:rsidRPr="00571C42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571C42">
              <w:rPr>
                <w:rFonts w:ascii="Arial" w:hAnsi="Arial" w:cs="Arial"/>
                <w:szCs w:val="22"/>
              </w:rPr>
              <w:t>Murjani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571C42">
              <w:rPr>
                <w:rFonts w:ascii="Arial" w:hAnsi="Arial" w:cs="Arial"/>
                <w:szCs w:val="22"/>
              </w:rPr>
              <w:t>N</w:t>
            </w:r>
            <w:r w:rsidRPr="00571C42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571C42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571C42">
              <w:rPr>
                <w:rFonts w:ascii="Arial" w:hAnsi="Arial" w:cs="Arial"/>
                <w:szCs w:val="22"/>
              </w:rPr>
              <w:t>SKPT/</w:t>
            </w:r>
            <w:r w:rsidRPr="00571C42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571C42">
              <w:rPr>
                <w:rFonts w:ascii="Arial" w:hAnsi="Arial" w:cs="Arial"/>
                <w:szCs w:val="22"/>
              </w:rPr>
              <w:t>RSUD-DM/1/201</w:t>
            </w:r>
            <w:r w:rsidRPr="00571C42">
              <w:rPr>
                <w:rFonts w:ascii="Arial" w:hAnsi="Arial" w:cs="Arial"/>
                <w:szCs w:val="22"/>
                <w:lang w:val="id-ID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571C42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047367" w:rsidTr="00146530">
        <w:trPr>
          <w:trHeight w:val="4203"/>
        </w:trPr>
        <w:tc>
          <w:tcPr>
            <w:tcW w:w="2268" w:type="dxa"/>
          </w:tcPr>
          <w:p w:rsidR="00454B01" w:rsidRPr="00047367" w:rsidRDefault="00454B01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Default="00454B01" w:rsidP="00047367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47367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Pr="00047367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020" w:type="dxa"/>
            <w:gridSpan w:val="3"/>
          </w:tcPr>
          <w:p w:rsidR="000A7FE9" w:rsidRPr="00047367" w:rsidRDefault="000A7FE9" w:rsidP="0004736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47367">
              <w:rPr>
                <w:rFonts w:ascii="Arial" w:hAnsi="Arial" w:cs="Arial"/>
                <w:szCs w:val="22"/>
              </w:rPr>
              <w:t>Perhitungan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jumlah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barang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ada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gudang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047367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diminta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kegudang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dihitung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pekarya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dibantu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047367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0A7FE9" w:rsidRPr="00047367" w:rsidRDefault="000A7FE9" w:rsidP="0004736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47367">
              <w:rPr>
                <w:rFonts w:ascii="Arial" w:hAnsi="Arial" w:cs="Arial"/>
                <w:szCs w:val="22"/>
              </w:rPr>
              <w:t>Jumlah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barang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habis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pakai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diminta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kegudang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sebanyak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047367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dipakai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satu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minggu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selanjutnya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ditulis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pekarya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form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barang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telah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dihitung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sebelumnya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oleh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pekarya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dibantu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perawat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ditandatangani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oleh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kepala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ruangan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atau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perwakilannya</w:t>
            </w:r>
            <w:proofErr w:type="spellEnd"/>
            <w:r w:rsidRPr="00047367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0A7FE9" w:rsidRPr="00047367" w:rsidRDefault="000A7FE9" w:rsidP="0004736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047367">
              <w:rPr>
                <w:rFonts w:ascii="Arial" w:hAnsi="Arial" w:cs="Arial"/>
                <w:szCs w:val="22"/>
              </w:rPr>
              <w:t xml:space="preserve">Form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telah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ditandatangani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diturunkan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kegudang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oleh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pekarya</w:t>
            </w:r>
            <w:proofErr w:type="spellEnd"/>
            <w:r w:rsidRPr="00047367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047367" w:rsidRDefault="000A7FE9" w:rsidP="0004736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47367">
              <w:rPr>
                <w:rFonts w:ascii="Arial" w:hAnsi="Arial" w:cs="Arial"/>
                <w:szCs w:val="22"/>
              </w:rPr>
              <w:t>Barang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sudah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oleh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petugas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gudang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farmasi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dibawa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oleh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pekarya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troli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barang</w:t>
            </w:r>
            <w:proofErr w:type="spellEnd"/>
            <w:r w:rsidR="0004736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  <w:szCs w:val="22"/>
              </w:rPr>
              <w:t>kegudang</w:t>
            </w:r>
            <w:proofErr w:type="spellEnd"/>
            <w:r w:rsidRPr="00047367">
              <w:rPr>
                <w:rFonts w:ascii="Arial" w:hAnsi="Arial" w:cs="Arial"/>
                <w:szCs w:val="22"/>
              </w:rPr>
              <w:t xml:space="preserve"> HD</w:t>
            </w:r>
            <w:r w:rsidRPr="00047367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047367" w:rsidRPr="00146530" w:rsidRDefault="00047367" w:rsidP="0004736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47367">
              <w:rPr>
                <w:rFonts w:ascii="Arial" w:hAnsi="Arial" w:cs="Arial"/>
              </w:rPr>
              <w:t>Pekarya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dibantu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perawat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mencocokan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kembali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jumlah</w:t>
            </w:r>
            <w:proofErr w:type="spellEnd"/>
            <w:r w:rsidRPr="00047367">
              <w:rPr>
                <w:rFonts w:ascii="Arial" w:hAnsi="Arial" w:cs="Arial"/>
              </w:rPr>
              <w:t xml:space="preserve"> yang </w:t>
            </w:r>
            <w:proofErr w:type="spellStart"/>
            <w:r w:rsidRPr="00047367">
              <w:rPr>
                <w:rFonts w:ascii="Arial" w:hAnsi="Arial" w:cs="Arial"/>
              </w:rPr>
              <w:t>diminta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barang</w:t>
            </w:r>
            <w:proofErr w:type="spellEnd"/>
            <w:r w:rsidRPr="00047367">
              <w:rPr>
                <w:rFonts w:ascii="Arial" w:hAnsi="Arial" w:cs="Arial"/>
              </w:rPr>
              <w:t xml:space="preserve"> yang</w:t>
            </w:r>
            <w:r w:rsidRPr="00047367">
              <w:rPr>
                <w:rFonts w:ascii="Arial" w:hAnsi="Arial" w:cs="Arial"/>
                <w:lang w:val="id-ID"/>
              </w:rPr>
              <w:t xml:space="preserve"> a</w:t>
            </w:r>
            <w:proofErr w:type="spellStart"/>
            <w:r w:rsidRPr="00047367">
              <w:rPr>
                <w:rFonts w:ascii="Arial" w:hAnsi="Arial" w:cs="Arial"/>
              </w:rPr>
              <w:t>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sebelum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angka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dimasukan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kedalam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47367">
              <w:rPr>
                <w:rFonts w:ascii="Arial" w:hAnsi="Arial" w:cs="Arial"/>
              </w:rPr>
              <w:t>kartu</w:t>
            </w:r>
            <w:proofErr w:type="spellEnd"/>
            <w:r w:rsidRPr="00047367">
              <w:rPr>
                <w:rFonts w:ascii="Arial" w:hAnsi="Arial" w:cs="Arial"/>
              </w:rPr>
              <w:t xml:space="preserve"> stock</w:t>
            </w:r>
            <w:r w:rsidRPr="00047367">
              <w:rPr>
                <w:rFonts w:ascii="Arial" w:hAnsi="Arial" w:cs="Arial"/>
                <w:lang w:val="id-ID"/>
              </w:rPr>
              <w:t>.</w:t>
            </w:r>
          </w:p>
          <w:p w:rsidR="00047367" w:rsidRPr="00047367" w:rsidRDefault="00047367" w:rsidP="00047367">
            <w:pPr>
              <w:jc w:val="both"/>
              <w:rPr>
                <w:rFonts w:ascii="Arial" w:hAnsi="Arial" w:cs="Arial"/>
              </w:rPr>
            </w:pPr>
          </w:p>
        </w:tc>
      </w:tr>
      <w:tr w:rsidR="00146530" w:rsidRPr="00047367" w:rsidTr="00146530">
        <w:trPr>
          <w:trHeight w:val="1147"/>
        </w:trPr>
        <w:tc>
          <w:tcPr>
            <w:tcW w:w="2268" w:type="dxa"/>
          </w:tcPr>
          <w:p w:rsidR="00146530" w:rsidRDefault="00146530" w:rsidP="0004736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146530" w:rsidRPr="00047367" w:rsidRDefault="00146530" w:rsidP="00047367">
            <w:pPr>
              <w:rPr>
                <w:rFonts w:ascii="Arial" w:hAnsi="Arial" w:cs="Arial"/>
                <w:b/>
              </w:rPr>
            </w:pPr>
            <w:r w:rsidRPr="00047367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047367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20" w:type="dxa"/>
            <w:gridSpan w:val="3"/>
          </w:tcPr>
          <w:p w:rsidR="00146530" w:rsidRPr="00047367" w:rsidRDefault="00146530" w:rsidP="00146530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47367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Unit Hemodialisis</w:t>
            </w:r>
          </w:p>
          <w:p w:rsidR="00146530" w:rsidRPr="00146530" w:rsidRDefault="00146530" w:rsidP="00047367">
            <w:pPr>
              <w:pStyle w:val="ListParagraph"/>
              <w:numPr>
                <w:ilvl w:val="0"/>
                <w:numId w:val="8"/>
              </w:numPr>
              <w:ind w:left="342"/>
              <w:jc w:val="both"/>
              <w:rPr>
                <w:rFonts w:ascii="Arial" w:hAnsi="Arial" w:cs="Arial"/>
              </w:rPr>
            </w:pPr>
            <w:r w:rsidRPr="00146530">
              <w:rPr>
                <w:rFonts w:ascii="Arial" w:hAnsi="Arial" w:cs="Arial"/>
                <w:color w:val="000000"/>
                <w:lang w:val="id-ID" w:eastAsia="id-ID"/>
              </w:rPr>
              <w:t>Unit Gudang Farmasi</w:t>
            </w:r>
          </w:p>
          <w:p w:rsidR="00146530" w:rsidRPr="00047367" w:rsidRDefault="00146530" w:rsidP="00047367">
            <w:pPr>
              <w:jc w:val="both"/>
              <w:rPr>
                <w:rFonts w:ascii="Arial" w:hAnsi="Arial" w:cs="Arial"/>
              </w:rPr>
            </w:pPr>
          </w:p>
        </w:tc>
      </w:tr>
    </w:tbl>
    <w:p w:rsidR="00047367" w:rsidRDefault="00047367" w:rsidP="00047367">
      <w:pPr>
        <w:rPr>
          <w:rFonts w:ascii="Arial" w:hAnsi="Arial" w:cs="Arial"/>
        </w:rPr>
      </w:pPr>
    </w:p>
    <w:p w:rsidR="00047367" w:rsidRDefault="00047367" w:rsidP="00047367">
      <w:pPr>
        <w:rPr>
          <w:rFonts w:ascii="Arial" w:hAnsi="Arial" w:cs="Arial"/>
        </w:rPr>
      </w:pPr>
    </w:p>
    <w:p w:rsidR="00047367" w:rsidRPr="00047367" w:rsidRDefault="00047367" w:rsidP="00047367">
      <w:pPr>
        <w:rPr>
          <w:rFonts w:ascii="Arial" w:hAnsi="Arial" w:cs="Arial"/>
        </w:rPr>
      </w:pPr>
    </w:p>
    <w:p w:rsidR="00454B01" w:rsidRPr="00047367" w:rsidRDefault="00454B01" w:rsidP="00047367">
      <w:pPr>
        <w:rPr>
          <w:rFonts w:ascii="Arial" w:hAnsi="Arial" w:cs="Arial"/>
        </w:rPr>
      </w:pPr>
    </w:p>
    <w:sectPr w:rsidR="00454B01" w:rsidRPr="00047367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27DA"/>
    <w:multiLevelType w:val="hybridMultilevel"/>
    <w:tmpl w:val="36ACEBBE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>
    <w:nsid w:val="29014149"/>
    <w:multiLevelType w:val="hybridMultilevel"/>
    <w:tmpl w:val="EE06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D1411"/>
    <w:multiLevelType w:val="hybridMultilevel"/>
    <w:tmpl w:val="0488562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>
    <w:nsid w:val="3C136859"/>
    <w:multiLevelType w:val="hybridMultilevel"/>
    <w:tmpl w:val="EE2A7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11DEF"/>
    <w:multiLevelType w:val="hybridMultilevel"/>
    <w:tmpl w:val="20FE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11BB0"/>
    <w:multiLevelType w:val="hybridMultilevel"/>
    <w:tmpl w:val="C9565B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8">
    <w:nsid w:val="7D477066"/>
    <w:multiLevelType w:val="hybridMultilevel"/>
    <w:tmpl w:val="FBE2A108"/>
    <w:lvl w:ilvl="0" w:tplc="ACB0636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47367"/>
    <w:rsid w:val="000A7FE9"/>
    <w:rsid w:val="0014441C"/>
    <w:rsid w:val="00146530"/>
    <w:rsid w:val="00306BE4"/>
    <w:rsid w:val="00454B01"/>
    <w:rsid w:val="00515153"/>
    <w:rsid w:val="005C4E68"/>
    <w:rsid w:val="005C5933"/>
    <w:rsid w:val="00767493"/>
    <w:rsid w:val="0087782E"/>
    <w:rsid w:val="008C3371"/>
    <w:rsid w:val="00990286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E4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736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4736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047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DD07-E3A2-426C-9C33-93AB2C1F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2018-10-07T17:14:00Z</dcterms:created>
  <dcterms:modified xsi:type="dcterms:W3CDTF">2018-10-08T06:08:00Z</dcterms:modified>
</cp:coreProperties>
</file>