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417"/>
        <w:gridCol w:w="3249"/>
        <w:gridCol w:w="1300"/>
        <w:gridCol w:w="2498"/>
      </w:tblGrid>
      <w:tr w:rsidR="00386F14" w:rsidRPr="00972336" w:rsidTr="00527607">
        <w:trPr>
          <w:cantSplit/>
          <w:trHeight w:val="1266"/>
        </w:trPr>
        <w:tc>
          <w:tcPr>
            <w:tcW w:w="2417" w:type="dxa"/>
            <w:vMerge w:val="restart"/>
          </w:tcPr>
          <w:p w:rsidR="00386F14" w:rsidRPr="00972336" w:rsidRDefault="005B207C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272415</wp:posOffset>
                  </wp:positionH>
                  <wp:positionV relativeFrom="margin">
                    <wp:posOffset>-635</wp:posOffset>
                  </wp:positionV>
                  <wp:extent cx="791845" cy="790575"/>
                  <wp:effectExtent l="19050" t="0" r="8255" b="0"/>
                  <wp:wrapSquare wrapText="bothSides"/>
                  <wp:docPr id="3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6F14" w:rsidRPr="00972336">
              <w:rPr>
                <w:rFonts w:ascii="Arial" w:hAnsi="Arial" w:cs="Arial"/>
                <w:sz w:val="22"/>
                <w:szCs w:val="22"/>
              </w:rPr>
              <w:br w:type="page"/>
              <w:t>RSUD</w:t>
            </w:r>
          </w:p>
          <w:p w:rsidR="00386F14" w:rsidRPr="00972336" w:rsidRDefault="00386F14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 xml:space="preserve"> dr. Murjani Sampit</w:t>
            </w:r>
          </w:p>
          <w:p w:rsidR="00386F14" w:rsidRPr="00972336" w:rsidRDefault="00386F14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6F14" w:rsidRPr="00972336" w:rsidRDefault="00386F14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47" w:type="dxa"/>
            <w:gridSpan w:val="3"/>
            <w:vAlign w:val="center"/>
          </w:tcPr>
          <w:p w:rsidR="00386F14" w:rsidRPr="00972336" w:rsidRDefault="00E545F8" w:rsidP="0052760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INSTRUKSI</w:t>
            </w:r>
            <w:r w:rsidR="00386F14" w:rsidRPr="00972336">
              <w:rPr>
                <w:rFonts w:ascii="Arial" w:hAnsi="Arial" w:cs="Arial"/>
                <w:b/>
                <w:sz w:val="22"/>
                <w:szCs w:val="22"/>
              </w:rPr>
              <w:t xml:space="preserve"> TERTULIS</w:t>
            </w:r>
          </w:p>
        </w:tc>
      </w:tr>
      <w:tr w:rsidR="00386F14" w:rsidRPr="00972336" w:rsidTr="00527607">
        <w:trPr>
          <w:trHeight w:val="417"/>
        </w:trPr>
        <w:tc>
          <w:tcPr>
            <w:tcW w:w="2417" w:type="dxa"/>
            <w:vMerge/>
          </w:tcPr>
          <w:p w:rsidR="00386F14" w:rsidRPr="00972336" w:rsidRDefault="00386F14" w:rsidP="0052760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9" w:type="dxa"/>
          </w:tcPr>
          <w:p w:rsidR="002C6ED1" w:rsidRPr="002C6ED1" w:rsidRDefault="00386F14" w:rsidP="002C6E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386F14" w:rsidRPr="00972336" w:rsidRDefault="00E545F8" w:rsidP="002C6ED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545F8">
              <w:rPr>
                <w:rFonts w:ascii="Arial" w:eastAsia="Times New Roman" w:hAnsi="Arial" w:cs="Arial"/>
              </w:rPr>
              <w:t>007</w:t>
            </w:r>
            <w:r w:rsidR="002C6ED1">
              <w:rPr>
                <w:rFonts w:ascii="Arial" w:eastAsia="Times New Roman" w:hAnsi="Arial" w:cs="Arial"/>
              </w:rPr>
              <w:t>/SPO/RM/P05/RSUD-DM/I/2018</w:t>
            </w:r>
          </w:p>
        </w:tc>
        <w:tc>
          <w:tcPr>
            <w:tcW w:w="1300" w:type="dxa"/>
          </w:tcPr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8" w:type="dxa"/>
          </w:tcPr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1/</w:t>
            </w:r>
            <w:r w:rsidR="007B4556" w:rsidRPr="009723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6F14" w:rsidRPr="00972336" w:rsidTr="00527607">
        <w:trPr>
          <w:trHeight w:val="417"/>
        </w:trPr>
        <w:tc>
          <w:tcPr>
            <w:tcW w:w="2417" w:type="dxa"/>
            <w:vAlign w:val="center"/>
          </w:tcPr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3249" w:type="dxa"/>
          </w:tcPr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E545F8" w:rsidRDefault="00E545F8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45F8" w:rsidRDefault="00E545F8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6F14" w:rsidRPr="00972336" w:rsidRDefault="00E545F8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Januari 2018</w:t>
            </w:r>
          </w:p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98" w:type="dxa"/>
            <w:gridSpan w:val="2"/>
          </w:tcPr>
          <w:p w:rsidR="00386F14" w:rsidRPr="00972336" w:rsidRDefault="00E545F8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7728" behindDoc="0" locked="0" layoutInCell="1" allowOverlap="1" wp14:anchorId="010569FB" wp14:editId="47BF622E">
                  <wp:simplePos x="0" y="0"/>
                  <wp:positionH relativeFrom="column">
                    <wp:posOffset>-153670</wp:posOffset>
                  </wp:positionH>
                  <wp:positionV relativeFrom="paragraph">
                    <wp:posOffset>135255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2848" behindDoc="0" locked="0" layoutInCell="1" allowOverlap="1" wp14:anchorId="55D23249" wp14:editId="7BDFFB40">
                  <wp:simplePos x="0" y="0"/>
                  <wp:positionH relativeFrom="column">
                    <wp:posOffset>-1002030</wp:posOffset>
                  </wp:positionH>
                  <wp:positionV relativeFrom="paragraph">
                    <wp:posOffset>2540</wp:posOffset>
                  </wp:positionV>
                  <wp:extent cx="1724025" cy="1714500"/>
                  <wp:effectExtent l="0" t="0" r="9525" b="0"/>
                  <wp:wrapNone/>
                  <wp:docPr id="2" name="Picture 2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AKREDITASI OKTOW\AKREDITASI\lain-lain\stempel rs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86F14" w:rsidRPr="00972336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386F14" w:rsidRPr="00972336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386F14" w:rsidRDefault="00386F14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45F8" w:rsidRPr="00972336" w:rsidRDefault="00E545F8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6F14" w:rsidRPr="00972336" w:rsidRDefault="00386F14" w:rsidP="00527607">
            <w:pPr>
              <w:spacing w:after="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d</w:t>
            </w:r>
            <w:r w:rsidRPr="00972336">
              <w:rPr>
                <w:rFonts w:ascii="Arial" w:hAnsi="Arial" w:cs="Arial"/>
                <w:b/>
                <w:sz w:val="22"/>
                <w:szCs w:val="22"/>
                <w:u w:val="single"/>
              </w:rPr>
              <w:t>r. Denny Muda Perdana, Sp. Rad</w:t>
            </w:r>
          </w:p>
          <w:p w:rsidR="00386F14" w:rsidRPr="00972336" w:rsidRDefault="00386F14" w:rsidP="00527607">
            <w:pPr>
              <w:spacing w:after="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Pembina Utama Muda</w:t>
            </w:r>
          </w:p>
          <w:p w:rsidR="00386F14" w:rsidRPr="00972336" w:rsidRDefault="00386F14" w:rsidP="00F840A5">
            <w:pPr>
              <w:spacing w:after="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</w:tc>
      </w:tr>
      <w:tr w:rsidR="00386F14" w:rsidRPr="00972336" w:rsidTr="003206F7">
        <w:trPr>
          <w:trHeight w:val="417"/>
        </w:trPr>
        <w:tc>
          <w:tcPr>
            <w:tcW w:w="2417" w:type="dxa"/>
            <w:vAlign w:val="center"/>
          </w:tcPr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</w:p>
        </w:tc>
        <w:tc>
          <w:tcPr>
            <w:tcW w:w="7047" w:type="dxa"/>
            <w:gridSpan w:val="3"/>
          </w:tcPr>
          <w:p w:rsidR="00386F14" w:rsidRPr="00972336" w:rsidRDefault="00E545F8" w:rsidP="005B207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Instruksi</w:t>
            </w:r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tertulis adalah perintah yang t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ertulis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dokter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untuk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dilaksanakan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oleh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petugas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kesehatan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lain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386F14" w:rsidRPr="00972336">
              <w:rPr>
                <w:rFonts w:ascii="Arial" w:hAnsi="Arial" w:cs="Arial"/>
                <w:sz w:val="22"/>
                <w:szCs w:val="22"/>
              </w:rPr>
              <w:t>s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ehubungan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dengan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asuhan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6F14" w:rsidRPr="00972336">
              <w:rPr>
                <w:rFonts w:ascii="Arial" w:hAnsi="Arial" w:cs="Arial"/>
                <w:sz w:val="22"/>
                <w:szCs w:val="22"/>
                <w:lang w:val="es-ES"/>
              </w:rPr>
              <w:t>pasien</w:t>
            </w:r>
            <w:proofErr w:type="spellEnd"/>
            <w:r w:rsidR="00386F14" w:rsidRPr="00972336">
              <w:rPr>
                <w:rFonts w:ascii="Arial" w:hAnsi="Arial" w:cs="Arial"/>
                <w:sz w:val="22"/>
                <w:szCs w:val="22"/>
              </w:rPr>
              <w:t xml:space="preserve"> untuk membantu petugas mengerti kekhususan perintah, kapan harus dilaksanakan dan siapa yang harus melaksanakan.</w:t>
            </w:r>
          </w:p>
        </w:tc>
      </w:tr>
      <w:tr w:rsidR="00386F14" w:rsidRPr="00972336" w:rsidTr="003206F7">
        <w:trPr>
          <w:trHeight w:val="417"/>
        </w:trPr>
        <w:tc>
          <w:tcPr>
            <w:tcW w:w="2417" w:type="dxa"/>
            <w:vAlign w:val="center"/>
          </w:tcPr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Tujuan</w:t>
            </w:r>
          </w:p>
        </w:tc>
        <w:tc>
          <w:tcPr>
            <w:tcW w:w="7047" w:type="dxa"/>
            <w:gridSpan w:val="3"/>
          </w:tcPr>
          <w:p w:rsidR="00386F14" w:rsidRPr="00972336" w:rsidRDefault="00386F14" w:rsidP="005B207C">
            <w:pPr>
              <w:pStyle w:val="TableContents"/>
              <w:numPr>
                <w:ilvl w:val="0"/>
                <w:numId w:val="4"/>
              </w:numPr>
              <w:snapToGrid w:val="0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Sebagai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pedoman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langkah-langkah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untuk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memberikan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perintah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bCs/>
                <w:sz w:val="22"/>
                <w:szCs w:val="22"/>
              </w:rPr>
              <w:t>tertulis</w:t>
            </w:r>
            <w:proofErr w:type="spellEnd"/>
            <w:r w:rsidRPr="00972336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386F14" w:rsidRPr="00972336" w:rsidRDefault="00386F14" w:rsidP="005B20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Agar perintah dapat dijalankan tepat waktu.</w:t>
            </w:r>
          </w:p>
          <w:p w:rsidR="00386F14" w:rsidRPr="00972336" w:rsidRDefault="00386F14" w:rsidP="005B20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 xml:space="preserve">Agar permintaan mudah diakses. </w:t>
            </w:r>
          </w:p>
          <w:p w:rsidR="00386F14" w:rsidRPr="00972336" w:rsidRDefault="00386F14" w:rsidP="005B20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Agar permintaan mudah dilaksanakan.</w:t>
            </w:r>
          </w:p>
          <w:p w:rsidR="00386F14" w:rsidRPr="00972336" w:rsidRDefault="00386F14" w:rsidP="005B207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Memudahkan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staf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memahami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seluk-beluk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proofErr w:type="gramStart"/>
            <w:r w:rsidRPr="00972336">
              <w:rPr>
                <w:rFonts w:ascii="Arial" w:hAnsi="Arial" w:cs="Arial"/>
                <w:sz w:val="22"/>
                <w:szCs w:val="22"/>
              </w:rPr>
              <w:t>,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kapan</w:t>
            </w:r>
            <w:proofErr w:type="spellEnd"/>
            <w:proofErr w:type="gram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dijalankan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siapa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menjalankannya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86F14" w:rsidRPr="00972336" w:rsidTr="003206F7">
        <w:trPr>
          <w:trHeight w:val="417"/>
        </w:trPr>
        <w:tc>
          <w:tcPr>
            <w:tcW w:w="2417" w:type="dxa"/>
            <w:vAlign w:val="center"/>
          </w:tcPr>
          <w:p w:rsidR="00386F14" w:rsidRPr="00972336" w:rsidRDefault="00386F14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</w:p>
        </w:tc>
        <w:tc>
          <w:tcPr>
            <w:tcW w:w="7047" w:type="dxa"/>
            <w:gridSpan w:val="3"/>
          </w:tcPr>
          <w:p w:rsidR="00972336" w:rsidRPr="002C6ED1" w:rsidRDefault="00972336" w:rsidP="00972336">
            <w:pPr>
              <w:numPr>
                <w:ilvl w:val="0"/>
                <w:numId w:val="9"/>
              </w:numPr>
              <w:spacing w:after="0" w:line="240" w:lineRule="auto"/>
              <w:ind w:left="317" w:right="34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D1">
              <w:rPr>
                <w:rFonts w:ascii="Arial" w:hAnsi="Arial" w:cs="Arial"/>
                <w:sz w:val="22"/>
                <w:szCs w:val="22"/>
              </w:rPr>
              <w:t>Surat keputusan Direktur Rumah Sakit dr. Murjani Sampit Nomor  001/PER/DIR/P05/I/2018 tentang Kebijakan Pelayanan dan Asuhan Pasien.</w:t>
            </w:r>
          </w:p>
          <w:p w:rsidR="00386F14" w:rsidRPr="00972336" w:rsidRDefault="00972336" w:rsidP="00972336">
            <w:pPr>
              <w:numPr>
                <w:ilvl w:val="0"/>
                <w:numId w:val="9"/>
              </w:numPr>
              <w:spacing w:after="0" w:line="240" w:lineRule="auto"/>
              <w:ind w:left="317" w:right="34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D1">
              <w:rPr>
                <w:rFonts w:ascii="Arial" w:eastAsia="Times New Roman" w:hAnsi="Arial" w:cs="Arial"/>
                <w:sz w:val="22"/>
                <w:szCs w:val="22"/>
              </w:rPr>
              <w:t xml:space="preserve">Surat keputusan Direktur Rumah Sakit dr. Murjani Sampit Nomor    </w:t>
            </w:r>
            <w:r w:rsidRPr="002C6ED1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    </w:t>
            </w:r>
            <w:r w:rsidR="00E545F8">
              <w:rPr>
                <w:rFonts w:ascii="Arial" w:eastAsia="Times New Roman" w:hAnsi="Arial" w:cs="Arial"/>
                <w:sz w:val="22"/>
                <w:szCs w:val="22"/>
              </w:rPr>
              <w:t>002</w:t>
            </w:r>
            <w:r w:rsidRPr="002C6ED1">
              <w:rPr>
                <w:rFonts w:ascii="Arial" w:eastAsia="Times New Roman" w:hAnsi="Arial" w:cs="Arial"/>
                <w:sz w:val="22"/>
                <w:szCs w:val="22"/>
              </w:rPr>
              <w:t xml:space="preserve">/KPTS/DIR/P05/RSUD-DM/I/2018 Tahun 2018 Tentang Panduan </w:t>
            </w:r>
            <w:r w:rsidRPr="002C6ED1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   </w:t>
            </w:r>
            <w:r w:rsidRPr="002C6ED1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eastAsia="id-ID"/>
              </w:rPr>
              <w:t>Pengintegrasian dan Koordinasi</w:t>
            </w:r>
            <w:r w:rsidRPr="002C6ED1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2C6ED1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eastAsia="id-ID"/>
              </w:rPr>
              <w:t>Aktivitas Asuhan Pasien</w:t>
            </w:r>
            <w:r w:rsidRPr="00972336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eastAsia="id-ID"/>
              </w:rPr>
              <w:t>.</w:t>
            </w:r>
          </w:p>
        </w:tc>
      </w:tr>
      <w:tr w:rsidR="005B207C" w:rsidRPr="00972336" w:rsidTr="003206F7">
        <w:trPr>
          <w:trHeight w:val="417"/>
        </w:trPr>
        <w:tc>
          <w:tcPr>
            <w:tcW w:w="2417" w:type="dxa"/>
            <w:vAlign w:val="center"/>
          </w:tcPr>
          <w:p w:rsidR="005B207C" w:rsidRPr="00972336" w:rsidRDefault="005B207C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</w:tc>
        <w:tc>
          <w:tcPr>
            <w:tcW w:w="7047" w:type="dxa"/>
            <w:gridSpan w:val="3"/>
          </w:tcPr>
          <w:p w:rsidR="005B207C" w:rsidRPr="00972336" w:rsidRDefault="005B207C" w:rsidP="005B207C">
            <w:pPr>
              <w:pStyle w:val="PlainText"/>
              <w:numPr>
                <w:ilvl w:val="0"/>
                <w:numId w:val="5"/>
              </w:numPr>
              <w:spacing w:line="360" w:lineRule="auto"/>
              <w:ind w:left="4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perintah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tertulis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B207C" w:rsidRPr="00972336" w:rsidRDefault="005B207C" w:rsidP="005B207C">
            <w:pPr>
              <w:numPr>
                <w:ilvl w:val="0"/>
                <w:numId w:val="5"/>
              </w:numPr>
              <w:spacing w:after="0" w:line="360" w:lineRule="auto"/>
              <w:ind w:left="418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Yang wajib menuliskan perintah tertulis di rekam medis adalah dokter,  dan perawat bilamana perintah disampaikan lewat telepon/lisan.</w:t>
            </w:r>
          </w:p>
          <w:p w:rsidR="005B207C" w:rsidRPr="00972336" w:rsidRDefault="005B207C" w:rsidP="005B207C">
            <w:pPr>
              <w:numPr>
                <w:ilvl w:val="0"/>
                <w:numId w:val="5"/>
              </w:numPr>
              <w:spacing w:after="0" w:line="360" w:lineRule="auto"/>
              <w:ind w:left="418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Semua perintah yang berhubungan dengan asuhan pasien assessment awal ditulis di F.RM.RI.03 (Assesment Pasien Rawat Inap) dan untuk perkembangan asuhan pasien ditulis di F.RM.RI.04 (Catatan Perkembangan Terintegrasi).</w:t>
            </w:r>
          </w:p>
        </w:tc>
      </w:tr>
    </w:tbl>
    <w:p w:rsidR="003F6FD3" w:rsidRPr="00972336" w:rsidRDefault="003F6FD3">
      <w:pPr>
        <w:rPr>
          <w:rFonts w:ascii="Arial" w:hAnsi="Arial" w:cs="Arial"/>
          <w:sz w:val="22"/>
          <w:szCs w:val="22"/>
        </w:rPr>
      </w:pPr>
    </w:p>
    <w:p w:rsidR="007B4556" w:rsidRPr="00972336" w:rsidRDefault="007B4556">
      <w:pPr>
        <w:rPr>
          <w:rFonts w:ascii="Arial" w:hAnsi="Arial" w:cs="Arial"/>
          <w:sz w:val="22"/>
          <w:szCs w:val="22"/>
        </w:rPr>
      </w:pPr>
    </w:p>
    <w:p w:rsidR="007B4556" w:rsidRPr="00972336" w:rsidRDefault="007B455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417"/>
        <w:gridCol w:w="3249"/>
        <w:gridCol w:w="1300"/>
        <w:gridCol w:w="2498"/>
      </w:tblGrid>
      <w:tr w:rsidR="00AE682C" w:rsidRPr="00972336" w:rsidTr="00AE682C">
        <w:trPr>
          <w:cantSplit/>
          <w:trHeight w:val="1266"/>
        </w:trPr>
        <w:tc>
          <w:tcPr>
            <w:tcW w:w="2417" w:type="dxa"/>
            <w:vMerge w:val="restart"/>
          </w:tcPr>
          <w:p w:rsidR="00AE682C" w:rsidRPr="00972336" w:rsidRDefault="005B207C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margin">
                    <wp:posOffset>272415</wp:posOffset>
                  </wp:positionH>
                  <wp:positionV relativeFrom="margin">
                    <wp:posOffset>8890</wp:posOffset>
                  </wp:positionV>
                  <wp:extent cx="791845" cy="790575"/>
                  <wp:effectExtent l="19050" t="0" r="8255" b="0"/>
                  <wp:wrapSquare wrapText="bothSides"/>
                  <wp:docPr id="4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E682C" w:rsidRPr="00972336">
              <w:rPr>
                <w:rFonts w:ascii="Arial" w:hAnsi="Arial" w:cs="Arial"/>
                <w:sz w:val="22"/>
                <w:szCs w:val="22"/>
              </w:rPr>
              <w:br w:type="page"/>
              <w:t>RSUD</w:t>
            </w:r>
          </w:p>
          <w:p w:rsidR="00AE682C" w:rsidRPr="00972336" w:rsidRDefault="00AE682C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 xml:space="preserve"> dr. Murjani Sampit</w:t>
            </w:r>
          </w:p>
          <w:p w:rsidR="00AE682C" w:rsidRPr="00972336" w:rsidRDefault="00AE682C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682C" w:rsidRPr="00972336" w:rsidRDefault="00AE682C" w:rsidP="0052760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47" w:type="dxa"/>
            <w:gridSpan w:val="3"/>
            <w:vAlign w:val="center"/>
          </w:tcPr>
          <w:p w:rsidR="00AE682C" w:rsidRPr="00972336" w:rsidRDefault="00F840A5" w:rsidP="0052760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INSTRUKSI</w:t>
            </w:r>
            <w:r w:rsidRPr="0097233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E682C" w:rsidRPr="00972336">
              <w:rPr>
                <w:rFonts w:ascii="Arial" w:hAnsi="Arial" w:cs="Arial"/>
                <w:b/>
                <w:sz w:val="22"/>
                <w:szCs w:val="22"/>
              </w:rPr>
              <w:t>TERTULIS</w:t>
            </w:r>
          </w:p>
        </w:tc>
      </w:tr>
      <w:tr w:rsidR="00AE682C" w:rsidRPr="00972336" w:rsidTr="00AE682C">
        <w:trPr>
          <w:trHeight w:val="417"/>
        </w:trPr>
        <w:tc>
          <w:tcPr>
            <w:tcW w:w="2417" w:type="dxa"/>
            <w:vMerge/>
          </w:tcPr>
          <w:p w:rsidR="00AE682C" w:rsidRPr="00972336" w:rsidRDefault="00AE682C" w:rsidP="0052760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9" w:type="dxa"/>
          </w:tcPr>
          <w:p w:rsidR="00AE682C" w:rsidRDefault="00AE682C" w:rsidP="00E545F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E545F8" w:rsidRPr="00972336" w:rsidRDefault="00E545F8" w:rsidP="00E545F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45F8">
              <w:rPr>
                <w:rFonts w:ascii="Arial" w:eastAsia="Times New Roman" w:hAnsi="Arial" w:cs="Arial"/>
              </w:rPr>
              <w:t>007</w:t>
            </w:r>
            <w:r>
              <w:rPr>
                <w:rFonts w:ascii="Arial" w:eastAsia="Times New Roman" w:hAnsi="Arial" w:cs="Arial"/>
              </w:rPr>
              <w:t>/SPO/RM/P05/RSUD-DM/I/2018</w:t>
            </w:r>
          </w:p>
        </w:tc>
        <w:tc>
          <w:tcPr>
            <w:tcW w:w="1300" w:type="dxa"/>
          </w:tcPr>
          <w:p w:rsidR="00AE682C" w:rsidRPr="00972336" w:rsidRDefault="00AE682C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AE682C" w:rsidRPr="00972336" w:rsidRDefault="00AE682C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8" w:type="dxa"/>
          </w:tcPr>
          <w:p w:rsidR="00AE682C" w:rsidRPr="00972336" w:rsidRDefault="00AE682C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AE682C" w:rsidRPr="00972336" w:rsidRDefault="007B4556" w:rsidP="005276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2</w:t>
            </w:r>
            <w:r w:rsidR="00AE682C" w:rsidRPr="00972336">
              <w:rPr>
                <w:rFonts w:ascii="Arial" w:hAnsi="Arial" w:cs="Arial"/>
                <w:sz w:val="22"/>
                <w:szCs w:val="22"/>
              </w:rPr>
              <w:t>/</w:t>
            </w:r>
            <w:r w:rsidRPr="009723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E682C" w:rsidRPr="00972336" w:rsidTr="00AE682C">
        <w:trPr>
          <w:trHeight w:val="417"/>
        </w:trPr>
        <w:tc>
          <w:tcPr>
            <w:tcW w:w="2417" w:type="dxa"/>
            <w:vAlign w:val="center"/>
          </w:tcPr>
          <w:p w:rsidR="00AE682C" w:rsidRPr="00972336" w:rsidRDefault="00AE682C" w:rsidP="0052760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</w:tc>
        <w:tc>
          <w:tcPr>
            <w:tcW w:w="7047" w:type="dxa"/>
            <w:gridSpan w:val="3"/>
          </w:tcPr>
          <w:p w:rsidR="00AE682C" w:rsidRPr="00972336" w:rsidRDefault="00AE682C" w:rsidP="005B207C">
            <w:pPr>
              <w:spacing w:after="0" w:line="360" w:lineRule="auto"/>
              <w:ind w:left="459" w:hanging="459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Dokter:</w:t>
            </w:r>
          </w:p>
          <w:p w:rsidR="00AE682C" w:rsidRPr="00972336" w:rsidRDefault="00AE682C" w:rsidP="005B207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1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analisis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klinis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AE682C" w:rsidRPr="00972336" w:rsidRDefault="00AE682C" w:rsidP="005B207C">
            <w:pPr>
              <w:numPr>
                <w:ilvl w:val="0"/>
                <w:numId w:val="7"/>
              </w:numPr>
              <w:spacing w:after="0" w:line="360" w:lineRule="auto"/>
              <w:ind w:left="418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Memberikan perintah tertulis menuliskan perintah di:</w:t>
            </w:r>
          </w:p>
          <w:p w:rsidR="00AE682C" w:rsidRPr="00972336" w:rsidRDefault="00AE682C" w:rsidP="005B207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1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Assesment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D8766D" w:rsidRPr="0097233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AE682C" w:rsidRPr="00972336" w:rsidRDefault="00AE682C" w:rsidP="005B207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1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CatatanPerkem</w:t>
            </w:r>
            <w:r w:rsidR="00D8766D" w:rsidRPr="00972336">
              <w:rPr>
                <w:rFonts w:ascii="Arial" w:hAnsi="Arial" w:cs="Arial"/>
                <w:sz w:val="22"/>
                <w:szCs w:val="22"/>
              </w:rPr>
              <w:t>bangan</w:t>
            </w:r>
            <w:proofErr w:type="spellEnd"/>
            <w:r w:rsidR="00D8766D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8766D" w:rsidRPr="0097233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D8766D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8766D" w:rsidRPr="00972336">
              <w:rPr>
                <w:rFonts w:ascii="Arial" w:hAnsi="Arial" w:cs="Arial"/>
                <w:sz w:val="22"/>
                <w:szCs w:val="22"/>
              </w:rPr>
              <w:t>Terintegrasi</w:t>
            </w:r>
            <w:proofErr w:type="spellEnd"/>
            <w:r w:rsidR="00D8766D" w:rsidRPr="0097233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E682C" w:rsidRPr="00972336" w:rsidRDefault="00AE682C" w:rsidP="005B207C">
            <w:pPr>
              <w:numPr>
                <w:ilvl w:val="0"/>
                <w:numId w:val="7"/>
              </w:numPr>
              <w:spacing w:after="0" w:line="360" w:lineRule="auto"/>
              <w:ind w:left="418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Perintah tertulis dilakukan untuk pemeriksaan laboratorium, pemberian obat, pelayanan keperawatan, terapi nutrisi, pelayanan penunjang lain, pelayanan prosedur diagnostik, pelayanan prosedur operasi, dan untuk pelayanan prosedur lain.</w:t>
            </w:r>
          </w:p>
          <w:p w:rsidR="00AE682C" w:rsidRPr="00972336" w:rsidRDefault="00AE682C" w:rsidP="005B207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1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memberi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perintah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tertulis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melakukan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pencatatan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lengkap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</w:rPr>
              <w:t xml:space="preserve"> form yang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dipergunakan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menuliskan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terang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72336">
              <w:rPr>
                <w:rFonts w:ascii="Arial" w:hAnsi="Arial" w:cs="Arial"/>
                <w:sz w:val="22"/>
                <w:szCs w:val="22"/>
              </w:rPr>
              <w:t>pengesahan</w:t>
            </w:r>
            <w:proofErr w:type="spellEnd"/>
          </w:p>
          <w:p w:rsidR="007B4556" w:rsidRPr="00972336" w:rsidRDefault="007B4556" w:rsidP="005B207C">
            <w:pPr>
              <w:spacing w:after="0" w:line="360" w:lineRule="auto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Perawat/DokterRawatInap :</w:t>
            </w:r>
          </w:p>
          <w:p w:rsidR="007B4556" w:rsidRPr="00972336" w:rsidRDefault="007B4556" w:rsidP="005B207C">
            <w:pPr>
              <w:numPr>
                <w:ilvl w:val="0"/>
                <w:numId w:val="8"/>
              </w:numPr>
              <w:spacing w:after="0" w:line="360" w:lineRule="auto"/>
              <w:ind w:left="418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Menerima perintah lisan/telepon</w:t>
            </w:r>
          </w:p>
          <w:p w:rsidR="007B4556" w:rsidRPr="00972336" w:rsidRDefault="007B4556" w:rsidP="005B207C">
            <w:pPr>
              <w:numPr>
                <w:ilvl w:val="0"/>
                <w:numId w:val="8"/>
              </w:numPr>
              <w:spacing w:after="0" w:line="360" w:lineRule="auto"/>
              <w:ind w:left="418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Menuliskan perintah pada lembar Catatan Perkembangan</w:t>
            </w:r>
            <w:r w:rsidR="00D8766D" w:rsidRPr="0097233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8766D" w:rsidRPr="00972336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D8766D" w:rsidRPr="00972336">
              <w:rPr>
                <w:rFonts w:ascii="Arial" w:hAnsi="Arial" w:cs="Arial"/>
                <w:sz w:val="22"/>
                <w:szCs w:val="22"/>
              </w:rPr>
              <w:t xml:space="preserve"> Terintegrasi </w:t>
            </w:r>
            <w:r w:rsidRPr="0097233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B4556" w:rsidRPr="00972336" w:rsidRDefault="007B4556" w:rsidP="005B207C">
            <w:pPr>
              <w:numPr>
                <w:ilvl w:val="0"/>
                <w:numId w:val="8"/>
              </w:numPr>
              <w:spacing w:after="0" w:line="360" w:lineRule="auto"/>
              <w:ind w:left="418" w:hanging="28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Membubuhkan stempel TBK, memberikan paraf dan menuliskan nama terang.</w:t>
            </w:r>
          </w:p>
          <w:p w:rsidR="007B4556" w:rsidRPr="00972336" w:rsidRDefault="007B4556" w:rsidP="005B20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Memintakan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pengesahan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dokter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pada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saat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dokter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pertama kali visite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setelah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member</w:t>
            </w:r>
            <w:r w:rsidRPr="009723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2336">
              <w:rPr>
                <w:rFonts w:ascii="Arial" w:hAnsi="Arial" w:cs="Arial"/>
                <w:sz w:val="22"/>
                <w:szCs w:val="22"/>
              </w:rPr>
              <w:t>perintah per telepon.</w:t>
            </w:r>
          </w:p>
        </w:tc>
      </w:tr>
      <w:tr w:rsidR="00AE682C" w:rsidRPr="00972336" w:rsidTr="00AE682C">
        <w:tc>
          <w:tcPr>
            <w:tcW w:w="2417" w:type="dxa"/>
          </w:tcPr>
          <w:p w:rsidR="00AE682C" w:rsidRPr="00972336" w:rsidRDefault="00AE682C" w:rsidP="00527607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72336">
              <w:rPr>
                <w:rFonts w:ascii="Arial" w:hAnsi="Arial" w:cs="Arial"/>
                <w:b/>
                <w:sz w:val="22"/>
                <w:szCs w:val="22"/>
              </w:rPr>
              <w:t>Unit terkait</w:t>
            </w:r>
          </w:p>
        </w:tc>
        <w:tc>
          <w:tcPr>
            <w:tcW w:w="7047" w:type="dxa"/>
            <w:gridSpan w:val="3"/>
          </w:tcPr>
          <w:p w:rsidR="00AE682C" w:rsidRPr="00972336" w:rsidRDefault="00AE682C" w:rsidP="00527607">
            <w:pPr>
              <w:tabs>
                <w:tab w:val="left" w:pos="449"/>
                <w:tab w:val="left" w:pos="522"/>
                <w:tab w:val="left" w:pos="645"/>
                <w:tab w:val="left" w:pos="115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72336">
              <w:rPr>
                <w:rFonts w:ascii="Arial" w:hAnsi="Arial" w:cs="Arial"/>
                <w:sz w:val="22"/>
                <w:szCs w:val="22"/>
              </w:rPr>
              <w:t>Dokter, IRNA</w:t>
            </w:r>
          </w:p>
        </w:tc>
      </w:tr>
    </w:tbl>
    <w:p w:rsidR="00AE682C" w:rsidRPr="00972336" w:rsidRDefault="00AE682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E682C" w:rsidRPr="00972336" w:rsidSect="00F840A5">
      <w:footerReference w:type="default" r:id="rId10"/>
      <w:pgSz w:w="12191" w:h="18711" w:code="9"/>
      <w:pgMar w:top="1701" w:right="1440" w:bottom="1440" w:left="1701" w:header="709" w:footer="10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81" w:rsidRDefault="000C3381" w:rsidP="00F840A5">
      <w:pPr>
        <w:spacing w:after="0" w:line="240" w:lineRule="auto"/>
      </w:pPr>
      <w:r>
        <w:separator/>
      </w:r>
    </w:p>
  </w:endnote>
  <w:endnote w:type="continuationSeparator" w:id="0">
    <w:p w:rsidR="000C3381" w:rsidRDefault="000C3381" w:rsidP="00F8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0A5" w:rsidRDefault="00F840A5" w:rsidP="00F840A5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sz w:val="22"/>
        <w:szCs w:val="22"/>
      </w:rPr>
    </w:pPr>
    <w:r>
      <w:rPr>
        <w:rFonts w:ascii="Calibri Light" w:hAnsi="Calibri Light"/>
        <w:i/>
        <w:sz w:val="18"/>
        <w:szCs w:val="18"/>
      </w:rPr>
      <w:t xml:space="preserve">SPO Instruksi Tertulis </w:t>
    </w:r>
    <w:r>
      <w:rPr>
        <w:rFonts w:ascii="Calibri Light" w:hAnsi="Calibri Light"/>
        <w:i/>
        <w:sz w:val="18"/>
        <w:szCs w:val="18"/>
      </w:rPr>
      <w:t>RSUD dr. Murjani Sampit</w:t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61134A" w:rsidRPr="0061134A">
      <w:rPr>
        <w:rFonts w:ascii="Calibri Light" w:hAnsi="Calibri Light"/>
        <w:noProof/>
      </w:rPr>
      <w:t>2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F840A5" w:rsidRDefault="00F84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81" w:rsidRDefault="000C3381" w:rsidP="00F840A5">
      <w:pPr>
        <w:spacing w:after="0" w:line="240" w:lineRule="auto"/>
      </w:pPr>
      <w:r>
        <w:separator/>
      </w:r>
    </w:p>
  </w:footnote>
  <w:footnote w:type="continuationSeparator" w:id="0">
    <w:p w:rsidR="000C3381" w:rsidRDefault="000C3381" w:rsidP="00F8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0B1F"/>
    <w:multiLevelType w:val="hybridMultilevel"/>
    <w:tmpl w:val="F8022A94"/>
    <w:lvl w:ilvl="0" w:tplc="03B8E3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51A7B"/>
    <w:multiLevelType w:val="hybridMultilevel"/>
    <w:tmpl w:val="1082B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3E48D2"/>
    <w:multiLevelType w:val="hybridMultilevel"/>
    <w:tmpl w:val="0D20D97C"/>
    <w:lvl w:ilvl="0" w:tplc="F302208A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09323E"/>
    <w:multiLevelType w:val="hybridMultilevel"/>
    <w:tmpl w:val="36FE0676"/>
    <w:lvl w:ilvl="0" w:tplc="843EC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3135D1"/>
    <w:multiLevelType w:val="hybridMultilevel"/>
    <w:tmpl w:val="AF18C5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500C6"/>
    <w:multiLevelType w:val="hybridMultilevel"/>
    <w:tmpl w:val="D1C056CE"/>
    <w:lvl w:ilvl="0" w:tplc="04210019">
      <w:start w:val="1"/>
      <w:numFmt w:val="lowerLetter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>
    <w:nsid w:val="64526CC3"/>
    <w:multiLevelType w:val="hybridMultilevel"/>
    <w:tmpl w:val="BE72C5AC"/>
    <w:lvl w:ilvl="0" w:tplc="E5D471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55A2C"/>
    <w:multiLevelType w:val="hybridMultilevel"/>
    <w:tmpl w:val="16B222C6"/>
    <w:lvl w:ilvl="0" w:tplc="42E844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71A65EF"/>
    <w:multiLevelType w:val="hybridMultilevel"/>
    <w:tmpl w:val="83084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F14"/>
    <w:rsid w:val="000C3381"/>
    <w:rsid w:val="002C6ED1"/>
    <w:rsid w:val="00386F14"/>
    <w:rsid w:val="003F6FD3"/>
    <w:rsid w:val="00500B09"/>
    <w:rsid w:val="005B207C"/>
    <w:rsid w:val="0061134A"/>
    <w:rsid w:val="007B4556"/>
    <w:rsid w:val="00972336"/>
    <w:rsid w:val="00AE682C"/>
    <w:rsid w:val="00D8766D"/>
    <w:rsid w:val="00E545F8"/>
    <w:rsid w:val="00F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18392E-1F8A-4F25-96AD-0E6CB404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F14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F1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F14"/>
    <w:pPr>
      <w:spacing w:after="0" w:line="240" w:lineRule="auto"/>
      <w:ind w:left="720"/>
      <w:contextualSpacing/>
    </w:pPr>
    <w:rPr>
      <w:rFonts w:eastAsia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86F1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86F14"/>
    <w:pPr>
      <w:spacing w:after="0" w:line="240" w:lineRule="auto"/>
    </w:pPr>
    <w:rPr>
      <w:rFonts w:ascii="Consolas" w:eastAsia="Calibri" w:hAnsi="Consolas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6F14"/>
    <w:rPr>
      <w:rFonts w:ascii="Consolas" w:eastAsia="Calibri" w:hAnsi="Consolas" w:cs="Times New Roman"/>
      <w:sz w:val="21"/>
      <w:szCs w:val="21"/>
      <w:lang w:val="en-US" w:bidi="en-US"/>
    </w:rPr>
  </w:style>
  <w:style w:type="paragraph" w:customStyle="1" w:styleId="TableContents">
    <w:name w:val="Table Contents"/>
    <w:basedOn w:val="Normal"/>
    <w:rsid w:val="00386F14"/>
    <w:pPr>
      <w:widowControl w:val="0"/>
      <w:suppressLineNumbers/>
      <w:suppressAutoHyphens/>
      <w:spacing w:after="0" w:line="240" w:lineRule="auto"/>
    </w:pPr>
    <w:rPr>
      <w:rFonts w:eastAsia="SimSun" w:cs="Tahoma"/>
      <w:kern w:val="1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8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A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346</Words>
  <Characters>2341</Characters>
  <Application>Microsoft Office Word</Application>
  <DocSecurity>0</DocSecurity>
  <Lines>101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KaSIMRS</cp:lastModifiedBy>
  <cp:revision>13</cp:revision>
  <dcterms:created xsi:type="dcterms:W3CDTF">2018-02-04T07:29:00Z</dcterms:created>
  <dcterms:modified xsi:type="dcterms:W3CDTF">2018-10-23T03:09:00Z</dcterms:modified>
</cp:coreProperties>
</file>