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1871"/>
        <w:gridCol w:w="2148"/>
        <w:gridCol w:w="2139"/>
      </w:tblGrid>
      <w:tr w:rsidR="003F1562" w:rsidRPr="00992E97" w14:paraId="177E3B84" w14:textId="77777777" w:rsidTr="00FF2965">
        <w:trPr>
          <w:trHeight w:val="983"/>
        </w:trPr>
        <w:tc>
          <w:tcPr>
            <w:tcW w:w="2660" w:type="dxa"/>
            <w:vMerge w:val="restart"/>
          </w:tcPr>
          <w:p w14:paraId="71D309A5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992E97">
              <w:rPr>
                <w:rFonts w:ascii="Arial" w:hAnsi="Arial" w:cs="Arial"/>
                <w:noProof/>
                <w:szCs w:val="22"/>
                <w:lang w:bidi="ar-SA"/>
              </w:rPr>
              <w:drawing>
                <wp:anchor distT="0" distB="0" distL="114935" distR="114935" simplePos="0" relativeHeight="251657216" behindDoc="0" locked="0" layoutInCell="1" allowOverlap="1" wp14:anchorId="4904AA85" wp14:editId="530E89B4">
                  <wp:simplePos x="0" y="0"/>
                  <wp:positionH relativeFrom="margin">
                    <wp:posOffset>387681</wp:posOffset>
                  </wp:positionH>
                  <wp:positionV relativeFrom="paragraph">
                    <wp:posOffset>18415</wp:posOffset>
                  </wp:positionV>
                  <wp:extent cx="755374" cy="1142071"/>
                  <wp:effectExtent l="0" t="0" r="6985" b="127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74" cy="1142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2E97">
              <w:rPr>
                <w:rFonts w:ascii="Arial" w:hAnsi="Arial" w:cs="Arial"/>
                <w:noProof/>
                <w:szCs w:val="22"/>
                <w:lang w:bidi="ar-SA"/>
              </w:rPr>
              <w:t xml:space="preserve"> </w:t>
            </w:r>
          </w:p>
          <w:p w14:paraId="4825F09C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</w:p>
          <w:p w14:paraId="728C5946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</w:p>
          <w:p w14:paraId="0D49D303" w14:textId="77777777" w:rsidR="006B5BA1" w:rsidRPr="00992E97" w:rsidRDefault="006B5BA1" w:rsidP="006B5BA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2"/>
                <w:lang w:val="en-ID"/>
              </w:rPr>
            </w:pPr>
          </w:p>
          <w:p w14:paraId="6430C1E0" w14:textId="77777777" w:rsidR="003F1562" w:rsidRPr="00992E97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2"/>
                <w:lang w:val="en-ID"/>
              </w:rPr>
            </w:pPr>
            <w:r w:rsidRPr="00992E97">
              <w:rPr>
                <w:rFonts w:ascii="Arial" w:hAnsi="Arial" w:cs="Arial"/>
                <w:b/>
                <w:szCs w:val="22"/>
                <w:lang w:val="en-ID"/>
              </w:rPr>
              <w:t xml:space="preserve">JL. HM. </w:t>
            </w:r>
            <w:proofErr w:type="spellStart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Arsyad</w:t>
            </w:r>
            <w:proofErr w:type="spellEnd"/>
            <w:r w:rsidRPr="00992E97">
              <w:rPr>
                <w:rFonts w:ascii="Arial" w:hAnsi="Arial" w:cs="Arial"/>
                <w:b/>
                <w:szCs w:val="22"/>
                <w:lang w:val="en-ID"/>
              </w:rPr>
              <w:t xml:space="preserve"> No. 065 </w:t>
            </w:r>
            <w:proofErr w:type="spellStart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Sampit</w:t>
            </w:r>
            <w:proofErr w:type="spellEnd"/>
            <w:r w:rsidRPr="00992E97">
              <w:rPr>
                <w:rFonts w:ascii="Arial" w:hAnsi="Arial" w:cs="Arial"/>
                <w:b/>
                <w:szCs w:val="22"/>
                <w:lang w:val="en-ID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Telp</w:t>
            </w:r>
            <w:proofErr w:type="spellEnd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.(0531) 21010</w:t>
            </w:r>
          </w:p>
          <w:p w14:paraId="3D8A9986" w14:textId="77777777" w:rsidR="003F1562" w:rsidRPr="00992E97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  <w:lang w:val="fi-FI"/>
              </w:rPr>
            </w:pPr>
            <w:r w:rsidRPr="00992E97">
              <w:rPr>
                <w:rFonts w:ascii="Arial" w:hAnsi="Arial" w:cs="Arial"/>
                <w:b/>
                <w:szCs w:val="22"/>
                <w:lang w:val="en-ID"/>
              </w:rPr>
              <w:t>Fax.(0531) 21782</w:t>
            </w:r>
          </w:p>
          <w:p w14:paraId="093079C8" w14:textId="77777777" w:rsidR="003F1562" w:rsidRPr="00992E97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b/>
                <w:szCs w:val="22"/>
                <w:lang w:val="en-ID"/>
              </w:rPr>
              <w:t>e-mail: rsdmsampit@yahoo.com</w:t>
            </w:r>
          </w:p>
        </w:tc>
        <w:tc>
          <w:tcPr>
            <w:tcW w:w="6628" w:type="dxa"/>
            <w:gridSpan w:val="3"/>
            <w:vAlign w:val="center"/>
          </w:tcPr>
          <w:p w14:paraId="23BCA7CD" w14:textId="77777777" w:rsidR="003F1562" w:rsidRPr="00992E97" w:rsidRDefault="003F1562" w:rsidP="006B5BA1">
            <w:pPr>
              <w:spacing w:before="240" w:line="36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b/>
                <w:bCs/>
                <w:szCs w:val="22"/>
              </w:rPr>
              <w:t>SPO IDENTIFIKASI PASIEN</w:t>
            </w:r>
          </w:p>
        </w:tc>
      </w:tr>
      <w:tr w:rsidR="003F1562" w:rsidRPr="00992E97" w14:paraId="2ABEAED1" w14:textId="77777777" w:rsidTr="00FF2965">
        <w:trPr>
          <w:trHeight w:val="2249"/>
        </w:trPr>
        <w:tc>
          <w:tcPr>
            <w:tcW w:w="2660" w:type="dxa"/>
            <w:vMerge/>
          </w:tcPr>
          <w:p w14:paraId="60BDFAD6" w14:textId="77777777" w:rsidR="003F1562" w:rsidRPr="00992E97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984" w:type="dxa"/>
          </w:tcPr>
          <w:p w14:paraId="734CD34F" w14:textId="77777777" w:rsidR="003F1562" w:rsidRPr="00992E97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6553694B" w14:textId="77777777" w:rsidR="003F1562" w:rsidRPr="00992E97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322" w:type="dxa"/>
          </w:tcPr>
          <w:p w14:paraId="4BFB5C27" w14:textId="77777777" w:rsidR="003F1562" w:rsidRPr="00992E97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322" w:type="dxa"/>
          </w:tcPr>
          <w:p w14:paraId="050B3251" w14:textId="77777777" w:rsidR="003F1562" w:rsidRPr="00992E97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: 1/2</w:t>
            </w:r>
          </w:p>
          <w:p w14:paraId="1996015B" w14:textId="77777777" w:rsidR="003F1562" w:rsidRPr="00992E97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3F1562" w:rsidRPr="00992E97" w14:paraId="4AB89013" w14:textId="77777777" w:rsidTr="006B5BA1">
        <w:tc>
          <w:tcPr>
            <w:tcW w:w="2660" w:type="dxa"/>
          </w:tcPr>
          <w:p w14:paraId="70454896" w14:textId="77777777" w:rsidR="003F1562" w:rsidRPr="00992E97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</w:p>
          <w:p w14:paraId="2CFE9954" w14:textId="77777777" w:rsidR="003F1562" w:rsidRPr="00992E97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992E97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STANDAR</w:t>
            </w:r>
            <w:r w:rsidRPr="00992E9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E4D08A7" w14:textId="77777777" w:rsidR="003F1562" w:rsidRPr="00992E97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92E97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PROSEDUR</w:t>
            </w:r>
          </w:p>
          <w:p w14:paraId="2C51C00B" w14:textId="77777777" w:rsidR="003F1562" w:rsidRPr="00992E97" w:rsidRDefault="003F1562" w:rsidP="006B5BA1">
            <w:pPr>
              <w:pStyle w:val="Heading1"/>
              <w:spacing w:before="240"/>
              <w:outlineLvl w:val="0"/>
              <w:rPr>
                <w:rFonts w:ascii="Arial" w:hAnsi="Arial" w:cs="Arial"/>
                <w:b w:val="0"/>
                <w:sz w:val="22"/>
                <w:szCs w:val="22"/>
              </w:rPr>
            </w:pPr>
            <w:r w:rsidRPr="00992E97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992E97">
              <w:rPr>
                <w:rFonts w:ascii="Arial" w:hAnsi="Arial" w:cs="Arial"/>
                <w:b w:val="0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1984" w:type="dxa"/>
          </w:tcPr>
          <w:p w14:paraId="57412383" w14:textId="77777777" w:rsidR="003F1562" w:rsidRPr="00992E97" w:rsidRDefault="003F1562" w:rsidP="006B5BA1">
            <w:pPr>
              <w:spacing w:before="24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992E97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78FC374C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EE24F39" w14:textId="77777777" w:rsidR="003F1562" w:rsidRPr="00992E97" w:rsidRDefault="003F1562" w:rsidP="006B5BA1">
            <w:pPr>
              <w:spacing w:line="36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</w:rPr>
              <w:t xml:space="preserve">18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Desember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2017</w:t>
            </w:r>
          </w:p>
        </w:tc>
        <w:tc>
          <w:tcPr>
            <w:tcW w:w="4644" w:type="dxa"/>
            <w:gridSpan w:val="2"/>
          </w:tcPr>
          <w:p w14:paraId="4B063E35" w14:textId="77777777" w:rsidR="003F1562" w:rsidRPr="00992E97" w:rsidRDefault="003F1562" w:rsidP="006B5BA1">
            <w:pPr>
              <w:tabs>
                <w:tab w:val="left" w:leader="dot" w:pos="4392"/>
              </w:tabs>
              <w:spacing w:before="240" w:after="0" w:line="240" w:lineRule="auto"/>
              <w:jc w:val="both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  <w:lang w:val="sv-SE"/>
              </w:rPr>
              <w:t xml:space="preserve">Ditetapkan, </w:t>
            </w:r>
          </w:p>
          <w:p w14:paraId="498D64E0" w14:textId="77777777" w:rsidR="003F1562" w:rsidRPr="00992E97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  <w:lang w:val="sv-SE"/>
              </w:rPr>
              <w:t>Direktur</w:t>
            </w:r>
          </w:p>
          <w:p w14:paraId="5063B53F" w14:textId="77777777" w:rsidR="003F1562" w:rsidRPr="00992E97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1C2D23DB" w14:textId="77777777" w:rsidR="003F1562" w:rsidRPr="00992E97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0AC5469A" w14:textId="77777777" w:rsidR="003F1562" w:rsidRPr="00992E97" w:rsidRDefault="003F1562" w:rsidP="006B5BA1">
            <w:pPr>
              <w:spacing w:after="0" w:line="360" w:lineRule="auto"/>
              <w:jc w:val="center"/>
              <w:rPr>
                <w:rFonts w:ascii="Arial" w:hAnsi="Arial" w:cs="Arial"/>
                <w:szCs w:val="22"/>
                <w:lang w:val="sv-SE"/>
              </w:rPr>
            </w:pPr>
          </w:p>
          <w:p w14:paraId="4D3244B5" w14:textId="77777777" w:rsidR="003F1562" w:rsidRPr="00992E97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1C82A787" w14:textId="77777777" w:rsidR="003F1562" w:rsidRPr="00992E97" w:rsidRDefault="003F1562" w:rsidP="006B5BA1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5B619C5D" w14:textId="77777777" w:rsidR="003F1562" w:rsidRPr="00992E97" w:rsidRDefault="003F1562" w:rsidP="006B5BA1">
            <w:pPr>
              <w:spacing w:line="24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3F1562" w:rsidRPr="00992E97" w14:paraId="0008AF95" w14:textId="77777777" w:rsidTr="006B5BA1">
        <w:tc>
          <w:tcPr>
            <w:tcW w:w="2660" w:type="dxa"/>
          </w:tcPr>
          <w:p w14:paraId="257BFF26" w14:textId="77777777" w:rsidR="003F1562" w:rsidRPr="00992E97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Pengertian</w:t>
            </w:r>
            <w:proofErr w:type="spellEnd"/>
          </w:p>
          <w:p w14:paraId="20F80AE8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628" w:type="dxa"/>
            <w:gridSpan w:val="3"/>
          </w:tcPr>
          <w:p w14:paraId="66C71F4D" w14:textId="77777777" w:rsidR="003F1562" w:rsidRPr="00992E97" w:rsidRDefault="003F1562" w:rsidP="006B5BA1">
            <w:p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bookmarkStart w:id="0" w:name="_GoBack"/>
            <w:proofErr w:type="spellStart"/>
            <w:r w:rsidRPr="00992E97">
              <w:rPr>
                <w:rFonts w:ascii="Arial" w:hAnsi="Arial" w:cs="Arial"/>
                <w:szCs w:val="22"/>
              </w:rPr>
              <w:t>Identifikasi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:</w:t>
            </w:r>
            <w:proofErr w:type="gram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adalah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mencocokan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gelang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pergelangan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tangan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kanan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kiri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tercantum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nama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medik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orang yang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diambil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sample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.</w:t>
            </w:r>
            <w:bookmarkEnd w:id="0"/>
          </w:p>
        </w:tc>
      </w:tr>
      <w:tr w:rsidR="003F1562" w:rsidRPr="00992E97" w14:paraId="6E0FC525" w14:textId="77777777" w:rsidTr="006B5BA1">
        <w:tc>
          <w:tcPr>
            <w:tcW w:w="2660" w:type="dxa"/>
          </w:tcPr>
          <w:p w14:paraId="68449C1A" w14:textId="77777777" w:rsidR="003F1562" w:rsidRPr="00992E97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Tujuan</w:t>
            </w:r>
            <w:proofErr w:type="spellEnd"/>
          </w:p>
        </w:tc>
        <w:tc>
          <w:tcPr>
            <w:tcW w:w="6628" w:type="dxa"/>
            <w:gridSpan w:val="3"/>
          </w:tcPr>
          <w:p w14:paraId="2B257B66" w14:textId="77777777" w:rsidR="003F1562" w:rsidRPr="00992E97" w:rsidRDefault="003F1562" w:rsidP="003F15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Memastikan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benar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tindkan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mengambil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/sample,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.</w:t>
            </w:r>
          </w:p>
          <w:p w14:paraId="57FBB306" w14:textId="77777777" w:rsidR="003F1562" w:rsidRPr="00992E97" w:rsidRDefault="003F1562" w:rsidP="003F1562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459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membedakan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antara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satu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lainnya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sehingga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mempermudah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kesehatan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kepada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yang dating 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berobat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mencegah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kesalahan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kekeliruan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dala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pemberian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tindaka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prosedur</w:t>
            </w:r>
            <w:proofErr w:type="spellEnd"/>
          </w:p>
        </w:tc>
      </w:tr>
      <w:tr w:rsidR="003F1562" w:rsidRPr="00992E97" w14:paraId="42A61193" w14:textId="77777777" w:rsidTr="006B5BA1">
        <w:tc>
          <w:tcPr>
            <w:tcW w:w="2660" w:type="dxa"/>
          </w:tcPr>
          <w:p w14:paraId="6E0AFFB8" w14:textId="77777777" w:rsidR="003F1562" w:rsidRPr="00992E97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  <w:lang w:val="id-ID"/>
              </w:rPr>
              <w:t>Kebijakan</w:t>
            </w:r>
          </w:p>
        </w:tc>
        <w:tc>
          <w:tcPr>
            <w:tcW w:w="6628" w:type="dxa"/>
            <w:gridSpan w:val="3"/>
          </w:tcPr>
          <w:p w14:paraId="3701299C" w14:textId="2D8110EE" w:rsidR="003F1562" w:rsidRPr="00992E97" w:rsidRDefault="007A319F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Peraturan</w:t>
            </w:r>
            <w:proofErr w:type="spellEnd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Direktur</w:t>
            </w:r>
            <w:proofErr w:type="spellEnd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 RSUD Dr. </w:t>
            </w:r>
            <w:r w:rsidRPr="00992E97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>Murjani</w:t>
            </w:r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Nomor</w:t>
            </w:r>
            <w:proofErr w:type="spellEnd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01 </w:t>
            </w:r>
            <w:proofErr w:type="spellStart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Tahun</w:t>
            </w:r>
            <w:proofErr w:type="spellEnd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2017 </w:t>
            </w:r>
            <w:proofErr w:type="spellStart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Tentang</w:t>
            </w:r>
            <w:proofErr w:type="spellEnd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Kebijkan</w:t>
            </w:r>
            <w:proofErr w:type="spellEnd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 xml:space="preserve"> </w:t>
            </w:r>
            <w:proofErr w:type="spellStart"/>
            <w:r w:rsidRPr="00992E97"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  <w:t>Pelayanan</w:t>
            </w:r>
            <w:proofErr w:type="spellEnd"/>
            <w:r w:rsidRPr="00992E97">
              <w:rPr>
                <w:rFonts w:ascii="Arial" w:eastAsia="Times New Roman" w:hAnsi="Arial" w:cs="Arial"/>
                <w:color w:val="000000"/>
                <w:szCs w:val="22"/>
                <w:lang w:val="id-ID" w:bidi="ar-SA"/>
              </w:rPr>
              <w:t xml:space="preserve"> Hemodialisis</w:t>
            </w:r>
          </w:p>
        </w:tc>
      </w:tr>
      <w:tr w:rsidR="003F1562" w:rsidRPr="00992E97" w14:paraId="09A822E3" w14:textId="77777777" w:rsidTr="006B5BA1">
        <w:tc>
          <w:tcPr>
            <w:tcW w:w="2660" w:type="dxa"/>
          </w:tcPr>
          <w:p w14:paraId="77FD0E50" w14:textId="77777777" w:rsidR="003F1562" w:rsidRPr="00992E97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lastRenderedPageBreak/>
              <w:t>Prosedur</w:t>
            </w:r>
            <w:proofErr w:type="spellEnd"/>
          </w:p>
          <w:p w14:paraId="421B1211" w14:textId="77777777" w:rsidR="003F1562" w:rsidRPr="00992E97" w:rsidRDefault="003F1562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628" w:type="dxa"/>
            <w:gridSpan w:val="3"/>
          </w:tcPr>
          <w:p w14:paraId="2390EB85" w14:textId="77777777" w:rsidR="003F1562" w:rsidRPr="00992E97" w:rsidRDefault="003F1562" w:rsidP="006B5BA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Setiap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baru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inap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/IGD/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beresiko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seperti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hemodialysis,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endoskopi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dipasangkan</w:t>
            </w:r>
            <w:proofErr w:type="spellEnd"/>
            <w:r w:rsidR="006B5BA1"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6B5BA1" w:rsidRPr="00992E97">
              <w:rPr>
                <w:rFonts w:ascii="Arial" w:hAnsi="Arial" w:cs="Arial"/>
                <w:szCs w:val="22"/>
              </w:rPr>
              <w:t>gelang</w:t>
            </w:r>
            <w:proofErr w:type="spellEnd"/>
            <w:r w:rsidR="006B5BA1"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6B5BA1" w:rsidRPr="00992E97">
              <w:rPr>
                <w:rFonts w:ascii="Arial" w:hAnsi="Arial" w:cs="Arial"/>
                <w:szCs w:val="22"/>
              </w:rPr>
              <w:t>identitas</w:t>
            </w:r>
            <w:proofErr w:type="spellEnd"/>
          </w:p>
        </w:tc>
      </w:tr>
    </w:tbl>
    <w:p w14:paraId="124F2294" w14:textId="77777777" w:rsidR="003F1562" w:rsidRPr="00992E97" w:rsidRDefault="003F1562" w:rsidP="003F1562">
      <w:pPr>
        <w:spacing w:line="360" w:lineRule="auto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9"/>
        <w:gridCol w:w="1863"/>
        <w:gridCol w:w="2152"/>
        <w:gridCol w:w="2143"/>
      </w:tblGrid>
      <w:tr w:rsidR="003F1562" w:rsidRPr="00992E97" w14:paraId="5581CDC8" w14:textId="77777777" w:rsidTr="006B5BA1">
        <w:tc>
          <w:tcPr>
            <w:tcW w:w="2660" w:type="dxa"/>
            <w:vMerge w:val="restart"/>
          </w:tcPr>
          <w:p w14:paraId="00EE3F84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  <w:r w:rsidRPr="00992E97">
              <w:rPr>
                <w:rFonts w:ascii="Arial" w:hAnsi="Arial" w:cs="Arial"/>
                <w:noProof/>
                <w:szCs w:val="22"/>
                <w:lang w:bidi="ar-SA"/>
              </w:rPr>
              <w:drawing>
                <wp:anchor distT="0" distB="0" distL="114935" distR="114935" simplePos="0" relativeHeight="251659264" behindDoc="0" locked="0" layoutInCell="1" allowOverlap="1" wp14:anchorId="6FC5B2FA" wp14:editId="0E7012F1">
                  <wp:simplePos x="0" y="0"/>
                  <wp:positionH relativeFrom="margin">
                    <wp:posOffset>387681</wp:posOffset>
                  </wp:positionH>
                  <wp:positionV relativeFrom="paragraph">
                    <wp:posOffset>18415</wp:posOffset>
                  </wp:positionV>
                  <wp:extent cx="755374" cy="1142071"/>
                  <wp:effectExtent l="0" t="0" r="6985" b="127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374" cy="11420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92E97">
              <w:rPr>
                <w:rFonts w:ascii="Arial" w:hAnsi="Arial" w:cs="Arial"/>
                <w:noProof/>
                <w:szCs w:val="22"/>
                <w:lang w:bidi="ar-SA"/>
              </w:rPr>
              <w:t xml:space="preserve"> </w:t>
            </w:r>
          </w:p>
          <w:p w14:paraId="4F0763D3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</w:p>
          <w:p w14:paraId="698D6A52" w14:textId="77777777" w:rsidR="003F1562" w:rsidRPr="00992E97" w:rsidRDefault="003F1562" w:rsidP="006B5BA1">
            <w:pPr>
              <w:spacing w:line="360" w:lineRule="auto"/>
              <w:rPr>
                <w:rFonts w:ascii="Arial" w:hAnsi="Arial" w:cs="Arial"/>
                <w:noProof/>
                <w:szCs w:val="22"/>
                <w:lang w:bidi="ar-SA"/>
              </w:rPr>
            </w:pPr>
          </w:p>
          <w:p w14:paraId="0EF05E90" w14:textId="77777777" w:rsidR="003F1562" w:rsidRPr="00992E97" w:rsidRDefault="003F1562" w:rsidP="00BA1396">
            <w:pPr>
              <w:spacing w:after="0" w:line="240" w:lineRule="auto"/>
              <w:jc w:val="center"/>
              <w:rPr>
                <w:rFonts w:ascii="Arial" w:hAnsi="Arial" w:cs="Arial"/>
                <w:b/>
                <w:szCs w:val="22"/>
                <w:lang w:val="en-ID"/>
              </w:rPr>
            </w:pPr>
            <w:r w:rsidRPr="00992E97">
              <w:rPr>
                <w:rFonts w:ascii="Arial" w:hAnsi="Arial" w:cs="Arial"/>
                <w:b/>
                <w:szCs w:val="22"/>
                <w:lang w:val="en-ID"/>
              </w:rPr>
              <w:t xml:space="preserve">JL. HM. </w:t>
            </w:r>
            <w:proofErr w:type="spellStart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Arsyad</w:t>
            </w:r>
            <w:proofErr w:type="spellEnd"/>
            <w:r w:rsidRPr="00992E97">
              <w:rPr>
                <w:rFonts w:ascii="Arial" w:hAnsi="Arial" w:cs="Arial"/>
                <w:b/>
                <w:szCs w:val="22"/>
                <w:lang w:val="en-ID"/>
              </w:rPr>
              <w:t xml:space="preserve"> No. 065 </w:t>
            </w:r>
            <w:proofErr w:type="spellStart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Sampit</w:t>
            </w:r>
            <w:proofErr w:type="spellEnd"/>
            <w:r w:rsidRPr="00992E97">
              <w:rPr>
                <w:rFonts w:ascii="Arial" w:hAnsi="Arial" w:cs="Arial"/>
                <w:b/>
                <w:szCs w:val="22"/>
                <w:lang w:val="en-ID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Telp</w:t>
            </w:r>
            <w:proofErr w:type="spellEnd"/>
            <w:r w:rsidRPr="00992E97">
              <w:rPr>
                <w:rFonts w:ascii="Arial" w:hAnsi="Arial" w:cs="Arial"/>
                <w:b/>
                <w:szCs w:val="22"/>
                <w:lang w:val="en-ID"/>
              </w:rPr>
              <w:t>.(0531) 21010</w:t>
            </w:r>
          </w:p>
          <w:p w14:paraId="3668846B" w14:textId="77777777" w:rsidR="003F1562" w:rsidRPr="00992E97" w:rsidRDefault="003F1562" w:rsidP="00BA1396">
            <w:pPr>
              <w:spacing w:after="0" w:line="240" w:lineRule="auto"/>
              <w:jc w:val="center"/>
              <w:rPr>
                <w:rFonts w:ascii="Arial" w:hAnsi="Arial" w:cs="Arial"/>
                <w:szCs w:val="22"/>
                <w:lang w:val="fi-FI"/>
              </w:rPr>
            </w:pPr>
            <w:r w:rsidRPr="00992E97">
              <w:rPr>
                <w:rFonts w:ascii="Arial" w:hAnsi="Arial" w:cs="Arial"/>
                <w:b/>
                <w:szCs w:val="22"/>
                <w:lang w:val="en-ID"/>
              </w:rPr>
              <w:t>Fax.(0531) 21782</w:t>
            </w:r>
          </w:p>
          <w:p w14:paraId="62ACC8FF" w14:textId="77777777" w:rsidR="003F1562" w:rsidRPr="00992E97" w:rsidRDefault="003F1562" w:rsidP="00BA1396">
            <w:pPr>
              <w:spacing w:after="0" w:line="24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b/>
                <w:szCs w:val="22"/>
                <w:lang w:val="en-ID"/>
              </w:rPr>
              <w:t>e-mail: rsdmsampit@yahoo.com</w:t>
            </w:r>
          </w:p>
        </w:tc>
        <w:tc>
          <w:tcPr>
            <w:tcW w:w="6628" w:type="dxa"/>
            <w:gridSpan w:val="3"/>
            <w:vAlign w:val="center"/>
          </w:tcPr>
          <w:p w14:paraId="19A7CD75" w14:textId="77777777" w:rsidR="003F1562" w:rsidRPr="00992E97" w:rsidRDefault="003F1562" w:rsidP="006B5BA1">
            <w:pPr>
              <w:spacing w:before="240" w:line="36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b/>
                <w:bCs/>
                <w:szCs w:val="22"/>
              </w:rPr>
              <w:t>SPO IDENTIFIKASI PASIEN</w:t>
            </w:r>
          </w:p>
        </w:tc>
      </w:tr>
      <w:tr w:rsidR="003F1562" w:rsidRPr="00992E97" w14:paraId="75B17D5C" w14:textId="77777777" w:rsidTr="006B5BA1">
        <w:trPr>
          <w:trHeight w:val="1850"/>
        </w:trPr>
        <w:tc>
          <w:tcPr>
            <w:tcW w:w="2660" w:type="dxa"/>
            <w:vMerge/>
          </w:tcPr>
          <w:p w14:paraId="6FC0480C" w14:textId="77777777" w:rsidR="003F1562" w:rsidRPr="00992E97" w:rsidRDefault="003F1562" w:rsidP="006B5BA1">
            <w:pPr>
              <w:spacing w:before="24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1984" w:type="dxa"/>
          </w:tcPr>
          <w:p w14:paraId="3E98DEC2" w14:textId="77777777" w:rsidR="003F1562" w:rsidRPr="00992E97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r w:rsidRPr="00992E97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09A68F9F" w14:textId="77777777" w:rsidR="003F1562" w:rsidRPr="00992E97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</w:p>
          <w:p w14:paraId="55E083C1" w14:textId="77777777" w:rsidR="003F1562" w:rsidRPr="00992E97" w:rsidRDefault="003F1562" w:rsidP="006B5BA1">
            <w:pPr>
              <w:spacing w:before="240"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2322" w:type="dxa"/>
          </w:tcPr>
          <w:p w14:paraId="212B5769" w14:textId="77777777" w:rsidR="003F1562" w:rsidRPr="00992E97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322" w:type="dxa"/>
          </w:tcPr>
          <w:p w14:paraId="16C517E3" w14:textId="77777777" w:rsidR="003F1562" w:rsidRPr="00992E97" w:rsidRDefault="003F1562" w:rsidP="006B5BA1">
            <w:pPr>
              <w:spacing w:before="240" w:after="0" w:line="360" w:lineRule="auto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: 2/2</w:t>
            </w:r>
          </w:p>
          <w:p w14:paraId="2232108C" w14:textId="77777777" w:rsidR="003F1562" w:rsidRPr="00992E97" w:rsidRDefault="003F1562" w:rsidP="006B5BA1">
            <w:pPr>
              <w:spacing w:before="240"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3F1562" w:rsidRPr="00992E97" w14:paraId="71B4B736" w14:textId="77777777" w:rsidTr="006B5BA1">
        <w:tc>
          <w:tcPr>
            <w:tcW w:w="2660" w:type="dxa"/>
          </w:tcPr>
          <w:p w14:paraId="35231C99" w14:textId="77777777" w:rsidR="003F1562" w:rsidRPr="00992E97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Prosedur</w:t>
            </w:r>
            <w:proofErr w:type="spellEnd"/>
          </w:p>
          <w:p w14:paraId="1F0CDBE5" w14:textId="77777777" w:rsidR="003F1562" w:rsidRPr="00992E97" w:rsidRDefault="003F1562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</w:p>
        </w:tc>
        <w:tc>
          <w:tcPr>
            <w:tcW w:w="6628" w:type="dxa"/>
            <w:gridSpan w:val="3"/>
          </w:tcPr>
          <w:p w14:paraId="4B5CB084" w14:textId="77777777" w:rsidR="006B5BA1" w:rsidRPr="00992E97" w:rsidRDefault="006B5BA1" w:rsidP="006B5BA1">
            <w:pPr>
              <w:pStyle w:val="ListParagraph"/>
              <w:spacing w:after="0" w:line="360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:</w:t>
            </w:r>
          </w:p>
          <w:p w14:paraId="3DEC8701" w14:textId="77777777" w:rsidR="006B5BA1" w:rsidRPr="00992E97" w:rsidRDefault="006B5BA1" w:rsidP="006B5BA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74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laki-laki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biru</w:t>
            </w:r>
            <w:proofErr w:type="spellEnd"/>
          </w:p>
          <w:p w14:paraId="3603FD0B" w14:textId="77777777" w:rsidR="006B5BA1" w:rsidRPr="00992E97" w:rsidRDefault="006B5BA1" w:rsidP="006B5BA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74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perempuan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pink</w:t>
            </w:r>
          </w:p>
          <w:p w14:paraId="520F5401" w14:textId="77777777" w:rsidR="006B5BA1" w:rsidRPr="00992E97" w:rsidRDefault="006B5BA1" w:rsidP="006B5BA1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74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Stiker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/label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penanda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alergi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stiker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/label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kuning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penanda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resiko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jatuh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stiker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/label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ungu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Do Not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Resusitation</w:t>
            </w:r>
            <w:proofErr w:type="spellEnd"/>
          </w:p>
          <w:p w14:paraId="31168F5E" w14:textId="77777777" w:rsidR="006B5BA1" w:rsidRPr="00992E97" w:rsidRDefault="006B5BA1" w:rsidP="006B5BA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Identifikasi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meliputi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:</w:t>
            </w:r>
          </w:p>
          <w:p w14:paraId="4986DD4B" w14:textId="77777777" w:rsidR="006B5BA1" w:rsidRPr="00992E97" w:rsidRDefault="006B5BA1" w:rsidP="006B5BA1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Penulisan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992E97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e-KTP/SIM/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Kartu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/PASPOR yang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berlaku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.</w:t>
            </w:r>
          </w:p>
          <w:p w14:paraId="55E45F69" w14:textId="77777777" w:rsidR="006B5BA1" w:rsidRPr="00992E97" w:rsidRDefault="006B5BA1" w:rsidP="006B5BA1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Sesuai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e-KTP/SIM/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Kartu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/PASPOR yang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berlaku</w:t>
            </w:r>
            <w:proofErr w:type="spellEnd"/>
          </w:p>
          <w:p w14:paraId="352D1ED4" w14:textId="77777777" w:rsidR="006B5BA1" w:rsidRPr="00992E97" w:rsidRDefault="006B5BA1" w:rsidP="006B5BA1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Nomor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Medik</w:t>
            </w:r>
            <w:proofErr w:type="spellEnd"/>
          </w:p>
          <w:p w14:paraId="1F048322" w14:textId="77777777" w:rsidR="003F1562" w:rsidRPr="00992E97" w:rsidRDefault="003F1562" w:rsidP="003F156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identifikasi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benar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mengambil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sample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pengobatan</w:t>
            </w:r>
            <w:proofErr w:type="spellEnd"/>
          </w:p>
          <w:p w14:paraId="0B277A35" w14:textId="77777777" w:rsidR="003F1562" w:rsidRPr="00992E97" w:rsidRDefault="003F1562" w:rsidP="003F156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Sebelum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obat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prosedur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mengambil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sample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memberikan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produk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darah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pengobatan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harus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menanyakan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verbal </w:t>
            </w:r>
            <w:proofErr w:type="spellStart"/>
            <w:proofErr w:type="gramStart"/>
            <w:r w:rsidRPr="00992E97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lengkap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.</w:t>
            </w:r>
          </w:p>
          <w:p w14:paraId="04880857" w14:textId="77777777" w:rsidR="003F1562" w:rsidRPr="00992E97" w:rsidRDefault="003F1562" w:rsidP="003F1562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mengucapkan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namanya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lastRenderedPageBreak/>
              <w:t>mengecek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gelang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verbal </w:t>
            </w:r>
            <w:proofErr w:type="spellStart"/>
            <w:proofErr w:type="gramStart"/>
            <w:r w:rsidRPr="00992E97">
              <w:rPr>
                <w:rFonts w:ascii="Arial" w:hAnsi="Arial" w:cs="Arial"/>
                <w:szCs w:val="22"/>
              </w:rPr>
              <w:t>nama</w:t>
            </w:r>
            <w:proofErr w:type="spellEnd"/>
            <w:proofErr w:type="gram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medis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(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lahir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tersedia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),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cocokan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identitas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>.</w:t>
            </w:r>
          </w:p>
        </w:tc>
      </w:tr>
      <w:tr w:rsidR="003F1562" w:rsidRPr="00992E97" w14:paraId="44C574CE" w14:textId="77777777" w:rsidTr="006B5BA1">
        <w:tc>
          <w:tcPr>
            <w:tcW w:w="2660" w:type="dxa"/>
          </w:tcPr>
          <w:p w14:paraId="3CE58901" w14:textId="77777777" w:rsidR="003F1562" w:rsidRPr="00992E97" w:rsidRDefault="006B5BA1" w:rsidP="006B5BA1">
            <w:pPr>
              <w:spacing w:after="0" w:line="360" w:lineRule="auto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lastRenderedPageBreak/>
              <w:t>Instansi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992E97">
              <w:rPr>
                <w:rFonts w:ascii="Arial" w:hAnsi="Arial" w:cs="Arial"/>
                <w:szCs w:val="22"/>
              </w:rPr>
              <w:t>Terkait</w:t>
            </w:r>
            <w:proofErr w:type="spellEnd"/>
          </w:p>
        </w:tc>
        <w:tc>
          <w:tcPr>
            <w:tcW w:w="6628" w:type="dxa"/>
            <w:gridSpan w:val="3"/>
          </w:tcPr>
          <w:p w14:paraId="4CC5C4E7" w14:textId="4B7342FE" w:rsidR="003F1562" w:rsidRPr="00992E97" w:rsidRDefault="007A319F" w:rsidP="003F156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3F1562" w:rsidRPr="00992E97">
              <w:rPr>
                <w:rFonts w:ascii="Arial" w:hAnsi="Arial" w:cs="Arial"/>
                <w:szCs w:val="22"/>
              </w:rPr>
              <w:t>Rekam</w:t>
            </w:r>
            <w:proofErr w:type="spellEnd"/>
            <w:r w:rsidR="003F1562"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3F1562" w:rsidRPr="00992E97">
              <w:rPr>
                <w:rFonts w:ascii="Arial" w:hAnsi="Arial" w:cs="Arial"/>
                <w:szCs w:val="22"/>
              </w:rPr>
              <w:t>Medik</w:t>
            </w:r>
            <w:proofErr w:type="spellEnd"/>
          </w:p>
          <w:p w14:paraId="5A1FAE14" w14:textId="1FDDDD85" w:rsidR="003F1562" w:rsidRPr="00992E97" w:rsidRDefault="007A319F" w:rsidP="003F156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3F1562" w:rsidRPr="00992E97">
              <w:rPr>
                <w:rFonts w:ascii="Arial" w:hAnsi="Arial" w:cs="Arial"/>
                <w:szCs w:val="22"/>
              </w:rPr>
              <w:t>Rawat</w:t>
            </w:r>
            <w:proofErr w:type="spellEnd"/>
            <w:r w:rsidR="003F1562"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3F1562" w:rsidRPr="00992E97">
              <w:rPr>
                <w:rFonts w:ascii="Arial" w:hAnsi="Arial" w:cs="Arial"/>
                <w:szCs w:val="22"/>
              </w:rPr>
              <w:t>Jalan</w:t>
            </w:r>
            <w:proofErr w:type="spellEnd"/>
          </w:p>
          <w:p w14:paraId="0C661F25" w14:textId="1D880997" w:rsidR="003F1562" w:rsidRPr="00992E97" w:rsidRDefault="007A319F" w:rsidP="003F1562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314" w:hanging="283"/>
              <w:rPr>
                <w:rFonts w:ascii="Arial" w:hAnsi="Arial" w:cs="Arial"/>
                <w:szCs w:val="22"/>
              </w:rPr>
            </w:pPr>
            <w:proofErr w:type="spellStart"/>
            <w:r w:rsidRPr="00992E97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3F1562" w:rsidRPr="00992E97">
              <w:rPr>
                <w:rFonts w:ascii="Arial" w:hAnsi="Arial" w:cs="Arial"/>
                <w:szCs w:val="22"/>
              </w:rPr>
              <w:t>Rawat</w:t>
            </w:r>
            <w:proofErr w:type="spellEnd"/>
            <w:r w:rsidR="003F1562" w:rsidRPr="00992E97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3F1562" w:rsidRPr="00992E97">
              <w:rPr>
                <w:rFonts w:ascii="Arial" w:hAnsi="Arial" w:cs="Arial"/>
                <w:szCs w:val="22"/>
              </w:rPr>
              <w:t>Inap</w:t>
            </w:r>
            <w:proofErr w:type="spellEnd"/>
          </w:p>
        </w:tc>
      </w:tr>
    </w:tbl>
    <w:p w14:paraId="661EDCAC" w14:textId="77777777" w:rsidR="00B94977" w:rsidRPr="00992E97" w:rsidRDefault="00B94977">
      <w:pPr>
        <w:rPr>
          <w:rFonts w:ascii="Arial" w:hAnsi="Arial" w:cs="Arial"/>
          <w:szCs w:val="22"/>
        </w:rPr>
      </w:pPr>
    </w:p>
    <w:sectPr w:rsidR="00B94977" w:rsidRPr="00992E97" w:rsidSect="006B5BA1">
      <w:pgSz w:w="11900" w:h="16840"/>
      <w:pgMar w:top="1701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E366D"/>
    <w:multiLevelType w:val="hybridMultilevel"/>
    <w:tmpl w:val="52D8A89C"/>
    <w:lvl w:ilvl="0" w:tplc="7C902C64">
      <w:start w:val="1"/>
      <w:numFmt w:val="bullet"/>
      <w:lvlText w:val="-"/>
      <w:lvlJc w:val="left"/>
      <w:pPr>
        <w:ind w:left="372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>
    <w:nsid w:val="445A0483"/>
    <w:multiLevelType w:val="hybridMultilevel"/>
    <w:tmpl w:val="6F5E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93F6C"/>
    <w:multiLevelType w:val="hybridMultilevel"/>
    <w:tmpl w:val="72EA1DBC"/>
    <w:lvl w:ilvl="0" w:tplc="32844806">
      <w:start w:val="1"/>
      <w:numFmt w:val="lowerLetter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>
    <w:nsid w:val="708F6670"/>
    <w:multiLevelType w:val="hybridMultilevel"/>
    <w:tmpl w:val="07F22046"/>
    <w:lvl w:ilvl="0" w:tplc="4282CBCC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562"/>
    <w:rsid w:val="003F1562"/>
    <w:rsid w:val="006B5BA1"/>
    <w:rsid w:val="006E14CF"/>
    <w:rsid w:val="007A319F"/>
    <w:rsid w:val="00992E97"/>
    <w:rsid w:val="00B274C8"/>
    <w:rsid w:val="00B94977"/>
    <w:rsid w:val="00BA1396"/>
    <w:rsid w:val="00E541AE"/>
    <w:rsid w:val="00F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070503"/>
  <w14:defaultImageDpi w14:val="300"/>
  <w15:docId w15:val="{D4DAE6E1-E50C-496B-B1EF-26AE68D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562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3F156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3F1562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F1562"/>
    <w:pPr>
      <w:ind w:left="720"/>
      <w:contextualSpacing/>
    </w:pPr>
  </w:style>
  <w:style w:type="table" w:styleId="TableGrid">
    <w:name w:val="Table Grid"/>
    <w:basedOn w:val="TableNormal"/>
    <w:uiPriority w:val="39"/>
    <w:rsid w:val="003F1562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E2B52-A726-4F94-B726-D4E711AB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389</Words>
  <Characters>2218</Characters>
  <Application>Microsoft Office Word</Application>
  <DocSecurity>0</DocSecurity>
  <Lines>18</Lines>
  <Paragraphs>5</Paragraphs>
  <ScaleCrop>false</ScaleCrop>
  <Company>trijudinindrawan@yahoo.com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user</cp:lastModifiedBy>
  <cp:revision>4</cp:revision>
  <dcterms:created xsi:type="dcterms:W3CDTF">2018-02-12T19:40:00Z</dcterms:created>
  <dcterms:modified xsi:type="dcterms:W3CDTF">2018-10-19T16:42:00Z</dcterms:modified>
</cp:coreProperties>
</file>