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7" w:type="dxa"/>
        <w:tblLayout w:type="fixed"/>
        <w:tblLook w:val="01E0" w:firstRow="1" w:lastRow="1" w:firstColumn="1" w:lastColumn="1" w:noHBand="0" w:noVBand="0"/>
      </w:tblPr>
      <w:tblGrid>
        <w:gridCol w:w="2660"/>
        <w:gridCol w:w="3005"/>
        <w:gridCol w:w="1985"/>
        <w:gridCol w:w="1417"/>
      </w:tblGrid>
      <w:tr w:rsidR="00784900" w:rsidRPr="00D9507D" w:rsidTr="00271DCC">
        <w:trPr>
          <w:trHeight w:val="1968"/>
          <w:tblHeader/>
        </w:trPr>
        <w:tc>
          <w:tcPr>
            <w:tcW w:w="2660" w:type="dxa"/>
            <w:vMerge w:val="restart"/>
          </w:tcPr>
          <w:p w:rsidR="00784900" w:rsidRPr="00D9507D" w:rsidRDefault="00784900" w:rsidP="00784900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784900" w:rsidRPr="00D9507D" w:rsidRDefault="00784900" w:rsidP="00784900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D9507D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6871D5A2" wp14:editId="721D9AF0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900" w:rsidRPr="00D9507D" w:rsidRDefault="00784900" w:rsidP="00784900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D9507D">
              <w:rPr>
                <w:rFonts w:asciiTheme="minorBidi" w:hAnsiTheme="minorBidi" w:cstheme="minorBidi"/>
                <w:sz w:val="22"/>
                <w:szCs w:val="22"/>
              </w:rPr>
              <w:t>RSUD dr. MURJANI</w:t>
            </w:r>
          </w:p>
          <w:p w:rsidR="00784900" w:rsidRPr="00D9507D" w:rsidRDefault="00784900" w:rsidP="0078490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</w:pPr>
            <w:r w:rsidRPr="00D9507D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D9507D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Arsyad</w:t>
            </w:r>
            <w:proofErr w:type="spellEnd"/>
            <w:r w:rsidRPr="00D9507D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 No. 65</w:t>
            </w:r>
          </w:p>
          <w:p w:rsidR="00784900" w:rsidRPr="00D9507D" w:rsidRDefault="00784900" w:rsidP="0078490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US"/>
              </w:rPr>
            </w:pPr>
            <w:r w:rsidRPr="00D9507D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SAMPIT</w:t>
            </w:r>
          </w:p>
          <w:p w:rsidR="00784900" w:rsidRPr="00D9507D" w:rsidRDefault="00784900" w:rsidP="00784900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D9507D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6407" w:type="dxa"/>
            <w:gridSpan w:val="3"/>
            <w:vAlign w:val="center"/>
          </w:tcPr>
          <w:p w:rsidR="00271DCC" w:rsidRDefault="00784900" w:rsidP="00784900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D9507D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PELAYANAN RESTRAIN</w:t>
            </w:r>
          </w:p>
          <w:p w:rsidR="00784900" w:rsidRPr="00271DCC" w:rsidRDefault="00784900" w:rsidP="00271DCC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784900" w:rsidRPr="00784900" w:rsidTr="00271DCC">
        <w:trPr>
          <w:trHeight w:val="567"/>
          <w:tblHeader/>
        </w:trPr>
        <w:tc>
          <w:tcPr>
            <w:tcW w:w="2660" w:type="dxa"/>
            <w:vMerge/>
          </w:tcPr>
          <w:p w:rsidR="00784900" w:rsidRPr="00784900" w:rsidRDefault="00784900" w:rsidP="007849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No.Dokumen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84900" w:rsidRPr="00784900" w:rsidRDefault="00271DCC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021</w:t>
            </w:r>
            <w:r w:rsidR="00784900" w:rsidRPr="00784900">
              <w:rPr>
                <w:rFonts w:ascii="Arial" w:hAnsi="Arial" w:cs="Arial"/>
                <w:sz w:val="22"/>
                <w:szCs w:val="22"/>
              </w:rPr>
              <w:t>/SPO/YAN/P05/RSUD-DM/I/2018</w:t>
            </w:r>
          </w:p>
        </w:tc>
        <w:tc>
          <w:tcPr>
            <w:tcW w:w="1985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No.Revisi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/2</w:t>
            </w:r>
          </w:p>
        </w:tc>
      </w:tr>
      <w:tr w:rsidR="00784900" w:rsidRPr="00784900" w:rsidTr="00271DCC">
        <w:trPr>
          <w:trHeight w:val="1225"/>
        </w:trPr>
        <w:tc>
          <w:tcPr>
            <w:tcW w:w="2660" w:type="dxa"/>
            <w:vAlign w:val="center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</w:rPr>
              <w:t>Standar</w:t>
            </w:r>
            <w:proofErr w:type="spellEnd"/>
            <w:r w:rsidRPr="0078490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</w:rPr>
              <w:t>Prosedur</w:t>
            </w:r>
            <w:proofErr w:type="spellEnd"/>
            <w:r w:rsidRPr="0078490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005" w:type="dxa"/>
          </w:tcPr>
          <w:p w:rsid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Terbit</w:t>
            </w:r>
            <w:proofErr w:type="spellEnd"/>
          </w:p>
          <w:p w:rsidR="00271DCC" w:rsidRDefault="00271DCC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71DCC" w:rsidRPr="00784900" w:rsidRDefault="00271DCC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08 </w:t>
            </w:r>
            <w:proofErr w:type="spellStart"/>
            <w:r w:rsidR="00271DCC" w:rsidRPr="00784900">
              <w:rPr>
                <w:rFonts w:ascii="Arial" w:hAnsi="Arial" w:cs="Arial"/>
                <w:sz w:val="22"/>
                <w:szCs w:val="22"/>
              </w:rPr>
              <w:t>Januari</w:t>
            </w:r>
            <w:proofErr w:type="spellEnd"/>
            <w:r w:rsidR="00271DCC"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4900">
              <w:rPr>
                <w:rFonts w:ascii="Arial" w:hAnsi="Arial" w:cs="Arial"/>
                <w:sz w:val="22"/>
                <w:szCs w:val="22"/>
              </w:rPr>
              <w:t>2018</w:t>
            </w:r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784900" w:rsidRPr="00784900" w:rsidRDefault="00271DCC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EF7F266" wp14:editId="191B1523">
                  <wp:simplePos x="0" y="0"/>
                  <wp:positionH relativeFrom="column">
                    <wp:posOffset>-132080</wp:posOffset>
                  </wp:positionH>
                  <wp:positionV relativeFrom="paragraph">
                    <wp:posOffset>70485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65E3C18D" wp14:editId="6D852FBD">
                  <wp:simplePos x="0" y="0"/>
                  <wp:positionH relativeFrom="column">
                    <wp:posOffset>-824230</wp:posOffset>
                  </wp:positionH>
                  <wp:positionV relativeFrom="paragraph">
                    <wp:posOffset>34925</wp:posOffset>
                  </wp:positionV>
                  <wp:extent cx="1323975" cy="1316355"/>
                  <wp:effectExtent l="0" t="0" r="9525" b="0"/>
                  <wp:wrapNone/>
                  <wp:docPr id="3" name="Picture 3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AKREDITASI OKTOW\AKREDITASI\lain-lain\stempel rs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84900" w:rsidRPr="00784900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="00784900"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84900" w:rsidRPr="00784900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71DCC" w:rsidRPr="00784900" w:rsidRDefault="00271DCC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  <w:t>dr. Denny Muda Perdana, Sp.Rad</w:t>
            </w:r>
          </w:p>
          <w:p w:rsidR="00784900" w:rsidRPr="00784900" w:rsidRDefault="00784900" w:rsidP="007849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784900" w:rsidRPr="00784900" w:rsidTr="00271DCC">
        <w:trPr>
          <w:trHeight w:val="508"/>
        </w:trPr>
        <w:tc>
          <w:tcPr>
            <w:tcW w:w="2660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bCs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407" w:type="dxa"/>
            <w:gridSpan w:val="3"/>
          </w:tcPr>
          <w:p w:rsidR="00784900" w:rsidRPr="00784900" w:rsidRDefault="00784900" w:rsidP="007849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pengikat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gelisah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agresif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ataupun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non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kooperatif</w:t>
            </w:r>
            <w:proofErr w:type="spellEnd"/>
          </w:p>
        </w:tc>
      </w:tr>
      <w:tr w:rsidR="00784900" w:rsidRPr="00784900" w:rsidTr="00271DCC">
        <w:trPr>
          <w:trHeight w:val="508"/>
        </w:trPr>
        <w:tc>
          <w:tcPr>
            <w:tcW w:w="2660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4900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407" w:type="dxa"/>
            <w:gridSpan w:val="3"/>
          </w:tcPr>
          <w:p w:rsidR="00784900" w:rsidRPr="00784900" w:rsidRDefault="00784900" w:rsidP="00784900">
            <w:pPr>
              <w:numPr>
                <w:ilvl w:val="0"/>
                <w:numId w:val="11"/>
              </w:numPr>
              <w:ind w:left="317" w:right="34" w:hanging="317"/>
              <w:contextualSpacing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Surat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keputusan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Direktur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Rumah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Sakit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dr.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84900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 001</w:t>
            </w:r>
            <w:proofErr w:type="gram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/PER/DIR/P05/I/2018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tentang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Kebijakan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Pelayanan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Asuhan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eastAsia="Calibri" w:hAnsi="Arial" w:cs="Arial"/>
                <w:sz w:val="22"/>
                <w:szCs w:val="22"/>
              </w:rPr>
              <w:t>Pasien</w:t>
            </w:r>
            <w:proofErr w:type="spellEnd"/>
            <w:r w:rsidRPr="00784900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784900" w:rsidRPr="00784900" w:rsidRDefault="00784900" w:rsidP="00271DC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jc w:val="both"/>
              <w:rPr>
                <w:rFonts w:ascii="Arial" w:hAnsi="Arial" w:cs="Arial"/>
              </w:rPr>
            </w:pPr>
            <w:r w:rsidRPr="00784900">
              <w:rPr>
                <w:rFonts w:ascii="Arial" w:eastAsia="Times New Roman" w:hAnsi="Arial" w:cs="Arial"/>
              </w:rPr>
              <w:t xml:space="preserve">Surat keputusan Direktur Rumah Sakit dr. Murjani Sampit Nomor </w:t>
            </w:r>
            <w:r w:rsidRPr="00271DCC">
              <w:rPr>
                <w:rFonts w:ascii="Arial" w:eastAsia="Times New Roman" w:hAnsi="Arial" w:cs="Arial"/>
              </w:rPr>
              <w:t xml:space="preserve">   </w:t>
            </w:r>
            <w:r w:rsidR="00271DCC">
              <w:rPr>
                <w:rFonts w:ascii="Arial" w:eastAsia="Times New Roman" w:hAnsi="Arial" w:cs="Arial"/>
              </w:rPr>
              <w:t>012</w:t>
            </w:r>
            <w:r w:rsidRPr="00271DCC">
              <w:rPr>
                <w:rFonts w:ascii="Arial" w:eastAsia="Times New Roman" w:hAnsi="Arial" w:cs="Arial"/>
              </w:rPr>
              <w:t>/</w:t>
            </w:r>
            <w:r w:rsidRPr="00784900">
              <w:rPr>
                <w:rFonts w:ascii="Arial" w:eastAsia="Times New Roman" w:hAnsi="Arial" w:cs="Arial"/>
              </w:rPr>
              <w:t xml:space="preserve">KPTS/DIR/P05/RSUD-DM/I/2018 Tahun 2018 Tentang Panduan </w:t>
            </w:r>
            <w:r w:rsidRPr="00784900">
              <w:rPr>
                <w:rFonts w:ascii="Arial" w:hAnsi="Arial" w:cs="Arial"/>
                <w:bCs/>
              </w:rPr>
              <w:t xml:space="preserve">Pelayanan </w:t>
            </w:r>
            <w:r w:rsidRPr="00784900">
              <w:rPr>
                <w:rFonts w:ascii="Arial" w:hAnsi="Arial" w:cs="Arial"/>
              </w:rPr>
              <w:t>Pelayanan Restrain</w:t>
            </w:r>
          </w:p>
        </w:tc>
        <w:bookmarkStart w:id="0" w:name="_GoBack"/>
        <w:bookmarkEnd w:id="0"/>
      </w:tr>
      <w:tr w:rsidR="00784900" w:rsidRPr="00784900" w:rsidTr="00271DCC">
        <w:trPr>
          <w:trHeight w:val="508"/>
        </w:trPr>
        <w:tc>
          <w:tcPr>
            <w:tcW w:w="2660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bCs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407" w:type="dxa"/>
            <w:gridSpan w:val="3"/>
          </w:tcPr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Memberikan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panduan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kepada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dokter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dokter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gigi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staf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keperawatan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s</w:t>
            </w:r>
            <w:r w:rsidRPr="00784900">
              <w:rPr>
                <w:rFonts w:ascii="Arial" w:hAnsi="Arial" w:cs="Arial"/>
                <w:sz w:val="22"/>
                <w:szCs w:val="22"/>
              </w:rPr>
              <w:t>uatu teknik pengikatan secara mekanik pada klien yang bertujuan untuk melindungi atau menghindari menciderai diri, orang lain dan lingkungan</w:t>
            </w:r>
          </w:p>
        </w:tc>
      </w:tr>
      <w:tr w:rsidR="00784900" w:rsidRPr="00784900" w:rsidTr="00271DCC">
        <w:trPr>
          <w:trHeight w:val="508"/>
        </w:trPr>
        <w:tc>
          <w:tcPr>
            <w:tcW w:w="2660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bCs/>
                <w:sz w:val="22"/>
                <w:szCs w:val="22"/>
              </w:rPr>
              <w:t>Alat</w:t>
            </w:r>
            <w:proofErr w:type="spellEnd"/>
          </w:p>
        </w:tc>
        <w:tc>
          <w:tcPr>
            <w:tcW w:w="6407" w:type="dxa"/>
            <w:gridSpan w:val="3"/>
          </w:tcPr>
          <w:p w:rsidR="00784900" w:rsidRPr="00784900" w:rsidRDefault="00784900" w:rsidP="007849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Tali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kain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ataupun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kasa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gulung</w:t>
            </w:r>
            <w:proofErr w:type="spellEnd"/>
          </w:p>
        </w:tc>
      </w:tr>
      <w:tr w:rsidR="00784900" w:rsidRPr="00784900" w:rsidTr="00271DCC">
        <w:trPr>
          <w:trHeight w:val="4077"/>
        </w:trPr>
        <w:tc>
          <w:tcPr>
            <w:tcW w:w="2660" w:type="dxa"/>
          </w:tcPr>
          <w:p w:rsidR="00784900" w:rsidRPr="00784900" w:rsidRDefault="00784900" w:rsidP="00784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bCs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407" w:type="dxa"/>
            <w:gridSpan w:val="3"/>
          </w:tcPr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Preinteraksi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Baca catatan keperawatan dan catatan medis klien instruksi restrain/</w:t>
            </w:r>
          </w:p>
          <w:p w:rsidR="00784900" w:rsidRPr="00784900" w:rsidRDefault="00784900" w:rsidP="00784900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terapi psikofarmakoterapi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Siapkan Tim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Siapkan alat-alat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Siapkan lingkungan yang aman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Mengeksplorasi perasaan, fantasi dan ketakutan diri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Siapkan medikasi bila perlu sesuai advise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84900">
              <w:rPr>
                <w:rFonts w:ascii="Arial" w:hAnsi="Arial" w:cs="Arial"/>
                <w:sz w:val="22"/>
                <w:szCs w:val="22"/>
              </w:rPr>
              <w:t xml:space="preserve"> dokter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Diazepam Injeksi 1 ampul (IM/IV)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CPZ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Injeksi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ampul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(IM)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Tab CPZ 100 mg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Tab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Zofredal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Risperidone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) 2 mg</w:t>
            </w: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Orientasi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Berikan salam, panggil klien dengan namanya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Jelaskan dan lakukan kontrak 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 w:rsidRPr="00784900">
              <w:rPr>
                <w:rFonts w:ascii="Arial" w:hAnsi="Arial" w:cs="Arial"/>
                <w:sz w:val="22"/>
                <w:szCs w:val="22"/>
              </w:rPr>
              <w:t>Prosedur, tujuan, lamanya di restrain kepada klien dan keluarga bila perlu kontrak sepihak.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Tahap</w:t>
            </w:r>
            <w:proofErr w:type="spellEnd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Kerja</w:t>
            </w:r>
            <w:proofErr w:type="spellEnd"/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Berbicara secara meyakinkan kepada pasien untuk menghentikan perilakunya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Ulangi penjelasan jika tidak menghentikan perilakunya akan dilakukan pengikatan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 Tawarkan untuk menggunakan medikasi daripada dilakukan pengikatan. (Jangan tawar menawar dengan pasien)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lastRenderedPageBreak/>
              <w:t xml:space="preserve">Jangan membiarkan pasien berfikir tentang keraguan kita untuk melakukan pengikatan.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Staf yang akan melakukan pengikatan harus sudah berada di tempat </w:t>
            </w:r>
          </w:p>
          <w:p w:rsidR="00784900" w:rsidRPr="00784900" w:rsidRDefault="00784900" w:rsidP="00784900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(susunan tim 5-6 orang) :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Empat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menahan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masing-masing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anggota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gerak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Satu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mengawasi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kepala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Satu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prosedur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pengikatan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Tiap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anggota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gerak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ikatan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Ikatan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pada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posisi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sedemikian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rupa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sehingga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tidak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mengganggu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aliran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IV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Posisi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kepala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lebih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tinggi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menghindari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aspirasi</w:t>
            </w:r>
            <w:proofErr w:type="spellEnd"/>
          </w:p>
          <w:p w:rsidR="00784900" w:rsidRPr="00784900" w:rsidRDefault="00784900" w:rsidP="00784900">
            <w:pPr>
              <w:pStyle w:val="Default"/>
              <w:ind w:left="36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Monitor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tanda-tanda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vital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tiap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60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menit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Tempatkan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pada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tempat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mudah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dilihat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staf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 Observasi gejala Ekstra Piramidal Sindrome (EPS) dalam 24 jam pertama, bila EPS terapi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D</w:t>
            </w:r>
            <w:r w:rsidRPr="00784900">
              <w:rPr>
                <w:rFonts w:ascii="Arial" w:hAnsi="Arial" w:cs="Arial"/>
                <w:sz w:val="22"/>
                <w:szCs w:val="22"/>
              </w:rPr>
              <w:t>iphenhydramin 50mg (IM/IV).</w:t>
            </w: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Terminasi</w:t>
            </w:r>
            <w:proofErr w:type="spellEnd"/>
          </w:p>
          <w:p w:rsidR="00784900" w:rsidRPr="00784900" w:rsidRDefault="00784900" w:rsidP="00784900">
            <w:pPr>
              <w:pStyle w:val="Default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Evaluasi perasaan klien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Pastikan pasien nyaman dan ikatannya baik</w:t>
            </w:r>
          </w:p>
          <w:p w:rsidR="00784900" w:rsidRPr="00784900" w:rsidRDefault="00784900" w:rsidP="00784900">
            <w:pPr>
              <w:pStyle w:val="Default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Lakukan kontrak untuk bisa dilepaskan ikatannya</w:t>
            </w:r>
          </w:p>
          <w:p w:rsidR="00784900" w:rsidRPr="00784900" w:rsidRDefault="00784900" w:rsidP="00784900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>(restrain akan dilepas apabila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mis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berjanji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tidak memukul orang lagi)</w:t>
            </w: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784900">
              <w:rPr>
                <w:rFonts w:ascii="Arial" w:hAnsi="Arial" w:cs="Arial"/>
                <w:b/>
                <w:sz w:val="22"/>
                <w:szCs w:val="22"/>
                <w:lang w:val="en-US"/>
              </w:rPr>
              <w:t>Dokumentasi</w:t>
            </w:r>
            <w:proofErr w:type="spellEnd"/>
          </w:p>
          <w:p w:rsidR="00784900" w:rsidRPr="00784900" w:rsidRDefault="00784900" w:rsidP="007849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Catat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an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respon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</w:p>
        </w:tc>
      </w:tr>
      <w:tr w:rsidR="00784900" w:rsidRPr="00784900" w:rsidTr="00271DCC">
        <w:tblPrEx>
          <w:tblLook w:val="04A0" w:firstRow="1" w:lastRow="0" w:firstColumn="1" w:lastColumn="0" w:noHBand="0" w:noVBand="1"/>
        </w:tblPrEx>
        <w:trPr>
          <w:trHeight w:val="1021"/>
        </w:trPr>
        <w:tc>
          <w:tcPr>
            <w:tcW w:w="2660" w:type="dxa"/>
          </w:tcPr>
          <w:p w:rsid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UNIT TERKAIT </w:t>
            </w:r>
          </w:p>
        </w:tc>
        <w:tc>
          <w:tcPr>
            <w:tcW w:w="6407" w:type="dxa"/>
            <w:gridSpan w:val="3"/>
          </w:tcPr>
          <w:p w:rsidR="00784900" w:rsidRDefault="00784900" w:rsidP="00784900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900" w:rsidRPr="00784900" w:rsidRDefault="00784900" w:rsidP="00784900">
            <w:pPr>
              <w:rPr>
                <w:rFonts w:ascii="Arial" w:hAnsi="Arial" w:cs="Arial"/>
                <w:sz w:val="22"/>
                <w:szCs w:val="22"/>
              </w:rPr>
            </w:pPr>
            <w:r w:rsidRPr="00784900">
              <w:rPr>
                <w:rFonts w:ascii="Arial" w:hAnsi="Arial" w:cs="Arial"/>
                <w:sz w:val="22"/>
                <w:szCs w:val="22"/>
              </w:rPr>
              <w:t xml:space="preserve">UGD (Unit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Gawat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Darurat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>),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4900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784900">
              <w:rPr>
                <w:rFonts w:ascii="Arial" w:hAnsi="Arial" w:cs="Arial"/>
                <w:sz w:val="22"/>
                <w:szCs w:val="22"/>
              </w:rPr>
              <w:t xml:space="preserve"> , ICU</w:t>
            </w:r>
          </w:p>
          <w:p w:rsidR="00784900" w:rsidRPr="00784900" w:rsidRDefault="00784900" w:rsidP="00784900">
            <w:pPr>
              <w:pStyle w:val="Defaul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9A7211" w:rsidRPr="00784900" w:rsidRDefault="009A7211" w:rsidP="009A7211">
      <w:pPr>
        <w:pStyle w:val="Default"/>
        <w:ind w:left="1080"/>
        <w:rPr>
          <w:rFonts w:ascii="Arial" w:hAnsi="Arial" w:cs="Arial"/>
          <w:sz w:val="22"/>
          <w:szCs w:val="22"/>
          <w:lang w:val="en-US"/>
        </w:rPr>
      </w:pPr>
    </w:p>
    <w:p w:rsidR="00D975E8" w:rsidRPr="00784900" w:rsidRDefault="00D975E8">
      <w:pPr>
        <w:pStyle w:val="Default"/>
        <w:ind w:left="1080"/>
        <w:rPr>
          <w:rFonts w:ascii="Arial" w:hAnsi="Arial" w:cs="Arial"/>
          <w:sz w:val="22"/>
          <w:szCs w:val="22"/>
          <w:lang w:val="en-US"/>
        </w:rPr>
      </w:pPr>
    </w:p>
    <w:sectPr w:rsidR="00D975E8" w:rsidRPr="00784900" w:rsidSect="00271DCC">
      <w:footerReference w:type="default" r:id="rId11"/>
      <w:pgSz w:w="12189" w:h="18709" w:code="9"/>
      <w:pgMar w:top="1417" w:right="1417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C70" w:rsidRDefault="00C73C70" w:rsidP="00271DCC">
      <w:r>
        <w:separator/>
      </w:r>
    </w:p>
  </w:endnote>
  <w:endnote w:type="continuationSeparator" w:id="0">
    <w:p w:rsidR="00C73C70" w:rsidRDefault="00C73C70" w:rsidP="0027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DCC" w:rsidRDefault="00271DCC" w:rsidP="00271DCC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sz w:val="22"/>
        <w:szCs w:val="22"/>
        <w:lang w:val="id-ID" w:eastAsia="en-US"/>
      </w:rPr>
    </w:pPr>
    <w:r>
      <w:rPr>
        <w:rFonts w:ascii="Calibri Light" w:hAnsi="Calibri Light"/>
        <w:i/>
        <w:sz w:val="18"/>
        <w:szCs w:val="18"/>
        <w:lang w:val="id-ID"/>
      </w:rPr>
      <w:t xml:space="preserve">SPO </w:t>
    </w:r>
    <w:r w:rsidRPr="00271DCC">
      <w:rPr>
        <w:rFonts w:ascii="Calibri Light" w:hAnsi="Calibri Light"/>
        <w:i/>
        <w:sz w:val="18"/>
        <w:szCs w:val="18"/>
        <w:lang w:val="id-ID"/>
      </w:rPr>
      <w:t>PELAYANAN RESTRAIN</w:t>
    </w:r>
    <w:r>
      <w:rPr>
        <w:rFonts w:ascii="Calibri Light" w:hAnsi="Calibri Light"/>
        <w:i/>
        <w:sz w:val="18"/>
        <w:szCs w:val="18"/>
        <w:lang w:val="id-ID"/>
      </w:rPr>
      <w:t xml:space="preserve">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271DCC">
      <w:rPr>
        <w:rFonts w:ascii="Calibri Light" w:hAnsi="Calibri Light"/>
        <w:noProof/>
      </w:rPr>
      <w:t>2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271DCC" w:rsidRDefault="00271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C70" w:rsidRDefault="00C73C70" w:rsidP="00271DCC">
      <w:r>
        <w:separator/>
      </w:r>
    </w:p>
  </w:footnote>
  <w:footnote w:type="continuationSeparator" w:id="0">
    <w:p w:rsidR="00C73C70" w:rsidRDefault="00C73C70" w:rsidP="00271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DE6"/>
    <w:multiLevelType w:val="hybridMultilevel"/>
    <w:tmpl w:val="7A44FFB0"/>
    <w:lvl w:ilvl="0" w:tplc="17521BD2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C3774"/>
    <w:multiLevelType w:val="hybridMultilevel"/>
    <w:tmpl w:val="BF943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60BA8"/>
    <w:multiLevelType w:val="hybridMultilevel"/>
    <w:tmpl w:val="D39EE7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C3E11"/>
    <w:multiLevelType w:val="hybridMultilevel"/>
    <w:tmpl w:val="606A411E"/>
    <w:lvl w:ilvl="0" w:tplc="680E6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048A6"/>
    <w:multiLevelType w:val="hybridMultilevel"/>
    <w:tmpl w:val="96023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B90319"/>
    <w:multiLevelType w:val="hybridMultilevel"/>
    <w:tmpl w:val="234EBA4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E04F18"/>
    <w:multiLevelType w:val="multilevel"/>
    <w:tmpl w:val="6EF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C6CA8"/>
    <w:multiLevelType w:val="hybridMultilevel"/>
    <w:tmpl w:val="530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D0AA4"/>
    <w:multiLevelType w:val="multilevel"/>
    <w:tmpl w:val="EEA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020AE"/>
    <w:multiLevelType w:val="hybridMultilevel"/>
    <w:tmpl w:val="ED569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44089"/>
    <w:multiLevelType w:val="hybridMultilevel"/>
    <w:tmpl w:val="ADB80B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E1D50"/>
    <w:multiLevelType w:val="hybridMultilevel"/>
    <w:tmpl w:val="A2EEEC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20"/>
    <w:rsid w:val="00004752"/>
    <w:rsid w:val="0004711D"/>
    <w:rsid w:val="0004752F"/>
    <w:rsid w:val="0006258C"/>
    <w:rsid w:val="00093099"/>
    <w:rsid w:val="000959DF"/>
    <w:rsid w:val="000B273E"/>
    <w:rsid w:val="000B5820"/>
    <w:rsid w:val="000B688A"/>
    <w:rsid w:val="000E66F9"/>
    <w:rsid w:val="001251ED"/>
    <w:rsid w:val="001548A8"/>
    <w:rsid w:val="001C1430"/>
    <w:rsid w:val="001C7839"/>
    <w:rsid w:val="002067F6"/>
    <w:rsid w:val="00271DCC"/>
    <w:rsid w:val="00287EC9"/>
    <w:rsid w:val="00292028"/>
    <w:rsid w:val="002C4F97"/>
    <w:rsid w:val="002F765B"/>
    <w:rsid w:val="00324461"/>
    <w:rsid w:val="00360C8E"/>
    <w:rsid w:val="003634B1"/>
    <w:rsid w:val="00384B96"/>
    <w:rsid w:val="0039455F"/>
    <w:rsid w:val="003A023D"/>
    <w:rsid w:val="003B77EA"/>
    <w:rsid w:val="003C0C4B"/>
    <w:rsid w:val="004640D8"/>
    <w:rsid w:val="00491BF3"/>
    <w:rsid w:val="004A6DBB"/>
    <w:rsid w:val="004C4A36"/>
    <w:rsid w:val="005223EE"/>
    <w:rsid w:val="005945F5"/>
    <w:rsid w:val="0060398F"/>
    <w:rsid w:val="00655EFC"/>
    <w:rsid w:val="00694BE9"/>
    <w:rsid w:val="00694F3B"/>
    <w:rsid w:val="0069512C"/>
    <w:rsid w:val="006A0EB3"/>
    <w:rsid w:val="006B3E6D"/>
    <w:rsid w:val="00700B57"/>
    <w:rsid w:val="00702E91"/>
    <w:rsid w:val="00710E1C"/>
    <w:rsid w:val="00784900"/>
    <w:rsid w:val="00795C60"/>
    <w:rsid w:val="007979BC"/>
    <w:rsid w:val="007E33ED"/>
    <w:rsid w:val="008579F0"/>
    <w:rsid w:val="008E638C"/>
    <w:rsid w:val="009025E3"/>
    <w:rsid w:val="00904C95"/>
    <w:rsid w:val="00921AB9"/>
    <w:rsid w:val="00986CB3"/>
    <w:rsid w:val="009A7211"/>
    <w:rsid w:val="009C3009"/>
    <w:rsid w:val="00A06437"/>
    <w:rsid w:val="00A51F21"/>
    <w:rsid w:val="00A94910"/>
    <w:rsid w:val="00AC3465"/>
    <w:rsid w:val="00AD4721"/>
    <w:rsid w:val="00AE2749"/>
    <w:rsid w:val="00B37CCE"/>
    <w:rsid w:val="00B40CB2"/>
    <w:rsid w:val="00B452CF"/>
    <w:rsid w:val="00B50D85"/>
    <w:rsid w:val="00BB56B5"/>
    <w:rsid w:val="00BD522C"/>
    <w:rsid w:val="00BE6BE6"/>
    <w:rsid w:val="00BE74AB"/>
    <w:rsid w:val="00BF7A25"/>
    <w:rsid w:val="00C038BB"/>
    <w:rsid w:val="00C324FD"/>
    <w:rsid w:val="00C33470"/>
    <w:rsid w:val="00C7144D"/>
    <w:rsid w:val="00C73C70"/>
    <w:rsid w:val="00CF5513"/>
    <w:rsid w:val="00D2201E"/>
    <w:rsid w:val="00D454ED"/>
    <w:rsid w:val="00D53A4D"/>
    <w:rsid w:val="00D566D3"/>
    <w:rsid w:val="00D9507D"/>
    <w:rsid w:val="00D975E8"/>
    <w:rsid w:val="00DF45AD"/>
    <w:rsid w:val="00E154A3"/>
    <w:rsid w:val="00E335D8"/>
    <w:rsid w:val="00E53410"/>
    <w:rsid w:val="00E63D84"/>
    <w:rsid w:val="00E64D3B"/>
    <w:rsid w:val="00E8072E"/>
    <w:rsid w:val="00E9273D"/>
    <w:rsid w:val="00F33D8B"/>
    <w:rsid w:val="00F64FD1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E13A90-0981-42DF-88FE-64E7292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21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51F2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zh-CN"/>
    </w:rPr>
  </w:style>
  <w:style w:type="paragraph" w:customStyle="1" w:styleId="Default">
    <w:name w:val="Default"/>
    <w:rsid w:val="0069512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20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01E"/>
    <w:rPr>
      <w:rFonts w:ascii="Segoe UI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nhideWhenUsed/>
    <w:rsid w:val="00271D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1DCC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271D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DCC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2CB82-AA0B-4096-93FC-661CD577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KaSIMRS</cp:lastModifiedBy>
  <cp:revision>5</cp:revision>
  <cp:lastPrinted>2018-10-03T05:35:00Z</cp:lastPrinted>
  <dcterms:created xsi:type="dcterms:W3CDTF">2018-10-03T06:25:00Z</dcterms:created>
  <dcterms:modified xsi:type="dcterms:W3CDTF">2018-10-24T03:30:00Z</dcterms:modified>
</cp:coreProperties>
</file>