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A979D7" w:rsidRDefault="006471BF" w:rsidP="00D12B1B">
      <w:pPr>
        <w:tabs>
          <w:tab w:val="left" w:pos="1418"/>
        </w:tabs>
        <w:spacing w:line="276" w:lineRule="auto"/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5D3324" wp14:editId="057F960B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4D8DD299" wp14:editId="54D520EE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A979D7">
        <w:rPr>
          <w:rFonts w:ascii="Bookman Old Style" w:hAnsi="Bookman Old Style"/>
          <w:lang w:val="fr-FR"/>
        </w:rPr>
        <w:t>PEMERINTAH KABUPATEN KOTA WARINGIN TIMUR</w:t>
      </w:r>
    </w:p>
    <w:p w:rsidR="00EE2615" w:rsidRPr="00A979D7" w:rsidRDefault="00EE2615" w:rsidP="00D12B1B">
      <w:pPr>
        <w:pStyle w:val="BodyText"/>
        <w:spacing w:line="276" w:lineRule="auto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D12B1B" w:rsidRPr="0025029E" w:rsidRDefault="00D12B1B" w:rsidP="00D12B1B">
      <w:pPr>
        <w:spacing w:line="276" w:lineRule="auto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D12B1B" w:rsidRPr="00A979D7" w:rsidRDefault="00D12B1B" w:rsidP="00D12B1B">
      <w:pPr>
        <w:spacing w:line="276" w:lineRule="auto"/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D43EF0" w:rsidRDefault="00D43EF0" w:rsidP="00A979D7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11484" wp14:editId="04AD0617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Default="00D43EF0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LAPORAN </w:t>
      </w:r>
    </w:p>
    <w:p w:rsidR="00EE2615" w:rsidRDefault="00D43EF0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>IPCN PADA KOMITE PPIRS BULAN JANUARI 2018</w:t>
      </w:r>
    </w:p>
    <w:p w:rsidR="00575A76" w:rsidRPr="00575A76" w:rsidRDefault="00575A76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Pr="00CC5A20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Bookman Old Style" w:eastAsia="Calibri" w:hAnsi="Bookman Old Style"/>
          <w:b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HAND HYGIENE</w:t>
      </w:r>
    </w:p>
    <w:p w:rsidR="00D43EF0" w:rsidRPr="00D43EF0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DATA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43EF0" w:rsidRPr="00D43EF0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61"/>
        <w:gridCol w:w="1134"/>
        <w:gridCol w:w="1134"/>
        <w:gridCol w:w="1275"/>
      </w:tblGrid>
      <w:tr w:rsidR="00D9454E" w:rsidRPr="00D43EF0" w:rsidTr="00D9454E">
        <w:tc>
          <w:tcPr>
            <w:tcW w:w="517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61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Sebelum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14,29%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3,70%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Sebelum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tindakan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14,29%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Sesudah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darah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cairan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tubuh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.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33,33%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4.</w:t>
            </w:r>
          </w:p>
        </w:tc>
        <w:tc>
          <w:tcPr>
            <w:tcW w:w="5261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Setelah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9,30%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3,70%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5.</w:t>
            </w:r>
          </w:p>
        </w:tc>
        <w:tc>
          <w:tcPr>
            <w:tcW w:w="5261" w:type="dxa"/>
          </w:tcPr>
          <w:p w:rsidR="00D9454E" w:rsidRPr="00D43EF0" w:rsidRDefault="00575A76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</w:t>
            </w:r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esudah</w:t>
            </w:r>
            <w:proofErr w:type="spellEnd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lingkungan</w:t>
            </w:r>
            <w:proofErr w:type="spellEnd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  <w:r w:rsidR="00D9454E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.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48,78%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76,92%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D9454E" w:rsidTr="00D9454E">
        <w:tc>
          <w:tcPr>
            <w:tcW w:w="517" w:type="dxa"/>
          </w:tcPr>
          <w:p w:rsidR="00D9454E" w:rsidRPr="00D43EF0" w:rsidRDefault="00D9454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5261" w:type="dxa"/>
          </w:tcPr>
          <w:p w:rsidR="00D9454E" w:rsidRPr="000E095B" w:rsidRDefault="00D9454E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E095B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23,08%</w:t>
            </w:r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20,29%</w:t>
            </w:r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0E095B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Pr="00D43EF0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GRAFIS</w:t>
      </w:r>
    </w:p>
    <w:p w:rsidR="00D43EF0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F32638F" wp14:editId="7B225FE7">
            <wp:simplePos x="0" y="0"/>
            <wp:positionH relativeFrom="column">
              <wp:posOffset>949960</wp:posOffset>
            </wp:positionH>
            <wp:positionV relativeFrom="paragraph">
              <wp:posOffset>113030</wp:posOffset>
            </wp:positionV>
            <wp:extent cx="4572000" cy="27432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Pr="000E095B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ANALISA</w:t>
      </w:r>
    </w:p>
    <w:p w:rsidR="000E095B" w:rsidRPr="000E095B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sangat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rendah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jauh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target.</w:t>
      </w:r>
    </w:p>
    <w:p w:rsidR="000E095B" w:rsidRPr="000E095B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Terutama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tenaga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lain</w:t>
      </w:r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(cleaning service)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belum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hygiene.</w:t>
      </w:r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Seharusnya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moment Cleaning service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hanya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saat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setelah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kontak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lingkungan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575A76"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Pr="000E095B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lastRenderedPageBreak/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kesehatan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menggunakan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pola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lama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memberikan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pelayanan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yaitu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memasang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handscoon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terlebih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dahulu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sebelum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E095B" w:rsidRPr="00CC5A20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RENCANA TINDAK LANJUT.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waktu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</w:t>
      </w:r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iene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meningkat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hingga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menjadi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85</w:t>
      </w:r>
      <w:r>
        <w:rPr>
          <w:rFonts w:ascii="Bookman Old Style" w:eastAsia="Calibri" w:hAnsi="Bookman Old Style"/>
          <w:sz w:val="22"/>
          <w:szCs w:val="22"/>
          <w:lang w:val="en-ID"/>
        </w:rPr>
        <w:t>%.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semua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sakit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medis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maupun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non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medis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Strategi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0E095B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</w:t>
      </w:r>
      <w:r w:rsidR="00602CC5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1071CD" w:rsidRDefault="001071CD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Focus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gedung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bougenville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575A76" w:rsidRPr="00575A76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Koordinasi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tim</w:t>
      </w:r>
      <w:proofErr w:type="spellEnd"/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PKRS, MKE, SKP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KKS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pelaksanaan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Pr="00CC5A20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Bookman Old Style" w:eastAsia="Calibri" w:hAnsi="Bookman Old Style"/>
          <w:b/>
          <w:sz w:val="22"/>
          <w:szCs w:val="22"/>
          <w:u w:val="single"/>
          <w:lang w:val="en-ID"/>
        </w:rPr>
      </w:pPr>
      <w:r>
        <w:rPr>
          <w:rFonts w:ascii="Bookman Old Style" w:eastAsia="Calibri" w:hAnsi="Bookman Old Style"/>
          <w:b/>
          <w:sz w:val="22"/>
          <w:szCs w:val="22"/>
          <w:lang w:val="en-ID"/>
        </w:rPr>
        <w:lastRenderedPageBreak/>
        <w:t>SURVILANCE HAIs</w:t>
      </w:r>
    </w:p>
    <w:p w:rsidR="00CC5A20" w:rsidRPr="00D43EF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DATA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Pr="0076410C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 w:rsidRPr="0076410C">
        <w:rPr>
          <w:rFonts w:ascii="Bookman Old Style" w:eastAsia="Calibri" w:hAnsi="Bookman Old Style"/>
          <w:b/>
          <w:sz w:val="22"/>
          <w:szCs w:val="22"/>
          <w:lang w:val="en-ID"/>
        </w:rPr>
        <w:t>Angka</w:t>
      </w:r>
      <w:proofErr w:type="spellEnd"/>
      <w:r w:rsidRPr="0076410C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D43EF0" w:rsidTr="00CC5A20">
        <w:tc>
          <w:tcPr>
            <w:tcW w:w="51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hari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pemasangan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3560</w:t>
            </w:r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31</w:t>
            </w:r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8,71‰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324</w:t>
            </w:r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312</w:t>
            </w:r>
          </w:p>
        </w:tc>
        <w:tc>
          <w:tcPr>
            <w:tcW w:w="2126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7</w:t>
            </w:r>
          </w:p>
        </w:tc>
        <w:tc>
          <w:tcPr>
            <w:tcW w:w="1984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2,24%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27</w:t>
            </w:r>
          </w:p>
        </w:tc>
        <w:tc>
          <w:tcPr>
            <w:tcW w:w="2126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21</w:t>
            </w:r>
          </w:p>
        </w:tc>
        <w:tc>
          <w:tcPr>
            <w:tcW w:w="1984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777,78‰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0E095B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E095B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Pr="00CC5A2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GRAFIS</w:t>
      </w:r>
    </w:p>
    <w:p w:rsidR="00CC5A20" w:rsidRDefault="0076410C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5E4E9F1B" wp14:editId="093AC7BF">
            <wp:simplePos x="0" y="0"/>
            <wp:positionH relativeFrom="column">
              <wp:posOffset>620395</wp:posOffset>
            </wp:positionH>
            <wp:positionV relativeFrom="paragraph">
              <wp:posOffset>178435</wp:posOffset>
            </wp:positionV>
            <wp:extent cx="4572000" cy="2743200"/>
            <wp:effectExtent l="0" t="0" r="19050" b="1905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Pr="00D43EF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Pr="000E095B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ANALISA</w:t>
      </w:r>
    </w:p>
    <w:p w:rsidR="00CC5A20" w:rsidRPr="0076410C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atau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ILI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dibawah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15‰,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membuktikan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bahwa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kejadian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tinggi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6410C" w:rsidRPr="0076410C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IDO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cukup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tinggi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lebih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target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yaitu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0</w:t>
      </w:r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,5</w:t>
      </w:r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%.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Terjadi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2</w:t>
      </w:r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,24</w:t>
      </w:r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%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tindakan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operasi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.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Kemungkinan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berkaitan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adanya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sterilisasi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alat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luar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CSSD.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Rawat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konvensional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dimana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alat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paket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bersamaan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digunakan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banyak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sekaligus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6410C" w:rsidRPr="007878D7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ISK 0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karena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ditemukan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ISK,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keluhan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juga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pemeriksaan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kultur</w:t>
      </w:r>
      <w:proofErr w:type="spellEnd"/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urine.</w:t>
      </w:r>
    </w:p>
    <w:p w:rsidR="007878D7" w:rsidRPr="000E095B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sangat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tinggi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salah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satunya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karena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terjadi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kesalahan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pengertian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IPCLN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dimana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kejadan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dihitung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walaupun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kejadian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sejak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Pr="00CC5A2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lastRenderedPageBreak/>
        <w:t>RENCANA TINDAK LANJUT.</w:t>
      </w:r>
    </w:p>
    <w:p w:rsidR="00CC5A20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waktu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ILI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tetap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batas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7878D7">
        <w:rPr>
          <w:rFonts w:ascii="Bookman Old Style" w:eastAsia="Calibri" w:hAnsi="Bookman Old Style"/>
          <w:sz w:val="22"/>
          <w:szCs w:val="22"/>
          <w:lang w:val="en-ID"/>
        </w:rPr>
        <w:t>dibawah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15‰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Rawat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sesuai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SPO. </w:t>
      </w:r>
    </w:p>
    <w:p w:rsidR="007878D7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peeriksaan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urine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kateter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setiap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Kumpulkan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data decubitus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lebih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teliti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Strategi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CC5A20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Pertahankan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infus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aseptik</w:t>
      </w:r>
      <w:proofErr w:type="spellEnd"/>
      <w:r w:rsidR="00CC5A20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Koordinasi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mengumpulkan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SPO: 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infus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infus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urine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chateter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urine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chateter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Perawtana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post op.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tirah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baring lama.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dekubitus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terpasang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ventilator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mekanik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alat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daerah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operasi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sesuai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aturan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berlaku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IPCLN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pengumpulan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data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survilance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DF6053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eastAsia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-1149985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85.9pt;margin-top:-90.5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" fillcolor="white [3201]" stroked="f" strokeweight="2pt">
                <v:textbox>
                  <w:txbxContent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Pr="00A979D7" w:rsidRDefault="00602CC5" w:rsidP="00602CC5">
      <w:pPr>
        <w:tabs>
          <w:tab w:val="left" w:pos="1418"/>
        </w:tabs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3F4CE8B2" wp14:editId="0487CBCF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68A28130" wp14:editId="3D430918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lang w:val="fr-FR"/>
        </w:rPr>
        <w:t>PEMERINTAH KABUPATEN KOTA WARINGIN TIMUR</w:t>
      </w:r>
    </w:p>
    <w:p w:rsidR="00602CC5" w:rsidRPr="00A979D7" w:rsidRDefault="00602CC5" w:rsidP="00602CC5">
      <w:pPr>
        <w:pStyle w:val="BodyText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602CC5" w:rsidRPr="0025029E" w:rsidRDefault="00602CC5" w:rsidP="00602CC5">
      <w:pPr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602CC5" w:rsidRPr="00A979D7" w:rsidRDefault="00602CC5" w:rsidP="00602CC5">
      <w:pPr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0C4D2" wp14:editId="314B83BB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1A6BE8">
        <w:rPr>
          <w:rFonts w:ascii="Bookman Old Style" w:eastAsia="Calibri" w:hAnsi="Bookman Old Style"/>
          <w:b/>
          <w:sz w:val="22"/>
          <w:szCs w:val="22"/>
          <w:lang w:val="en-ID"/>
        </w:rPr>
        <w:t>NOTULEN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 w:rsidRPr="001A6BE8">
        <w:rPr>
          <w:rFonts w:ascii="Bookman Old Style" w:eastAsia="Calibri" w:hAnsi="Bookman Old Style"/>
          <w:sz w:val="22"/>
          <w:szCs w:val="22"/>
          <w:lang w:val="en-ID"/>
        </w:rPr>
        <w:t>Hari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Tanggal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Jam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Sekretariat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KPPI RSUD </w:t>
      </w:r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dr</w:t>
      </w:r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.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Murjani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Sampit</w:t>
      </w:r>
      <w:proofErr w:type="spellEnd"/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Koordinasi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KPPIRS </w:t>
      </w:r>
    </w:p>
    <w:p w:rsidR="00602CC5" w:rsidRPr="007772B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Jumlah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hadir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tentang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hygiene.</w:t>
      </w:r>
    </w:p>
    <w:p w:rsidR="00AD77E8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tentang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survilance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HAIs</w:t>
      </w:r>
    </w:p>
    <w:p w:rsidR="00602CC5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602CC5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dibuat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pokja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PPI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lalu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dikumpulkan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PKRS.</w:t>
      </w:r>
    </w:p>
    <w:p w:rsidR="00602CC5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Kelengkapan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disediakan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PKRS.</w:t>
      </w:r>
    </w:p>
    <w:p w:rsidR="00602CC5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SAP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disiapkan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PPI.</w:t>
      </w:r>
    </w:p>
    <w:p w:rsidR="00602CC5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orientasi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baru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bagian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kepegawaian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KKS.</w:t>
      </w:r>
    </w:p>
    <w:p w:rsidR="00AD77E8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 xml:space="preserve">SPO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tindakan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terkait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alat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D77E8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Perawatan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alat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D77E8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Bundles HAIs.</w:t>
      </w:r>
    </w:p>
    <w:p w:rsidR="00AD77E8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pengumpulan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data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survilance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IPCLN.</w:t>
      </w:r>
    </w:p>
    <w:p w:rsidR="00602CC5" w:rsidRDefault="00602CC5" w:rsidP="00602CC5">
      <w:pPr>
        <w:pStyle w:val="BodyText"/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975CD" wp14:editId="3AF8FD49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</w:t>
                            </w:r>
                            <w:bookmarkStart w:id="0" w:name="_GoBack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bookmarkEnd w:id="0"/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" fillcolor="white [3201]" stroked="f" strokeweight="2pt">
                <v:textbox>
                  <w:txbxContent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Pr="00A979D7" w:rsidRDefault="00072768" w:rsidP="00072768">
      <w:pPr>
        <w:tabs>
          <w:tab w:val="left" w:pos="1418"/>
        </w:tabs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67679EE5" wp14:editId="0D47B586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30B9299" wp14:editId="3E03C4E9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lang w:val="fr-FR"/>
        </w:rPr>
        <w:t>PEMERINTAH KABUPATEN KOTA WARINGIN TIMUR</w:t>
      </w:r>
    </w:p>
    <w:p w:rsidR="00072768" w:rsidRPr="00A979D7" w:rsidRDefault="00072768" w:rsidP="00072768">
      <w:pPr>
        <w:pStyle w:val="BodyText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072768" w:rsidRPr="0025029E" w:rsidRDefault="00072768" w:rsidP="00072768">
      <w:pPr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072768" w:rsidRPr="00A979D7" w:rsidRDefault="00072768" w:rsidP="00072768">
      <w:pPr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5E381" wp14:editId="4415A2EE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SOSIALISASI 5 MOMENT DAN 6 LANGKAH HAND HYGIENE</w: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Tanggal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Tr="00072768">
        <w:tc>
          <w:tcPr>
            <w:tcW w:w="531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072768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17E91C" wp14:editId="4C56B6C8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Pr="000E095B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E095B" w:rsidRPr="00D43EF0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sectPr w:rsidR="000E095B" w:rsidRPr="00D43EF0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60FB7"/>
    <w:rsid w:val="00072768"/>
    <w:rsid w:val="000A4D8E"/>
    <w:rsid w:val="000E095B"/>
    <w:rsid w:val="000E1578"/>
    <w:rsid w:val="001071CD"/>
    <w:rsid w:val="00194A7F"/>
    <w:rsid w:val="001A6BE8"/>
    <w:rsid w:val="001D4225"/>
    <w:rsid w:val="002079DC"/>
    <w:rsid w:val="00211D06"/>
    <w:rsid w:val="00265784"/>
    <w:rsid w:val="002721D4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E1CDF"/>
    <w:rsid w:val="008E649F"/>
    <w:rsid w:val="009427C9"/>
    <w:rsid w:val="00977B58"/>
    <w:rsid w:val="009D350A"/>
    <w:rsid w:val="009D3EE7"/>
    <w:rsid w:val="00A22F70"/>
    <w:rsid w:val="00A979D7"/>
    <w:rsid w:val="00AD77E8"/>
    <w:rsid w:val="00B12B29"/>
    <w:rsid w:val="00B3388B"/>
    <w:rsid w:val="00B63313"/>
    <w:rsid w:val="00B664A3"/>
    <w:rsid w:val="00BE3968"/>
    <w:rsid w:val="00BE6CB5"/>
    <w:rsid w:val="00C66047"/>
    <w:rsid w:val="00C73FC5"/>
    <w:rsid w:val="00CA5493"/>
    <w:rsid w:val="00CC2346"/>
    <w:rsid w:val="00CC5A20"/>
    <w:rsid w:val="00D12B1B"/>
    <w:rsid w:val="00D20536"/>
    <w:rsid w:val="00D43EF0"/>
    <w:rsid w:val="00D464C5"/>
    <w:rsid w:val="00D9454E"/>
    <w:rsid w:val="00DE6F6A"/>
    <w:rsid w:val="00DF2B42"/>
    <w:rsid w:val="00DF6053"/>
    <w:rsid w:val="00E50FBD"/>
    <w:rsid w:val="00EE2615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PI\PPI%20semua\PPI%20Sismadak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PI\PPI%20semua\PPI%20Sismadak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Angka Kepatuhan Kebersihan Tangan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'Re.RSDM'!$L$4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'Re.RSDM'!$L$5:$L$9</c:f>
              <c:numCache>
                <c:formatCode>0.00</c:formatCode>
                <c:ptCount val="5"/>
                <c:pt idx="0">
                  <c:v>5.996472663139329</c:v>
                </c:pt>
                <c:pt idx="1">
                  <c:v>38.095238095238095</c:v>
                </c:pt>
                <c:pt idx="2">
                  <c:v>44.444444444444436</c:v>
                </c:pt>
                <c:pt idx="3">
                  <c:v>4.3353430950330178</c:v>
                </c:pt>
                <c:pt idx="4">
                  <c:v>41.901188242651664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'Re.RSDM'!$M$4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'Re.RSDM'!$M$5:$M$9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483904"/>
        <c:axId val="226363648"/>
      </c:lineChart>
      <c:catAx>
        <c:axId val="19148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26363648"/>
        <c:crosses val="autoZero"/>
        <c:auto val="1"/>
        <c:lblAlgn val="ctr"/>
        <c:lblOffset val="100"/>
        <c:noMultiLvlLbl val="0"/>
      </c:catAx>
      <c:valAx>
        <c:axId val="2263636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Prosentase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91483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Angka Kejadian HAIs Januari 2018
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Murjani!$O$27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Murjani!$N$28:$N$31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Murjani!$O$28:$O$31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Murjani!$P$27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Murjani!$N$28:$N$31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Murjani!$P$28:$P$31</c:f>
              <c:numCache>
                <c:formatCode>General</c:formatCode>
                <c:ptCount val="4"/>
                <c:pt idx="0">
                  <c:v>8.7100000000000009</c:v>
                </c:pt>
                <c:pt idx="1">
                  <c:v>0</c:v>
                </c:pt>
                <c:pt idx="2">
                  <c:v>2.2400000000000002</c:v>
                </c:pt>
                <c:pt idx="3">
                  <c:v>777.78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594496"/>
        <c:axId val="226365376"/>
      </c:lineChart>
      <c:catAx>
        <c:axId val="19159449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6365376"/>
        <c:crosses val="autoZero"/>
        <c:auto val="1"/>
        <c:lblAlgn val="ctr"/>
        <c:lblOffset val="100"/>
        <c:noMultiLvlLbl val="0"/>
      </c:catAx>
      <c:valAx>
        <c:axId val="2263653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Prosentase / permil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1594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2018-09-20T08:55:00Z</cp:lastPrinted>
  <dcterms:created xsi:type="dcterms:W3CDTF">2018-01-03T01:17:00Z</dcterms:created>
  <dcterms:modified xsi:type="dcterms:W3CDTF">2018-09-20T09:18:00Z</dcterms:modified>
</cp:coreProperties>
</file>