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CB4084" w:rsidRDefault="006471BF" w:rsidP="00D12B1B">
      <w:pPr>
        <w:tabs>
          <w:tab w:val="left" w:pos="1418"/>
        </w:tabs>
        <w:spacing w:line="276" w:lineRule="auto"/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7E58151" wp14:editId="3A9EFADC">
            <wp:simplePos x="0" y="0"/>
            <wp:positionH relativeFrom="column">
              <wp:posOffset>5660390</wp:posOffset>
            </wp:positionH>
            <wp:positionV relativeFrom="paragraph">
              <wp:posOffset>-81280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000A9C46" wp14:editId="3219CE72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CB4084">
        <w:rPr>
          <w:rFonts w:ascii="Arial" w:hAnsi="Arial" w:cs="Arial"/>
          <w:lang w:val="fr-FR"/>
        </w:rPr>
        <w:t>PEMERINTAH KABUPATEN KOTA WARINGIN TIMUR</w:t>
      </w:r>
    </w:p>
    <w:p w:rsidR="00EE2615" w:rsidRPr="00CB4084" w:rsidRDefault="00EE2615" w:rsidP="00D12B1B">
      <w:pPr>
        <w:pStyle w:val="BodyText"/>
        <w:spacing w:line="276" w:lineRule="auto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D12B1B" w:rsidRPr="00CB4084" w:rsidRDefault="00D12B1B" w:rsidP="00D12B1B">
      <w:pPr>
        <w:spacing w:line="276" w:lineRule="auto"/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D12B1B" w:rsidRPr="00CB4084" w:rsidRDefault="00D12B1B" w:rsidP="00D12B1B">
      <w:pPr>
        <w:spacing w:line="276" w:lineRule="auto"/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D43EF0" w:rsidRPr="00CB4084" w:rsidRDefault="00D43EF0" w:rsidP="00A979D7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1BAEB" wp14:editId="7A3C7FC4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575A76" w:rsidRPr="00CB4084" w:rsidRDefault="00D43EF0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LAPORAN </w:t>
      </w:r>
    </w:p>
    <w:p w:rsidR="00EE2615" w:rsidRPr="00CB4084" w:rsidRDefault="001129A8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>
        <w:rPr>
          <w:rFonts w:ascii="Arial" w:eastAsia="Calibri" w:hAnsi="Arial" w:cs="Arial"/>
          <w:b/>
          <w:sz w:val="22"/>
          <w:szCs w:val="22"/>
          <w:lang w:val="en-ID"/>
        </w:rPr>
        <w:t>IPCN PADA KOMITE PPIRS BULAN JUNI</w:t>
      </w:r>
      <w:r w:rsidR="00D43EF0"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2018</w:t>
      </w:r>
    </w:p>
    <w:p w:rsidR="00575A76" w:rsidRPr="00CB4084" w:rsidRDefault="00575A76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D43EF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HAND HYGIENE</w:t>
      </w:r>
    </w:p>
    <w:p w:rsidR="00D43EF0" w:rsidRPr="00CB4084" w:rsidRDefault="00D43EF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43EF0" w:rsidRPr="00CB4084" w:rsidRDefault="00D43EF0" w:rsidP="00D43EF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Hygiene: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5231"/>
        <w:gridCol w:w="1133"/>
        <w:gridCol w:w="1167"/>
        <w:gridCol w:w="1273"/>
      </w:tblGrid>
      <w:tr w:rsidR="00D9454E" w:rsidRPr="00CB4084" w:rsidTr="00035867">
        <w:tc>
          <w:tcPr>
            <w:tcW w:w="51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5231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Kepatuhan</w:t>
            </w:r>
            <w:proofErr w:type="spellEnd"/>
          </w:p>
        </w:tc>
        <w:tc>
          <w:tcPr>
            <w:tcW w:w="113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  <w:tc>
          <w:tcPr>
            <w:tcW w:w="116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Dokter</w:t>
            </w:r>
            <w:proofErr w:type="spellEnd"/>
          </w:p>
        </w:tc>
        <w:tc>
          <w:tcPr>
            <w:tcW w:w="127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Tenaga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kes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lain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1129A8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86,36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aseptic</w:t>
            </w:r>
          </w:p>
        </w:tc>
        <w:tc>
          <w:tcPr>
            <w:tcW w:w="1133" w:type="dxa"/>
            <w:vAlign w:val="center"/>
          </w:tcPr>
          <w:p w:rsidR="000D45FE" w:rsidRPr="000D45FE" w:rsidRDefault="001129A8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86,36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darah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cairan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tubuh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100%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Setelah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1129A8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86,36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lingkungan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1129A8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100%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5231" w:type="dxa"/>
          </w:tcPr>
          <w:p w:rsidR="000D45FE" w:rsidRPr="00CB4084" w:rsidRDefault="000D45FE" w:rsidP="000E095B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BF7FAC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91,59%</w:t>
            </w:r>
          </w:p>
        </w:tc>
        <w:tc>
          <w:tcPr>
            <w:tcW w:w="1167" w:type="dxa"/>
            <w:vAlign w:val="center"/>
          </w:tcPr>
          <w:p w:rsidR="000D45FE" w:rsidRPr="000D45FE" w:rsidRDefault="00BF7FAC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33,33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BF7FAC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</w:tbl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D43EF0" w:rsidRPr="00035867" w:rsidRDefault="00DF1CF2" w:rsidP="001129A8">
      <w:pPr>
        <w:pStyle w:val="BodyText"/>
        <w:tabs>
          <w:tab w:val="left" w:pos="1440"/>
          <w:tab w:val="left" w:pos="1982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3175</wp:posOffset>
            </wp:positionV>
            <wp:extent cx="5429250" cy="3562350"/>
            <wp:effectExtent l="0" t="0" r="19050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867">
        <w:rPr>
          <w:rFonts w:ascii="Arial" w:eastAsia="Calibri" w:hAnsi="Arial" w:cs="Arial"/>
          <w:sz w:val="22"/>
          <w:szCs w:val="22"/>
          <w:lang w:val="en-ID"/>
        </w:rPr>
        <w:tab/>
      </w:r>
      <w:r w:rsidR="00035867">
        <w:rPr>
          <w:rFonts w:ascii="Arial" w:eastAsia="Calibri" w:hAnsi="Arial" w:cs="Arial"/>
          <w:sz w:val="22"/>
          <w:szCs w:val="22"/>
          <w:lang w:val="en-ID"/>
        </w:rPr>
        <w:tab/>
      </w:r>
      <w:r w:rsidR="001129A8">
        <w:rPr>
          <w:rFonts w:ascii="Arial" w:eastAsia="Calibri" w:hAnsi="Arial" w:cs="Arial"/>
          <w:sz w:val="22"/>
          <w:szCs w:val="22"/>
          <w:lang w:val="en-ID"/>
        </w:rPr>
        <w:tab/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BF7FAC" w:rsidRDefault="00BF7FAC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BF7FAC" w:rsidRDefault="00BF7FAC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BF7FAC" w:rsidRDefault="00BF7FAC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BF7FAC" w:rsidRDefault="00BF7FAC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BF7FAC" w:rsidRDefault="00BF7FAC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BF7FAC" w:rsidRPr="00CB4084" w:rsidRDefault="00BF7FAC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D45FE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="00BF7FAC">
        <w:rPr>
          <w:rFonts w:ascii="Arial" w:eastAsia="Calibri" w:hAnsi="Arial" w:cs="Arial"/>
          <w:sz w:val="22"/>
          <w:szCs w:val="22"/>
          <w:lang w:val="en-ID"/>
        </w:rPr>
        <w:t>meningkat</w:t>
      </w:r>
      <w:proofErr w:type="spellEnd"/>
      <w:r w:rsidR="00BF7FAC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="00BF7FAC">
        <w:rPr>
          <w:rFonts w:ascii="Arial" w:eastAsia="Calibri" w:hAnsi="Arial" w:cs="Arial"/>
          <w:sz w:val="22"/>
          <w:szCs w:val="22"/>
          <w:lang w:val="en-ID"/>
        </w:rPr>
        <w:t>Perawat</w:t>
      </w:r>
      <w:proofErr w:type="spellEnd"/>
      <w:r w:rsidR="00BF7FA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BF7FAC">
        <w:rPr>
          <w:rFonts w:ascii="Arial" w:eastAsia="Calibri" w:hAnsi="Arial" w:cs="Arial"/>
          <w:sz w:val="22"/>
          <w:szCs w:val="22"/>
          <w:lang w:val="en-ID"/>
        </w:rPr>
        <w:t>menjadi</w:t>
      </w:r>
      <w:proofErr w:type="spellEnd"/>
      <w:r w:rsidR="00BF7FAC">
        <w:rPr>
          <w:rFonts w:ascii="Arial" w:eastAsia="Calibri" w:hAnsi="Arial" w:cs="Arial"/>
          <w:sz w:val="22"/>
          <w:szCs w:val="22"/>
          <w:lang w:val="en-ID"/>
        </w:rPr>
        <w:t xml:space="preserve"> 91</w:t>
      </w:r>
      <w:proofErr w:type="gramStart"/>
      <w:r w:rsidR="00BF7FAC">
        <w:rPr>
          <w:rFonts w:ascii="Arial" w:eastAsia="Calibri" w:hAnsi="Arial" w:cs="Arial"/>
          <w:sz w:val="22"/>
          <w:szCs w:val="22"/>
          <w:lang w:val="en-ID"/>
        </w:rPr>
        <w:t>,59</w:t>
      </w:r>
      <w:proofErr w:type="gramEnd"/>
      <w:r w:rsidR="00BF7FAC">
        <w:rPr>
          <w:rFonts w:ascii="Arial" w:eastAsia="Calibri" w:hAnsi="Arial" w:cs="Arial"/>
          <w:sz w:val="22"/>
          <w:szCs w:val="22"/>
          <w:lang w:val="en-ID"/>
        </w:rPr>
        <w:t xml:space="preserve">%. </w:t>
      </w:r>
      <w:proofErr w:type="spellStart"/>
      <w:r w:rsidR="00BF7FAC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="00BF7FA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BF7FAC">
        <w:rPr>
          <w:rFonts w:ascii="Arial" w:eastAsia="Calibri" w:hAnsi="Arial" w:cs="Arial"/>
          <w:sz w:val="22"/>
          <w:szCs w:val="22"/>
          <w:lang w:val="en-ID"/>
        </w:rPr>
        <w:t>berkaitan</w:t>
      </w:r>
      <w:proofErr w:type="spellEnd"/>
      <w:r w:rsidR="00BF7FA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BF7FAC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="00BF7FA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BF7FAC">
        <w:rPr>
          <w:rFonts w:ascii="Arial" w:eastAsia="Calibri" w:hAnsi="Arial" w:cs="Arial"/>
          <w:sz w:val="22"/>
          <w:szCs w:val="22"/>
          <w:lang w:val="en-ID"/>
        </w:rPr>
        <w:t>intensnya</w:t>
      </w:r>
      <w:proofErr w:type="spellEnd"/>
      <w:r w:rsidR="00BF7FA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BF7FAC">
        <w:rPr>
          <w:rFonts w:ascii="Arial" w:eastAsia="Calibri" w:hAnsi="Arial" w:cs="Arial"/>
          <w:sz w:val="22"/>
          <w:szCs w:val="22"/>
          <w:lang w:val="en-ID"/>
        </w:rPr>
        <w:t>edukasi</w:t>
      </w:r>
      <w:proofErr w:type="spellEnd"/>
      <w:r w:rsidR="00BF7FAC">
        <w:rPr>
          <w:rFonts w:ascii="Arial" w:eastAsia="Calibri" w:hAnsi="Arial" w:cs="Arial"/>
          <w:sz w:val="22"/>
          <w:szCs w:val="22"/>
          <w:lang w:val="en-ID"/>
        </w:rPr>
        <w:t xml:space="preserve"> hand hygiene yang </w:t>
      </w:r>
      <w:proofErr w:type="spellStart"/>
      <w:r w:rsidR="00BF7FAC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="00BF7FAC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lastRenderedPageBreak/>
        <w:t>Terutama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tenaga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lain (cleaning service)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</w:t>
      </w:r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  <w:r w:rsidR="00575A76" w:rsidRPr="00CB4084">
        <w:rPr>
          <w:rFonts w:ascii="Arial" w:eastAsia="Calibri" w:hAnsi="Arial" w:cs="Arial"/>
          <w:sz w:val="22"/>
          <w:szCs w:val="22"/>
          <w:lang w:val="en-ID"/>
        </w:rPr>
        <w:t>.</w:t>
      </w:r>
      <w:proofErr w:type="gramEnd"/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kesehatan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menggunakan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pola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lama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memberikan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pelayanan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memasang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handscoon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terlebih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dahulu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sebelum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CC5A2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RENCANA TINDAK LANJUT.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</w:t>
      </w:r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iene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meningkat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hingga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menjadi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90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%.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semua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baik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maupun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non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BF7FAC" w:rsidRPr="00CB4084" w:rsidRDefault="00BF7FAC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supervisor cleaning service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penggunaan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APD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sarung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hand hygiene.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0E095B" w:rsidRPr="00CB4084" w:rsidRDefault="000E095B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</w:t>
      </w:r>
      <w:r w:rsidR="00602CC5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575A76" w:rsidRPr="00CB4084" w:rsidRDefault="00602CC5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tim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PKRS, MKE, SKP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pelaksanaan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SURVILANCE HAIs</w:t>
      </w: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HAIs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1717"/>
        <w:gridCol w:w="2977"/>
        <w:gridCol w:w="2126"/>
        <w:gridCol w:w="1984"/>
      </w:tblGrid>
      <w:tr w:rsidR="00CC5A20" w:rsidRPr="00CB4084" w:rsidTr="00CC5A20">
        <w:tc>
          <w:tcPr>
            <w:tcW w:w="5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7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HAIs</w:t>
            </w:r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pemasangan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alat</w:t>
            </w:r>
            <w:proofErr w:type="spellEnd"/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infeksi</w:t>
            </w:r>
            <w:proofErr w:type="spellEnd"/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Prosentase</w:t>
            </w:r>
            <w:proofErr w:type="spellEnd"/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ILI</w:t>
            </w:r>
          </w:p>
        </w:tc>
        <w:tc>
          <w:tcPr>
            <w:tcW w:w="2977" w:type="dxa"/>
            <w:vAlign w:val="center"/>
          </w:tcPr>
          <w:p w:rsidR="00CC5A20" w:rsidRPr="000D45FE" w:rsidRDefault="001129A8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2182</w:t>
            </w:r>
          </w:p>
        </w:tc>
        <w:tc>
          <w:tcPr>
            <w:tcW w:w="2126" w:type="dxa"/>
            <w:vAlign w:val="center"/>
          </w:tcPr>
          <w:p w:rsidR="00CC5A20" w:rsidRPr="00CB4084" w:rsidRDefault="001129A8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26</w:t>
            </w:r>
          </w:p>
        </w:tc>
        <w:tc>
          <w:tcPr>
            <w:tcW w:w="1984" w:type="dxa"/>
            <w:vAlign w:val="center"/>
          </w:tcPr>
          <w:p w:rsidR="00CC5A20" w:rsidRPr="00CB4084" w:rsidRDefault="001129A8" w:rsidP="00BF7FAC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11,92</w:t>
            </w:r>
            <w:r w:rsidR="00BF7FAC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‰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ISK</w:t>
            </w:r>
          </w:p>
        </w:tc>
        <w:tc>
          <w:tcPr>
            <w:tcW w:w="2977" w:type="dxa"/>
            <w:vAlign w:val="center"/>
          </w:tcPr>
          <w:p w:rsidR="00CC5A20" w:rsidRPr="000D45FE" w:rsidRDefault="001129A8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273</w:t>
            </w:r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CB4084" w:rsidRDefault="00CC5A20" w:rsidP="00BF7FAC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,00 </w:t>
            </w:r>
            <w:r w:rsidR="00BF7FAC">
              <w:rPr>
                <w:rFonts w:ascii="Arial" w:eastAsia="Calibri" w:hAnsi="Arial" w:cs="Arial"/>
                <w:sz w:val="22"/>
                <w:szCs w:val="22"/>
                <w:lang w:val="en-ID"/>
              </w:rPr>
              <w:t>‰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IDO</w:t>
            </w:r>
          </w:p>
        </w:tc>
        <w:tc>
          <w:tcPr>
            <w:tcW w:w="2977" w:type="dxa"/>
            <w:vAlign w:val="center"/>
          </w:tcPr>
          <w:p w:rsidR="00CC5A20" w:rsidRPr="00CB4084" w:rsidRDefault="001129A8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17</w:t>
            </w:r>
            <w:r w:rsid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3</w:t>
            </w:r>
          </w:p>
        </w:tc>
        <w:tc>
          <w:tcPr>
            <w:tcW w:w="2126" w:type="dxa"/>
            <w:vAlign w:val="center"/>
          </w:tcPr>
          <w:p w:rsidR="00CC5A20" w:rsidRPr="00CB4084" w:rsidRDefault="001129A8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19</w:t>
            </w:r>
          </w:p>
        </w:tc>
        <w:tc>
          <w:tcPr>
            <w:tcW w:w="1984" w:type="dxa"/>
            <w:vAlign w:val="center"/>
          </w:tcPr>
          <w:p w:rsidR="00CC5A20" w:rsidRPr="00CB4084" w:rsidRDefault="001129A8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10,9</w:t>
            </w:r>
            <w:r w:rsid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8</w:t>
            </w:r>
            <w:r w:rsidR="0076410C"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Dekubitus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1129A8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54</w:t>
            </w:r>
          </w:p>
        </w:tc>
        <w:tc>
          <w:tcPr>
            <w:tcW w:w="2126" w:type="dxa"/>
            <w:vAlign w:val="center"/>
          </w:tcPr>
          <w:p w:rsidR="00CC5A20" w:rsidRPr="00CB4084" w:rsidRDefault="001129A8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7</w:t>
            </w:r>
          </w:p>
        </w:tc>
        <w:tc>
          <w:tcPr>
            <w:tcW w:w="1984" w:type="dxa"/>
            <w:vAlign w:val="center"/>
          </w:tcPr>
          <w:p w:rsidR="00CC5A20" w:rsidRPr="00CB4084" w:rsidRDefault="001129A8" w:rsidP="00BF7FAC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129,63</w:t>
            </w:r>
            <w:r w:rsidR="00BF7FAC">
              <w:rPr>
                <w:rFonts w:ascii="Arial" w:eastAsia="Calibri" w:hAnsi="Arial" w:cs="Arial"/>
                <w:sz w:val="22"/>
                <w:szCs w:val="22"/>
                <w:lang w:val="en-ID"/>
              </w:rPr>
              <w:t>‰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HAP lain</w:t>
            </w:r>
          </w:p>
        </w:tc>
        <w:tc>
          <w:tcPr>
            <w:tcW w:w="2977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2126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CC5A20" w:rsidRPr="00CB4084" w:rsidRDefault="00E21B29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>
        <w:rPr>
          <w:rFonts w:ascii="Arial" w:eastAsia="Calibri" w:hAnsi="Arial" w:cs="Arial"/>
          <w:b/>
          <w:sz w:val="22"/>
          <w:szCs w:val="22"/>
          <w:lang w:val="en-ID"/>
        </w:rPr>
        <w:tab/>
      </w:r>
      <w:r w:rsidR="000D45FE">
        <w:rPr>
          <w:noProof/>
        </w:rPr>
        <w:drawing>
          <wp:inline distT="0" distB="0" distL="0" distR="0" wp14:anchorId="1DA3755B" wp14:editId="1A4E1305">
            <wp:extent cx="4667002" cy="2814452"/>
            <wp:effectExtent l="0" t="0" r="19685" b="241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CC5A20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atau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ILI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15‰,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membuktikan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bahwa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kejadian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IDO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cukup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target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0</w:t>
      </w:r>
      <w:proofErr w:type="gramStart"/>
      <w:r w:rsidR="00E21B29">
        <w:rPr>
          <w:rFonts w:ascii="Arial" w:eastAsia="Calibri" w:hAnsi="Arial" w:cs="Arial"/>
          <w:sz w:val="22"/>
          <w:szCs w:val="22"/>
          <w:lang w:val="en-ID"/>
        </w:rPr>
        <w:t>,5</w:t>
      </w:r>
      <w:proofErr w:type="gram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%.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BF7FAC">
        <w:rPr>
          <w:rFonts w:ascii="Arial" w:eastAsia="Calibri" w:hAnsi="Arial" w:cs="Arial"/>
          <w:sz w:val="22"/>
          <w:szCs w:val="22"/>
          <w:lang w:val="en-ID"/>
        </w:rPr>
        <w:t>10</w:t>
      </w:r>
      <w:proofErr w:type="gramStart"/>
      <w:r w:rsidR="00BF7FAC">
        <w:rPr>
          <w:rFonts w:ascii="Arial" w:eastAsia="Calibri" w:hAnsi="Arial" w:cs="Arial"/>
          <w:sz w:val="22"/>
          <w:szCs w:val="22"/>
          <w:lang w:val="en-ID"/>
        </w:rPr>
        <w:t>,98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%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Kemungkinan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berkaitan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adanya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sterilisasi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luar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CSSD.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konvensional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dimana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paket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bersamaan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digunakan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banyak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sekaligus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 0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juga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pemeriksaan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kultur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urine.</w:t>
      </w:r>
    </w:p>
    <w:p w:rsidR="007878D7" w:rsidRPr="00BF7FAC" w:rsidRDefault="007878D7" w:rsidP="007878D7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decubitus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sangat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BF7FAC">
        <w:rPr>
          <w:rFonts w:ascii="Arial" w:eastAsia="Calibri" w:hAnsi="Arial" w:cs="Arial"/>
          <w:sz w:val="22"/>
          <w:szCs w:val="22"/>
          <w:lang w:val="en-ID"/>
        </w:rPr>
        <w:t>129,63‰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dilaksanakannya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paling lama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prosedur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BF7FAC" w:rsidRDefault="00BF7FAC" w:rsidP="00BF7FAC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F033A6" w:rsidRPr="00CB4084" w:rsidRDefault="00F033A6" w:rsidP="00BF7FAC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bookmarkStart w:id="0" w:name="_GoBack"/>
      <w:bookmarkEnd w:id="0"/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RENCANA TINDAK LANJUT.</w:t>
      </w:r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ILI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tetap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batas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15‰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SPO. </w:t>
      </w:r>
    </w:p>
    <w:p w:rsidR="002A7646" w:rsidRPr="002A7646" w:rsidRDefault="007878D7" w:rsidP="002A7646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</w:t>
      </w:r>
      <w:r w:rsidR="002A7646">
        <w:rPr>
          <w:rFonts w:ascii="Arial" w:eastAsia="Calibri" w:hAnsi="Arial" w:cs="Arial"/>
          <w:sz w:val="22"/>
          <w:szCs w:val="22"/>
          <w:lang w:val="en-ID"/>
        </w:rPr>
        <w:t>m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eriksaan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kateter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setiap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data decubitus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teliti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A7646" w:rsidRPr="00CB4084" w:rsidRDefault="002A7646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.</w:t>
      </w:r>
      <w:proofErr w:type="gramEnd"/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CC5A20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Pertahankan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aseptik</w:t>
      </w:r>
      <w:proofErr w:type="spellEnd"/>
      <w:r w:rsidR="00CC5A20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BF7FAC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Follow up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ketersediaan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daerah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aturan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berlaku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Resosialisasi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IPCLN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pengumpulan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data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BF7FAC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Theme="minorHAnsi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5F8F6" wp14:editId="6A8CAF22">
                <wp:simplePos x="0" y="0"/>
                <wp:positionH relativeFrom="column">
                  <wp:posOffset>3545205</wp:posOffset>
                </wp:positionH>
                <wp:positionV relativeFrom="paragraph">
                  <wp:posOffset>226695</wp:posOffset>
                </wp:positionV>
                <wp:extent cx="2731135" cy="13893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389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BF7FAC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BF7FAC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BF7FA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BF7FA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7FA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BF7FA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BF7FA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BF7FA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BF7FA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BF7FAC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BF7FAC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79.15pt;margin-top:17.85pt;width:215.05pt;height:10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" fillcolor="white [3201]" stroked="f" strokeweight="2pt">
                <v:textbox>
                  <w:txbxContent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BF7FAC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BF7FAC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BF7FAC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BF7FAC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BF7FAC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BF7FAC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BF7FAC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BF7FAC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BF7FAC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BF7FAC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BF7FAC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Default="00CC5A20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BF7FAC" w:rsidRPr="00CB4084" w:rsidRDefault="00BF7FAC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703296" behindDoc="0" locked="0" layoutInCell="1" allowOverlap="1" wp14:anchorId="7757D47B" wp14:editId="7F7F6612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2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557BB640" wp14:editId="060B9CE1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602CC5" w:rsidRPr="00CB4084" w:rsidRDefault="00602CC5" w:rsidP="00602CC5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602CC5" w:rsidRPr="00CB4084" w:rsidRDefault="00602CC5" w:rsidP="00602CC5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602CC5" w:rsidRPr="00CB4084" w:rsidRDefault="00602CC5" w:rsidP="00602CC5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E1F3C" wp14:editId="1550FCD1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k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wxQaZC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NOTULEN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Jam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Sekretariat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 RSUD </w:t>
      </w:r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dr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Murjani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Sampit</w:t>
      </w:r>
      <w:proofErr w:type="spellEnd"/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KPPIRS 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Jumlah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hadir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hygiene.</w:t>
      </w:r>
    </w:p>
    <w:p w:rsidR="00AD77E8" w:rsidRPr="00CB4084" w:rsidRDefault="00AD77E8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HAIs</w:t>
      </w: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Hasil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pokja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lalu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dikumpulkan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Kelengkapan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disediakan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SAP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disiapkan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orientasi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baru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kepegawaian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KKS.</w:t>
      </w:r>
    </w:p>
    <w:p w:rsidR="00AD77E8" w:rsidRPr="00CB4084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SPO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terkait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897873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897873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897873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897873">
        <w:rPr>
          <w:rFonts w:ascii="Arial" w:eastAsia="Calibri" w:hAnsi="Arial" w:cs="Arial"/>
          <w:sz w:val="22"/>
          <w:szCs w:val="22"/>
          <w:lang w:val="en-ID"/>
        </w:rPr>
        <w:t xml:space="preserve"> baring lama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D77E8" w:rsidRPr="00CB4084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602CC5" w:rsidRPr="00CB4084" w:rsidRDefault="00602CC5" w:rsidP="00602CC5">
      <w:pPr>
        <w:pStyle w:val="BodyText"/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FA45B" wp14:editId="10512D60">
                <wp:simplePos x="0" y="0"/>
                <wp:positionH relativeFrom="column">
                  <wp:posOffset>3478530</wp:posOffset>
                </wp:positionH>
                <wp:positionV relativeFrom="paragraph">
                  <wp:posOffset>255270</wp:posOffset>
                </wp:positionV>
                <wp:extent cx="2731325" cy="138941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1389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897873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897873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89787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89787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787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89787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89787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89787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89787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897873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897873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273.9pt;margin-top:20.1pt;width:215.0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" fillcolor="white [3201]" stroked="f" strokeweight="2pt">
                <v:textbox>
                  <w:txbxContent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897873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897873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897873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897873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897873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897873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897873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897873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897873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897873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897873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97873" w:rsidRDefault="0089787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97873" w:rsidRDefault="0089787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97873" w:rsidRDefault="0089787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97873" w:rsidRDefault="0089787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97873" w:rsidRDefault="00897873" w:rsidP="00072768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</w:p>
    <w:p w:rsidR="00072768" w:rsidRPr="00CB4084" w:rsidRDefault="00072768" w:rsidP="00072768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708416" behindDoc="0" locked="0" layoutInCell="1" allowOverlap="1" wp14:anchorId="15466816" wp14:editId="4913CDE9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3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7CF4D25" wp14:editId="06CF54B2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6" name="Picture 36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072768" w:rsidRPr="00CB4084" w:rsidRDefault="00072768" w:rsidP="00072768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072768" w:rsidRPr="00CB4084" w:rsidRDefault="00072768" w:rsidP="00072768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072768" w:rsidRPr="00CB4084" w:rsidRDefault="00072768" w:rsidP="00072768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F0D261" wp14:editId="63C3C966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1S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8juNUi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SOSIALISASI 5 MOMENT DAN 6 LANGKAH HAND HYGIENE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979"/>
        <w:gridCol w:w="1276"/>
        <w:gridCol w:w="1701"/>
        <w:gridCol w:w="1559"/>
        <w:gridCol w:w="1577"/>
      </w:tblGrid>
      <w:tr w:rsidR="00072768" w:rsidRPr="00CB4084" w:rsidTr="00072768">
        <w:tc>
          <w:tcPr>
            <w:tcW w:w="53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7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1276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Materi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Demonstrasi</w:t>
            </w:r>
            <w:proofErr w:type="spellEnd"/>
          </w:p>
        </w:tc>
        <w:tc>
          <w:tcPr>
            <w:tcW w:w="155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Hasil</w:t>
            </w:r>
            <w:proofErr w:type="spellEnd"/>
          </w:p>
        </w:tc>
        <w:tc>
          <w:tcPr>
            <w:tcW w:w="1577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072768" w:rsidRPr="00CB4084" w:rsidRDefault="00B6331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2390D" wp14:editId="7B23903F">
                <wp:simplePos x="0" y="0"/>
                <wp:positionH relativeFrom="column">
                  <wp:posOffset>3696335</wp:posOffset>
                </wp:positionH>
                <wp:positionV relativeFrom="paragraph">
                  <wp:posOffset>34603</wp:posOffset>
                </wp:positionV>
                <wp:extent cx="2279015" cy="1159510"/>
                <wp:effectExtent l="0" t="0" r="6985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159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68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IPCN</w:t>
                            </w: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P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291.05pt;margin-top:2.7pt;width:179.45pt;height:9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" fillcolor="white [3201]" stroked="f" strokeweight="2pt">
                <v:textbox>
                  <w:txbxContent>
                    <w:p w:rsidR="00072768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IPCN</w:t>
                      </w: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P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sectPr w:rsidR="000E095B" w:rsidRPr="00CB4084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785" w:rsidRDefault="00A92785" w:rsidP="00BF7FAC">
      <w:r>
        <w:separator/>
      </w:r>
    </w:p>
  </w:endnote>
  <w:endnote w:type="continuationSeparator" w:id="0">
    <w:p w:rsidR="00A92785" w:rsidRDefault="00A92785" w:rsidP="00BF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785" w:rsidRDefault="00A92785" w:rsidP="00BF7FAC">
      <w:r>
        <w:separator/>
      </w:r>
    </w:p>
  </w:footnote>
  <w:footnote w:type="continuationSeparator" w:id="0">
    <w:p w:rsidR="00A92785" w:rsidRDefault="00A92785" w:rsidP="00BF7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12"/>
    <w:multiLevelType w:val="hybridMultilevel"/>
    <w:tmpl w:val="5AFE4470"/>
    <w:lvl w:ilvl="0" w:tplc="A322FA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DBF"/>
    <w:multiLevelType w:val="hybridMultilevel"/>
    <w:tmpl w:val="EF30906C"/>
    <w:lvl w:ilvl="0" w:tplc="04090011">
      <w:start w:val="1"/>
      <w:numFmt w:val="decimal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F7330"/>
    <w:multiLevelType w:val="hybridMultilevel"/>
    <w:tmpl w:val="6C402E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E91F68"/>
    <w:multiLevelType w:val="hybridMultilevel"/>
    <w:tmpl w:val="2400913E"/>
    <w:lvl w:ilvl="0" w:tplc="EA964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B01"/>
    <w:multiLevelType w:val="hybridMultilevel"/>
    <w:tmpl w:val="AF24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06D77"/>
    <w:multiLevelType w:val="hybridMultilevel"/>
    <w:tmpl w:val="594AFD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4741"/>
    <w:multiLevelType w:val="hybridMultilevel"/>
    <w:tmpl w:val="8BA6D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D457D2"/>
    <w:multiLevelType w:val="hybridMultilevel"/>
    <w:tmpl w:val="93F0C16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9420681"/>
    <w:multiLevelType w:val="hybridMultilevel"/>
    <w:tmpl w:val="431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CC52D1"/>
    <w:multiLevelType w:val="hybridMultilevel"/>
    <w:tmpl w:val="E54293C8"/>
    <w:lvl w:ilvl="0" w:tplc="8C2CF1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C20B8"/>
    <w:multiLevelType w:val="hybridMultilevel"/>
    <w:tmpl w:val="FBC8BB1C"/>
    <w:lvl w:ilvl="0" w:tplc="8B56E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72794"/>
    <w:multiLevelType w:val="hybridMultilevel"/>
    <w:tmpl w:val="0C28A788"/>
    <w:lvl w:ilvl="0" w:tplc="A0DC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F6C9B"/>
    <w:multiLevelType w:val="hybridMultilevel"/>
    <w:tmpl w:val="965A74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6673C0E"/>
    <w:multiLevelType w:val="hybridMultilevel"/>
    <w:tmpl w:val="5C8267CA"/>
    <w:lvl w:ilvl="0" w:tplc="2DD827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95358"/>
    <w:multiLevelType w:val="hybridMultilevel"/>
    <w:tmpl w:val="3B360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C35704"/>
    <w:multiLevelType w:val="hybridMultilevel"/>
    <w:tmpl w:val="EF18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30332C"/>
    <w:multiLevelType w:val="hybridMultilevel"/>
    <w:tmpl w:val="93CA3F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B0652"/>
    <w:multiLevelType w:val="hybridMultilevel"/>
    <w:tmpl w:val="5756E9C2"/>
    <w:lvl w:ilvl="0" w:tplc="D7206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D4CB7"/>
    <w:multiLevelType w:val="hybridMultilevel"/>
    <w:tmpl w:val="8DB263B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7B5F2FD0"/>
    <w:multiLevelType w:val="hybridMultilevel"/>
    <w:tmpl w:val="E0943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20"/>
  </w:num>
  <w:num w:numId="11">
    <w:abstractNumId w:val="16"/>
  </w:num>
  <w:num w:numId="12">
    <w:abstractNumId w:val="4"/>
  </w:num>
  <w:num w:numId="13">
    <w:abstractNumId w:val="26"/>
  </w:num>
  <w:num w:numId="14">
    <w:abstractNumId w:val="6"/>
  </w:num>
  <w:num w:numId="15">
    <w:abstractNumId w:val="3"/>
  </w:num>
  <w:num w:numId="16">
    <w:abstractNumId w:val="21"/>
  </w:num>
  <w:num w:numId="17">
    <w:abstractNumId w:val="19"/>
  </w:num>
  <w:num w:numId="18">
    <w:abstractNumId w:val="9"/>
  </w:num>
  <w:num w:numId="19">
    <w:abstractNumId w:val="17"/>
  </w:num>
  <w:num w:numId="20">
    <w:abstractNumId w:val="25"/>
  </w:num>
  <w:num w:numId="21">
    <w:abstractNumId w:val="10"/>
  </w:num>
  <w:num w:numId="22">
    <w:abstractNumId w:val="14"/>
  </w:num>
  <w:num w:numId="23">
    <w:abstractNumId w:val="24"/>
  </w:num>
  <w:num w:numId="24">
    <w:abstractNumId w:val="15"/>
  </w:num>
  <w:num w:numId="25">
    <w:abstractNumId w:val="18"/>
  </w:num>
  <w:num w:numId="26">
    <w:abstractNumId w:val="1"/>
  </w:num>
  <w:num w:numId="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35867"/>
    <w:rsid w:val="00060FB7"/>
    <w:rsid w:val="00072768"/>
    <w:rsid w:val="000A4D8E"/>
    <w:rsid w:val="000D45FE"/>
    <w:rsid w:val="000E095B"/>
    <w:rsid w:val="000E1578"/>
    <w:rsid w:val="001071CD"/>
    <w:rsid w:val="001129A8"/>
    <w:rsid w:val="00116483"/>
    <w:rsid w:val="00194A7F"/>
    <w:rsid w:val="001A6BE8"/>
    <w:rsid w:val="001D4225"/>
    <w:rsid w:val="002079DC"/>
    <w:rsid w:val="00211D06"/>
    <w:rsid w:val="00265784"/>
    <w:rsid w:val="002721D4"/>
    <w:rsid w:val="002A7646"/>
    <w:rsid w:val="002B207D"/>
    <w:rsid w:val="002D648B"/>
    <w:rsid w:val="002E0B6E"/>
    <w:rsid w:val="003A6FA9"/>
    <w:rsid w:val="003F50FF"/>
    <w:rsid w:val="00400B45"/>
    <w:rsid w:val="004143FA"/>
    <w:rsid w:val="004A6BF9"/>
    <w:rsid w:val="004D68F0"/>
    <w:rsid w:val="004F3B0A"/>
    <w:rsid w:val="00511BBC"/>
    <w:rsid w:val="0051403A"/>
    <w:rsid w:val="005175A3"/>
    <w:rsid w:val="0052178B"/>
    <w:rsid w:val="0055285C"/>
    <w:rsid w:val="00575A76"/>
    <w:rsid w:val="00602CC5"/>
    <w:rsid w:val="0060476F"/>
    <w:rsid w:val="00640406"/>
    <w:rsid w:val="006471BF"/>
    <w:rsid w:val="00672943"/>
    <w:rsid w:val="006A1AFD"/>
    <w:rsid w:val="007040D2"/>
    <w:rsid w:val="0071724B"/>
    <w:rsid w:val="007247B8"/>
    <w:rsid w:val="0076410C"/>
    <w:rsid w:val="007772B4"/>
    <w:rsid w:val="00787149"/>
    <w:rsid w:val="007878D7"/>
    <w:rsid w:val="00787946"/>
    <w:rsid w:val="007B53E3"/>
    <w:rsid w:val="007F7754"/>
    <w:rsid w:val="00804681"/>
    <w:rsid w:val="008222B1"/>
    <w:rsid w:val="00844BA0"/>
    <w:rsid w:val="00871F63"/>
    <w:rsid w:val="008916A7"/>
    <w:rsid w:val="00897873"/>
    <w:rsid w:val="008A53B3"/>
    <w:rsid w:val="008B0086"/>
    <w:rsid w:val="008E1CDF"/>
    <w:rsid w:val="008E40A9"/>
    <w:rsid w:val="008E649F"/>
    <w:rsid w:val="009427C9"/>
    <w:rsid w:val="00977B58"/>
    <w:rsid w:val="009D350A"/>
    <w:rsid w:val="009D3EE7"/>
    <w:rsid w:val="00A22F70"/>
    <w:rsid w:val="00A92785"/>
    <w:rsid w:val="00A979D7"/>
    <w:rsid w:val="00AD77E8"/>
    <w:rsid w:val="00B12B29"/>
    <w:rsid w:val="00B3388B"/>
    <w:rsid w:val="00B63313"/>
    <w:rsid w:val="00B664A3"/>
    <w:rsid w:val="00BE3968"/>
    <w:rsid w:val="00BE6CB5"/>
    <w:rsid w:val="00BF7FAC"/>
    <w:rsid w:val="00C66047"/>
    <w:rsid w:val="00C73FC5"/>
    <w:rsid w:val="00CA5493"/>
    <w:rsid w:val="00CB4084"/>
    <w:rsid w:val="00CC2346"/>
    <w:rsid w:val="00CC5A20"/>
    <w:rsid w:val="00D12B1B"/>
    <w:rsid w:val="00D20536"/>
    <w:rsid w:val="00D43EF0"/>
    <w:rsid w:val="00D464C5"/>
    <w:rsid w:val="00D9454E"/>
    <w:rsid w:val="00DE6F6A"/>
    <w:rsid w:val="00DF1CF2"/>
    <w:rsid w:val="00DF2B42"/>
    <w:rsid w:val="00DF6053"/>
    <w:rsid w:val="00E21B29"/>
    <w:rsid w:val="00E50FBD"/>
    <w:rsid w:val="00EE20D0"/>
    <w:rsid w:val="00EE2615"/>
    <w:rsid w:val="00F033A6"/>
    <w:rsid w:val="00F661E2"/>
    <w:rsid w:val="00F8388E"/>
    <w:rsid w:val="00FB151C"/>
    <w:rsid w:val="00FD45E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2\EP.%202\5%20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3\EP%202\Data%20Surveilans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Angka Kepatuhan Kebersihan Tangan</a:t>
            </a:r>
          </a:p>
          <a:p>
            <a:pPr>
              <a:defRPr/>
            </a:pPr>
            <a:r>
              <a:rPr lang="en-US" sz="1200" b="1" i="0" baseline="0">
                <a:effectLst/>
              </a:rPr>
              <a:t>Bulan Juni 2018</a:t>
            </a:r>
            <a:endParaRPr lang="en-US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'Re.RSDM'!$L$68</c:f>
              <c:strCache>
                <c:ptCount val="1"/>
                <c:pt idx="0">
                  <c:v>Capaian</c:v>
                </c:pt>
              </c:strCache>
            </c:strRef>
          </c:tx>
          <c:marker>
            <c:symbol val="none"/>
          </c:marker>
          <c:val>
            <c:numRef>
              <c:f>'Re.RSDM'!$L$69:$L$73</c:f>
              <c:numCache>
                <c:formatCode>0.00</c:formatCode>
                <c:ptCount val="5"/>
                <c:pt idx="0">
                  <c:v>28.787878787878785</c:v>
                </c:pt>
                <c:pt idx="1">
                  <c:v>28.787878787878785</c:v>
                </c:pt>
                <c:pt idx="2">
                  <c:v>33.333333333333336</c:v>
                </c:pt>
                <c:pt idx="3">
                  <c:v>28.787878787878785</c:v>
                </c:pt>
                <c:pt idx="4">
                  <c:v>66.666666666666671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'Re.RSDM'!$M$68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val>
            <c:numRef>
              <c:f>'Re.RSDM'!$M$69:$M$73</c:f>
              <c:numCache>
                <c:formatCode>General</c:formatCode>
                <c:ptCount val="5"/>
                <c:pt idx="0">
                  <c:v>85</c:v>
                </c:pt>
                <c:pt idx="1">
                  <c:v>85</c:v>
                </c:pt>
                <c:pt idx="2">
                  <c:v>85</c:v>
                </c:pt>
                <c:pt idx="3">
                  <c:v>85</c:v>
                </c:pt>
                <c:pt idx="4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33344"/>
        <c:axId val="33125440"/>
      </c:lineChart>
      <c:catAx>
        <c:axId val="12543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3125440"/>
        <c:crosses val="autoZero"/>
        <c:auto val="1"/>
        <c:lblAlgn val="ctr"/>
        <c:lblOffset val="100"/>
        <c:noMultiLvlLbl val="0"/>
      </c:catAx>
      <c:valAx>
        <c:axId val="331254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1" i="0" baseline="0">
                    <a:effectLst/>
                  </a:rPr>
                  <a:t>Prosentase</a:t>
                </a:r>
                <a:endParaRPr lang="en-US" sz="1200">
                  <a:effectLst/>
                </a:endParaRP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125433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An</a:t>
            </a:r>
            <a:r>
              <a:rPr lang="en-US" sz="1400" b="1" i="0" baseline="0">
                <a:effectLst/>
              </a:rPr>
              <a:t>gka Kejadian Infeksi Juni 2018</a:t>
            </a:r>
            <a:endParaRPr lang="en-US" sz="14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Murjani!$O$178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strRef>
              <c:f>Murjani!$N$179:$N$182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Murjani!$O$179:$O$182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0.5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Murjani!$P$178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cat>
            <c:strRef>
              <c:f>Murjani!$N$179:$N$182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Murjani!$P$179:$P$182</c:f>
              <c:numCache>
                <c:formatCode>General</c:formatCode>
                <c:ptCount val="4"/>
                <c:pt idx="0">
                  <c:v>11.92</c:v>
                </c:pt>
                <c:pt idx="1">
                  <c:v>0</c:v>
                </c:pt>
                <c:pt idx="2">
                  <c:v>10.98</c:v>
                </c:pt>
                <c:pt idx="3">
                  <c:v>129.63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943808"/>
        <c:axId val="33179328"/>
      </c:lineChart>
      <c:catAx>
        <c:axId val="125943808"/>
        <c:scaling>
          <c:orientation val="minMax"/>
        </c:scaling>
        <c:delete val="0"/>
        <c:axPos val="b"/>
        <c:majorTickMark val="none"/>
        <c:minorTickMark val="none"/>
        <c:tickLblPos val="nextTo"/>
        <c:crossAx val="33179328"/>
        <c:crosses val="autoZero"/>
        <c:auto val="1"/>
        <c:lblAlgn val="ctr"/>
        <c:lblOffset val="100"/>
        <c:noMultiLvlLbl val="0"/>
      </c:catAx>
      <c:valAx>
        <c:axId val="331793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Prosentase / Permil</a:t>
                </a:r>
                <a:endParaRPr lang="en-US" sz="14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5943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cp:lastPrinted>2018-09-20T08:55:00Z</cp:lastPrinted>
  <dcterms:created xsi:type="dcterms:W3CDTF">2018-01-03T01:17:00Z</dcterms:created>
  <dcterms:modified xsi:type="dcterms:W3CDTF">2018-10-10T02:42:00Z</dcterms:modified>
</cp:coreProperties>
</file>