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CB4084" w:rsidRDefault="006471BF" w:rsidP="00D12B1B">
      <w:pPr>
        <w:tabs>
          <w:tab w:val="left" w:pos="1418"/>
        </w:tabs>
        <w:spacing w:line="276" w:lineRule="auto"/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7E58151" wp14:editId="3A9EFADC">
            <wp:simplePos x="0" y="0"/>
            <wp:positionH relativeFrom="column">
              <wp:posOffset>5660390</wp:posOffset>
            </wp:positionH>
            <wp:positionV relativeFrom="paragraph">
              <wp:posOffset>-81280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000A9C46" wp14:editId="3219CE72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CB4084">
        <w:rPr>
          <w:rFonts w:ascii="Arial" w:hAnsi="Arial" w:cs="Arial"/>
          <w:lang w:val="fr-FR"/>
        </w:rPr>
        <w:t>PEMERINTAH KABUPATEN KOTA WARINGIN TIMUR</w:t>
      </w:r>
    </w:p>
    <w:p w:rsidR="00EE2615" w:rsidRPr="00CB4084" w:rsidRDefault="00EE2615" w:rsidP="00D12B1B">
      <w:pPr>
        <w:pStyle w:val="BodyText"/>
        <w:spacing w:line="276" w:lineRule="auto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D12B1B" w:rsidRPr="00CB4084" w:rsidRDefault="00D12B1B" w:rsidP="00D12B1B">
      <w:pPr>
        <w:spacing w:line="276" w:lineRule="auto"/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D12B1B" w:rsidRPr="00CB4084" w:rsidRDefault="00D12B1B" w:rsidP="00D12B1B">
      <w:pPr>
        <w:spacing w:line="276" w:lineRule="auto"/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D43EF0" w:rsidRPr="00CB4084" w:rsidRDefault="00D43EF0" w:rsidP="00A979D7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1BAEB" wp14:editId="7A3C7FC4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575A76" w:rsidRPr="00CB4084" w:rsidRDefault="00D43EF0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LAPORAN </w:t>
      </w:r>
    </w:p>
    <w:p w:rsidR="00EE2615" w:rsidRPr="00CB4084" w:rsidRDefault="001129A8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>
        <w:rPr>
          <w:rFonts w:ascii="Arial" w:eastAsia="Calibri" w:hAnsi="Arial" w:cs="Arial"/>
          <w:b/>
          <w:sz w:val="22"/>
          <w:szCs w:val="22"/>
          <w:lang w:val="en-ID"/>
        </w:rPr>
        <w:t>I</w:t>
      </w:r>
      <w:r w:rsidR="00DF6FC3">
        <w:rPr>
          <w:rFonts w:ascii="Arial" w:eastAsia="Calibri" w:hAnsi="Arial" w:cs="Arial"/>
          <w:b/>
          <w:sz w:val="22"/>
          <w:szCs w:val="22"/>
          <w:lang w:val="en-ID"/>
        </w:rPr>
        <w:t>PCN PADA KOMITE PPIRS BULAN AGUSTUS</w:t>
      </w:r>
      <w:r w:rsidR="00D43EF0"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2018</w:t>
      </w:r>
    </w:p>
    <w:p w:rsidR="00575A76" w:rsidRPr="00CB4084" w:rsidRDefault="00575A76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D43EF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HAND HYGIENE</w:t>
      </w:r>
    </w:p>
    <w:p w:rsidR="00D43EF0" w:rsidRPr="00CB4084" w:rsidRDefault="00D43EF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43EF0" w:rsidRPr="00CB4084" w:rsidRDefault="00D43EF0" w:rsidP="00D43EF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Hygiene: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5231"/>
        <w:gridCol w:w="1133"/>
        <w:gridCol w:w="1167"/>
        <w:gridCol w:w="1273"/>
      </w:tblGrid>
      <w:tr w:rsidR="00D9454E" w:rsidRPr="00CB4084" w:rsidTr="00035867">
        <w:tc>
          <w:tcPr>
            <w:tcW w:w="51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5231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Kepatuhan</w:t>
            </w:r>
            <w:proofErr w:type="spellEnd"/>
          </w:p>
        </w:tc>
        <w:tc>
          <w:tcPr>
            <w:tcW w:w="113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  <w:tc>
          <w:tcPr>
            <w:tcW w:w="116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Dokter</w:t>
            </w:r>
            <w:proofErr w:type="spellEnd"/>
          </w:p>
        </w:tc>
        <w:tc>
          <w:tcPr>
            <w:tcW w:w="127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Tenaga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kes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lain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40,48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23,93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aseptic</w:t>
            </w:r>
          </w:p>
        </w:tc>
        <w:tc>
          <w:tcPr>
            <w:tcW w:w="113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50,42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darah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cairan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tubuh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92,72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Setelah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67,22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lingkungan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93,20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91,54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0,79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5231" w:type="dxa"/>
          </w:tcPr>
          <w:p w:rsidR="000D45FE" w:rsidRPr="00CB4084" w:rsidRDefault="000D45FE" w:rsidP="000E095B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60,79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56,63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1,56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</w:tbl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D43EF0" w:rsidRPr="00035867" w:rsidRDefault="00035867" w:rsidP="001129A8">
      <w:pPr>
        <w:pStyle w:val="BodyText"/>
        <w:tabs>
          <w:tab w:val="left" w:pos="1440"/>
          <w:tab w:val="left" w:pos="1982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ab/>
      </w:r>
      <w:r>
        <w:rPr>
          <w:rFonts w:ascii="Arial" w:eastAsia="Calibri" w:hAnsi="Arial" w:cs="Arial"/>
          <w:sz w:val="22"/>
          <w:szCs w:val="22"/>
          <w:lang w:val="en-ID"/>
        </w:rPr>
        <w:tab/>
      </w:r>
      <w:r w:rsidR="00AF3200">
        <w:rPr>
          <w:noProof/>
        </w:rPr>
        <w:drawing>
          <wp:inline distT="0" distB="0" distL="0" distR="0" wp14:anchorId="38AC60F4" wp14:editId="332BAC2F">
            <wp:extent cx="4619501" cy="2945080"/>
            <wp:effectExtent l="0" t="0" r="10160" b="273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129A8">
        <w:rPr>
          <w:rFonts w:ascii="Arial" w:eastAsia="Calibri" w:hAnsi="Arial" w:cs="Arial"/>
          <w:sz w:val="22"/>
          <w:szCs w:val="22"/>
          <w:lang w:val="en-ID"/>
        </w:rPr>
        <w:tab/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ANALISA</w:t>
      </w:r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="002672BC">
        <w:rPr>
          <w:rFonts w:ascii="Arial" w:eastAsia="Calibri" w:hAnsi="Arial" w:cs="Arial"/>
          <w:sz w:val="22"/>
          <w:szCs w:val="22"/>
          <w:lang w:val="en-ID"/>
        </w:rPr>
        <w:t>meningkat</w:t>
      </w:r>
      <w:proofErr w:type="spellEnd"/>
      <w:r w:rsidR="002672B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672BC">
        <w:rPr>
          <w:rFonts w:ascii="Arial" w:eastAsia="Calibri" w:hAnsi="Arial" w:cs="Arial"/>
          <w:sz w:val="22"/>
          <w:szCs w:val="22"/>
          <w:lang w:val="en-ID"/>
        </w:rPr>
        <w:t>terutama</w:t>
      </w:r>
      <w:proofErr w:type="spellEnd"/>
      <w:r w:rsidR="002672B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672BC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="002672B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672BC">
        <w:rPr>
          <w:rFonts w:ascii="Arial" w:eastAsia="Calibri" w:hAnsi="Arial" w:cs="Arial"/>
          <w:sz w:val="22"/>
          <w:szCs w:val="22"/>
          <w:lang w:val="en-ID"/>
        </w:rPr>
        <w:t>dokter</w:t>
      </w:r>
      <w:proofErr w:type="spellEnd"/>
      <w:r w:rsidR="002672BC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2672BC" w:rsidRDefault="002672BC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Hal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terkait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fasilitas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hand hygiene yang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memadai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berupa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hand rub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hand wash.</w:t>
      </w:r>
    </w:p>
    <w:p w:rsidR="002672BC" w:rsidRPr="00CB4084" w:rsidRDefault="002672BC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Namu</w:t>
      </w:r>
      <w:r w:rsidR="00925ED1">
        <w:rPr>
          <w:rFonts w:ascii="Arial" w:eastAsia="Calibri" w:hAnsi="Arial" w:cs="Arial"/>
          <w:sz w:val="22"/>
          <w:szCs w:val="22"/>
          <w:lang w:val="en-ID"/>
        </w:rPr>
        <w:t>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demikian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5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momen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kenersihan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target.</w:t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CC5A2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RENCANA TINDAK LANJUT.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</w:t>
      </w:r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iene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meningkat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hingga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menjadi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90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%.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semua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baik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maupun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non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0E095B" w:rsidRPr="00CB4084" w:rsidRDefault="000E095B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</w:t>
      </w:r>
      <w:r w:rsidR="00602CC5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575A76" w:rsidRPr="00CB4084" w:rsidRDefault="00602CC5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tim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PKRS, MKE, SKP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pelaksanaan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SURVILANCE HAIs</w:t>
      </w: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HAIs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1717"/>
        <w:gridCol w:w="2977"/>
        <w:gridCol w:w="2126"/>
        <w:gridCol w:w="1984"/>
      </w:tblGrid>
      <w:tr w:rsidR="00CC5A20" w:rsidRPr="00CB4084" w:rsidTr="00CC5A20">
        <w:tc>
          <w:tcPr>
            <w:tcW w:w="5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7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HAIs</w:t>
            </w:r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pemasangan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alat</w:t>
            </w:r>
            <w:proofErr w:type="spellEnd"/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infeksi</w:t>
            </w:r>
            <w:proofErr w:type="spellEnd"/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Prosentase</w:t>
            </w:r>
            <w:proofErr w:type="spellEnd"/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ILI</w:t>
            </w:r>
          </w:p>
        </w:tc>
        <w:tc>
          <w:tcPr>
            <w:tcW w:w="2977" w:type="dxa"/>
            <w:vAlign w:val="center"/>
          </w:tcPr>
          <w:p w:rsidR="00CC5A20" w:rsidRPr="000D45FE" w:rsidRDefault="00AF3200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2468</w:t>
            </w:r>
          </w:p>
        </w:tc>
        <w:tc>
          <w:tcPr>
            <w:tcW w:w="2126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</w:t>
            </w:r>
          </w:p>
        </w:tc>
        <w:tc>
          <w:tcPr>
            <w:tcW w:w="1984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2,03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ISK</w:t>
            </w:r>
          </w:p>
        </w:tc>
        <w:tc>
          <w:tcPr>
            <w:tcW w:w="2977" w:type="dxa"/>
            <w:vAlign w:val="center"/>
          </w:tcPr>
          <w:p w:rsidR="00CC5A20" w:rsidRPr="000D45FE" w:rsidRDefault="00AF3200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320</w:t>
            </w:r>
          </w:p>
        </w:tc>
        <w:tc>
          <w:tcPr>
            <w:tcW w:w="2126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0,00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IDO</w:t>
            </w:r>
          </w:p>
        </w:tc>
        <w:tc>
          <w:tcPr>
            <w:tcW w:w="2977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169</w:t>
            </w:r>
          </w:p>
        </w:tc>
        <w:tc>
          <w:tcPr>
            <w:tcW w:w="2126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</w:t>
            </w:r>
          </w:p>
        </w:tc>
        <w:tc>
          <w:tcPr>
            <w:tcW w:w="1984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2,96</w:t>
            </w:r>
            <w:r w:rsidR="0076410C"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Dekubitus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35</w:t>
            </w:r>
          </w:p>
        </w:tc>
        <w:tc>
          <w:tcPr>
            <w:tcW w:w="2126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19</w:t>
            </w:r>
          </w:p>
        </w:tc>
        <w:tc>
          <w:tcPr>
            <w:tcW w:w="1984" w:type="dxa"/>
            <w:vAlign w:val="center"/>
          </w:tcPr>
          <w:p w:rsidR="00CC5A20" w:rsidRPr="00CB4084" w:rsidRDefault="00AF3200" w:rsidP="001129A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542,86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HAP lain</w:t>
            </w:r>
          </w:p>
        </w:tc>
        <w:tc>
          <w:tcPr>
            <w:tcW w:w="2977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2126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623692D" wp14:editId="0786B852">
            <wp:simplePos x="0" y="0"/>
            <wp:positionH relativeFrom="column">
              <wp:posOffset>321153</wp:posOffset>
            </wp:positionH>
            <wp:positionV relativeFrom="paragraph">
              <wp:posOffset>47352</wp:posOffset>
            </wp:positionV>
            <wp:extent cx="5343896" cy="3420093"/>
            <wp:effectExtent l="0" t="0" r="9525" b="952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B29">
        <w:rPr>
          <w:rFonts w:ascii="Arial" w:eastAsia="Calibri" w:hAnsi="Arial" w:cs="Arial"/>
          <w:b/>
          <w:sz w:val="22"/>
          <w:szCs w:val="22"/>
          <w:lang w:val="en-ID"/>
        </w:rPr>
        <w:tab/>
      </w: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2A1212" w:rsidRDefault="002A1212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CC5A20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atau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ILI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15‰,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membuktikan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bahwa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kejadian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IDO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cukup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target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0</w:t>
      </w:r>
      <w:proofErr w:type="gramStart"/>
      <w:r w:rsidR="00E21B29">
        <w:rPr>
          <w:rFonts w:ascii="Arial" w:eastAsia="Calibri" w:hAnsi="Arial" w:cs="Arial"/>
          <w:sz w:val="22"/>
          <w:szCs w:val="22"/>
          <w:lang w:val="en-ID"/>
        </w:rPr>
        <w:t>,5</w:t>
      </w:r>
      <w:proofErr w:type="gram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%.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2</w:t>
      </w:r>
      <w:proofErr w:type="gramStart"/>
      <w:r w:rsidR="00E21B29">
        <w:rPr>
          <w:rFonts w:ascii="Arial" w:eastAsia="Calibri" w:hAnsi="Arial" w:cs="Arial"/>
          <w:sz w:val="22"/>
          <w:szCs w:val="22"/>
          <w:lang w:val="en-ID"/>
        </w:rPr>
        <w:t>,</w:t>
      </w:r>
      <w:r w:rsidR="002A1212">
        <w:rPr>
          <w:rFonts w:ascii="Arial" w:eastAsia="Calibri" w:hAnsi="Arial" w:cs="Arial"/>
          <w:sz w:val="22"/>
          <w:szCs w:val="22"/>
          <w:lang w:val="en-ID"/>
        </w:rPr>
        <w:t>96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%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Kemungkinan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berkaitan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adanya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sterilisasi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luar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CSSD.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konvensional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dimana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paket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bersamaan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digunakan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banyak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sekaligus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 0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juga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pemeriksaan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kultur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urine.</w:t>
      </w:r>
    </w:p>
    <w:p w:rsidR="007878D7" w:rsidRPr="00CB4084" w:rsidRDefault="007878D7" w:rsidP="007878D7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decubitus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sangat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2A1212">
        <w:rPr>
          <w:rFonts w:ascii="Arial" w:eastAsia="Calibri" w:hAnsi="Arial" w:cs="Arial"/>
          <w:sz w:val="22"/>
          <w:szCs w:val="22"/>
          <w:lang w:val="en-ID"/>
        </w:rPr>
        <w:t>542,86</w:t>
      </w:r>
      <w:r w:rsidR="002A7646">
        <w:rPr>
          <w:rFonts w:ascii="Arial" w:eastAsia="Calibri" w:hAnsi="Arial" w:cs="Arial"/>
          <w:sz w:val="22"/>
          <w:szCs w:val="22"/>
          <w:lang w:val="en-ID"/>
        </w:rPr>
        <w:t>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dilaksanakannya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paling lama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prosedur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RENCANA TINDAK LANJUT.</w:t>
      </w:r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ILI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tetap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batas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15‰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SPO. </w:t>
      </w:r>
    </w:p>
    <w:p w:rsidR="002A7646" w:rsidRPr="00CB4084" w:rsidRDefault="002A7646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.</w:t>
      </w:r>
      <w:proofErr w:type="gramEnd"/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CC5A20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Pertahankan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aseptik</w:t>
      </w:r>
      <w:proofErr w:type="spellEnd"/>
      <w:r w:rsidR="00CC5A20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2A1212" w:rsidRDefault="007878D7" w:rsidP="002A1212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</w:t>
      </w:r>
      <w:r w:rsidR="002A1212">
        <w:rPr>
          <w:rFonts w:ascii="Arial" w:eastAsia="Calibri" w:hAnsi="Arial" w:cs="Arial"/>
          <w:sz w:val="22"/>
          <w:szCs w:val="22"/>
          <w:lang w:val="en-ID"/>
        </w:rPr>
        <w:t>rawatan</w:t>
      </w:r>
      <w:proofErr w:type="spellEnd"/>
      <w:r w:rsidR="002A1212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1212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="002A1212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1212">
        <w:rPr>
          <w:rFonts w:ascii="Arial" w:eastAsia="Calibri" w:hAnsi="Arial" w:cs="Arial"/>
          <w:sz w:val="22"/>
          <w:szCs w:val="22"/>
          <w:lang w:val="en-ID"/>
        </w:rPr>
        <w:t>mengumpulkan</w:t>
      </w:r>
      <w:proofErr w:type="spellEnd"/>
      <w:r w:rsidR="002A1212"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 w:rsidR="002A1212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1212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1212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1212">
        <w:rPr>
          <w:rFonts w:ascii="Arial" w:eastAsia="Calibri" w:hAnsi="Arial" w:cs="Arial"/>
          <w:sz w:val="22"/>
          <w:szCs w:val="22"/>
          <w:lang w:val="en-ID"/>
        </w:rPr>
        <w:t xml:space="preserve"> baring lama.</w:t>
      </w:r>
    </w:p>
    <w:p w:rsidR="00CC5A20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daerah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aturan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berlaku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Resosialisasi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IPCLN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pengumpulan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data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A1212" w:rsidRPr="00CB4084" w:rsidRDefault="002A1212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Instrument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per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poches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9342CC" w:rsidRDefault="009342CC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9342CC" w:rsidRDefault="009342CC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9342CC" w:rsidRDefault="009342CC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9342CC" w:rsidRDefault="009342CC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9342CC" w:rsidRPr="00CB4084" w:rsidRDefault="009342CC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Theme="minorHAnsi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2DBA5A" wp14:editId="4152E144">
                <wp:simplePos x="0" y="0"/>
                <wp:positionH relativeFrom="column">
                  <wp:posOffset>3321685</wp:posOffset>
                </wp:positionH>
                <wp:positionV relativeFrom="paragraph">
                  <wp:posOffset>111125</wp:posOffset>
                </wp:positionV>
                <wp:extent cx="2731135" cy="13893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389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2A1212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2A1212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2A1212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2A1212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1212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2A1212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2A1212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2A1212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2A1212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2A1212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A1212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61.55pt;margin-top:8.75pt;width:215.05pt;height:10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" fillcolor="white [3201]" stroked="f" strokeweight="2pt">
                <v:textbox>
                  <w:txbxContent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2A1212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2A1212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2A1212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2A1212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2A1212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2A1212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2A1212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2A1212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2A1212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2A1212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A1212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E44256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en-ID"/>
        </w:rPr>
      </w:pPr>
      <w:bookmarkStart w:id="0" w:name="_GoBack"/>
      <w:bookmarkEnd w:id="0"/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A1212" w:rsidRPr="00CB4084" w:rsidRDefault="002A1212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35537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7757D47B" wp14:editId="7F7F6612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2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557BB640" wp14:editId="060B9CE1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602CC5" w:rsidRPr="00CB4084" w:rsidRDefault="00602CC5" w:rsidP="00602CC5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602CC5" w:rsidRPr="00CB4084" w:rsidRDefault="00602CC5" w:rsidP="00602CC5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602CC5" w:rsidRPr="00CB4084" w:rsidRDefault="00602CC5" w:rsidP="00602CC5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E1F3C" wp14:editId="1550FCD1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k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wxQaZC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NOTULEN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Jam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Sekretariat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 RSUD </w:t>
      </w:r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dr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Murjani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Sampit</w:t>
      </w:r>
      <w:proofErr w:type="spellEnd"/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KPPIRS 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Jumlah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hadir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hygiene.</w:t>
      </w:r>
    </w:p>
    <w:p w:rsidR="00AD77E8" w:rsidRPr="00CB4084" w:rsidRDefault="00AD77E8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HAIs</w:t>
      </w: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Hasil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pokja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lalu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dikumpulkan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Kelengkapan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disediakan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SAP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disiapkan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orientasi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baru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kepegawaian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KKS.</w:t>
      </w:r>
    </w:p>
    <w:p w:rsidR="00AD77E8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SPO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9342CC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9342C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9342CC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9342C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9342CC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9342CC">
        <w:rPr>
          <w:rFonts w:ascii="Arial" w:eastAsia="Calibri" w:hAnsi="Arial" w:cs="Arial"/>
          <w:sz w:val="22"/>
          <w:szCs w:val="22"/>
          <w:lang w:val="en-ID"/>
        </w:rPr>
        <w:t xml:space="preserve"> baring lama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9342CC" w:rsidRPr="00CB4084" w:rsidRDefault="009342CC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Sterilisasi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terpusat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CSSD.</w:t>
      </w:r>
    </w:p>
    <w:p w:rsidR="00AD77E8" w:rsidRPr="00CB4084" w:rsidRDefault="00AD77E8" w:rsidP="009342CC">
      <w:pPr>
        <w:pStyle w:val="BodyText"/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FA45B" wp14:editId="10512D60">
                <wp:simplePos x="0" y="0"/>
                <wp:positionH relativeFrom="column">
                  <wp:posOffset>3478530</wp:posOffset>
                </wp:positionH>
                <wp:positionV relativeFrom="paragraph">
                  <wp:posOffset>255270</wp:posOffset>
                </wp:positionV>
                <wp:extent cx="2731325" cy="138941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1389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E44256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E44256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E44256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E44256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256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E44256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E44256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E44256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E44256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E44256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44256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273.9pt;margin-top:20.1pt;width:215.0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" fillcolor="white [3201]" stroked="f" strokeweight="2pt">
                <v:textbox>
                  <w:txbxContent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E44256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E44256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E44256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E44256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E44256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E44256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E44256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E44256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E44256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E44256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44256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072768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15466816" wp14:editId="4913CDE9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3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7CF4D25" wp14:editId="06CF54B2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6" name="Picture 36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072768" w:rsidRPr="00CB4084" w:rsidRDefault="00072768" w:rsidP="00072768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072768" w:rsidRPr="00CB4084" w:rsidRDefault="00072768" w:rsidP="00072768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072768" w:rsidRPr="00CB4084" w:rsidRDefault="00072768" w:rsidP="00072768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F0D261" wp14:editId="63C3C966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1S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8juNUi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SOSIALISASI 5 MOMENT DAN 6 LANGKAH HAND HYGIENE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979"/>
        <w:gridCol w:w="1276"/>
        <w:gridCol w:w="1701"/>
        <w:gridCol w:w="1559"/>
        <w:gridCol w:w="1577"/>
      </w:tblGrid>
      <w:tr w:rsidR="00072768" w:rsidRPr="00CB4084" w:rsidTr="00072768">
        <w:tc>
          <w:tcPr>
            <w:tcW w:w="53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7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1276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Materi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Demonstrasi</w:t>
            </w:r>
            <w:proofErr w:type="spellEnd"/>
          </w:p>
        </w:tc>
        <w:tc>
          <w:tcPr>
            <w:tcW w:w="155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Hasil</w:t>
            </w:r>
            <w:proofErr w:type="spellEnd"/>
          </w:p>
        </w:tc>
        <w:tc>
          <w:tcPr>
            <w:tcW w:w="1577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072768" w:rsidRPr="00CB4084" w:rsidRDefault="00B6331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2390D" wp14:editId="7B23903F">
                <wp:simplePos x="0" y="0"/>
                <wp:positionH relativeFrom="column">
                  <wp:posOffset>3696335</wp:posOffset>
                </wp:positionH>
                <wp:positionV relativeFrom="paragraph">
                  <wp:posOffset>34603</wp:posOffset>
                </wp:positionV>
                <wp:extent cx="2279015" cy="1159510"/>
                <wp:effectExtent l="0" t="0" r="6985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159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68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IPCN</w:t>
                            </w: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P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291.05pt;margin-top:2.7pt;width:179.45pt;height:9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" fillcolor="white [3201]" stroked="f" strokeweight="2pt">
                <v:textbox>
                  <w:txbxContent>
                    <w:p w:rsidR="00072768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IPCN</w:t>
                      </w: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P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sectPr w:rsidR="000E095B" w:rsidRPr="00CB4084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12"/>
    <w:multiLevelType w:val="hybridMultilevel"/>
    <w:tmpl w:val="5AFE4470"/>
    <w:lvl w:ilvl="0" w:tplc="A322FA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DBF"/>
    <w:multiLevelType w:val="hybridMultilevel"/>
    <w:tmpl w:val="EF30906C"/>
    <w:lvl w:ilvl="0" w:tplc="04090011">
      <w:start w:val="1"/>
      <w:numFmt w:val="decimal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F7330"/>
    <w:multiLevelType w:val="hybridMultilevel"/>
    <w:tmpl w:val="6C402E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E91F68"/>
    <w:multiLevelType w:val="hybridMultilevel"/>
    <w:tmpl w:val="2400913E"/>
    <w:lvl w:ilvl="0" w:tplc="EA964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B01"/>
    <w:multiLevelType w:val="hybridMultilevel"/>
    <w:tmpl w:val="AF24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06D77"/>
    <w:multiLevelType w:val="hybridMultilevel"/>
    <w:tmpl w:val="594AFD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4741"/>
    <w:multiLevelType w:val="hybridMultilevel"/>
    <w:tmpl w:val="8BA6D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D457D2"/>
    <w:multiLevelType w:val="hybridMultilevel"/>
    <w:tmpl w:val="93F0C16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9420681"/>
    <w:multiLevelType w:val="hybridMultilevel"/>
    <w:tmpl w:val="431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CC52D1"/>
    <w:multiLevelType w:val="hybridMultilevel"/>
    <w:tmpl w:val="E54293C8"/>
    <w:lvl w:ilvl="0" w:tplc="8C2CF1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C20B8"/>
    <w:multiLevelType w:val="hybridMultilevel"/>
    <w:tmpl w:val="FBC8BB1C"/>
    <w:lvl w:ilvl="0" w:tplc="8B56E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72794"/>
    <w:multiLevelType w:val="hybridMultilevel"/>
    <w:tmpl w:val="0C28A788"/>
    <w:lvl w:ilvl="0" w:tplc="A0DC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F6C9B"/>
    <w:multiLevelType w:val="hybridMultilevel"/>
    <w:tmpl w:val="965A74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6673C0E"/>
    <w:multiLevelType w:val="hybridMultilevel"/>
    <w:tmpl w:val="5C8267CA"/>
    <w:lvl w:ilvl="0" w:tplc="2DD827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95358"/>
    <w:multiLevelType w:val="hybridMultilevel"/>
    <w:tmpl w:val="3B360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C35704"/>
    <w:multiLevelType w:val="hybridMultilevel"/>
    <w:tmpl w:val="EF18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30332C"/>
    <w:multiLevelType w:val="hybridMultilevel"/>
    <w:tmpl w:val="93CA3F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B0652"/>
    <w:multiLevelType w:val="hybridMultilevel"/>
    <w:tmpl w:val="5756E9C2"/>
    <w:lvl w:ilvl="0" w:tplc="D7206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D4CB7"/>
    <w:multiLevelType w:val="hybridMultilevel"/>
    <w:tmpl w:val="8DB263B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7B5F2FD0"/>
    <w:multiLevelType w:val="hybridMultilevel"/>
    <w:tmpl w:val="E0943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20"/>
  </w:num>
  <w:num w:numId="11">
    <w:abstractNumId w:val="16"/>
  </w:num>
  <w:num w:numId="12">
    <w:abstractNumId w:val="4"/>
  </w:num>
  <w:num w:numId="13">
    <w:abstractNumId w:val="26"/>
  </w:num>
  <w:num w:numId="14">
    <w:abstractNumId w:val="6"/>
  </w:num>
  <w:num w:numId="15">
    <w:abstractNumId w:val="3"/>
  </w:num>
  <w:num w:numId="16">
    <w:abstractNumId w:val="21"/>
  </w:num>
  <w:num w:numId="17">
    <w:abstractNumId w:val="19"/>
  </w:num>
  <w:num w:numId="18">
    <w:abstractNumId w:val="9"/>
  </w:num>
  <w:num w:numId="19">
    <w:abstractNumId w:val="17"/>
  </w:num>
  <w:num w:numId="20">
    <w:abstractNumId w:val="25"/>
  </w:num>
  <w:num w:numId="21">
    <w:abstractNumId w:val="10"/>
  </w:num>
  <w:num w:numId="22">
    <w:abstractNumId w:val="14"/>
  </w:num>
  <w:num w:numId="23">
    <w:abstractNumId w:val="24"/>
  </w:num>
  <w:num w:numId="24">
    <w:abstractNumId w:val="15"/>
  </w:num>
  <w:num w:numId="25">
    <w:abstractNumId w:val="18"/>
  </w:num>
  <w:num w:numId="26">
    <w:abstractNumId w:val="1"/>
  </w:num>
  <w:num w:numId="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35867"/>
    <w:rsid w:val="00060FB7"/>
    <w:rsid w:val="00072768"/>
    <w:rsid w:val="000A4D8E"/>
    <w:rsid w:val="000D45FE"/>
    <w:rsid w:val="000E095B"/>
    <w:rsid w:val="000E1578"/>
    <w:rsid w:val="001071CD"/>
    <w:rsid w:val="001129A8"/>
    <w:rsid w:val="00116483"/>
    <w:rsid w:val="00194A7F"/>
    <w:rsid w:val="001A6BE8"/>
    <w:rsid w:val="001D4225"/>
    <w:rsid w:val="002079DC"/>
    <w:rsid w:val="00211D06"/>
    <w:rsid w:val="00265784"/>
    <w:rsid w:val="002672BC"/>
    <w:rsid w:val="002721D4"/>
    <w:rsid w:val="002A1212"/>
    <w:rsid w:val="002A7646"/>
    <w:rsid w:val="002B207D"/>
    <w:rsid w:val="002D648B"/>
    <w:rsid w:val="002E0B6E"/>
    <w:rsid w:val="003A6FA9"/>
    <w:rsid w:val="003F50FF"/>
    <w:rsid w:val="00400B45"/>
    <w:rsid w:val="004143FA"/>
    <w:rsid w:val="004A6BF9"/>
    <w:rsid w:val="004D68F0"/>
    <w:rsid w:val="004F3B0A"/>
    <w:rsid w:val="00511BBC"/>
    <w:rsid w:val="0051403A"/>
    <w:rsid w:val="005175A3"/>
    <w:rsid w:val="0052178B"/>
    <w:rsid w:val="0055285C"/>
    <w:rsid w:val="00575A76"/>
    <w:rsid w:val="00602CC5"/>
    <w:rsid w:val="0060476F"/>
    <w:rsid w:val="00640406"/>
    <w:rsid w:val="006471BF"/>
    <w:rsid w:val="00672943"/>
    <w:rsid w:val="006A1AFD"/>
    <w:rsid w:val="007040D2"/>
    <w:rsid w:val="0071724B"/>
    <w:rsid w:val="007247B8"/>
    <w:rsid w:val="0076410C"/>
    <w:rsid w:val="007772B4"/>
    <w:rsid w:val="007878D7"/>
    <w:rsid w:val="00787946"/>
    <w:rsid w:val="007B53E3"/>
    <w:rsid w:val="007F7754"/>
    <w:rsid w:val="00804681"/>
    <w:rsid w:val="008222B1"/>
    <w:rsid w:val="00844BA0"/>
    <w:rsid w:val="00871F63"/>
    <w:rsid w:val="008916A7"/>
    <w:rsid w:val="008A53B3"/>
    <w:rsid w:val="008B0086"/>
    <w:rsid w:val="008E1CDF"/>
    <w:rsid w:val="008E649F"/>
    <w:rsid w:val="00925ED1"/>
    <w:rsid w:val="009342CC"/>
    <w:rsid w:val="009427C9"/>
    <w:rsid w:val="00977B58"/>
    <w:rsid w:val="009D350A"/>
    <w:rsid w:val="009D3EE7"/>
    <w:rsid w:val="00A22F70"/>
    <w:rsid w:val="00A979D7"/>
    <w:rsid w:val="00AD77E8"/>
    <w:rsid w:val="00AF3200"/>
    <w:rsid w:val="00B12B29"/>
    <w:rsid w:val="00B3388B"/>
    <w:rsid w:val="00B63313"/>
    <w:rsid w:val="00B664A3"/>
    <w:rsid w:val="00BE3968"/>
    <w:rsid w:val="00BE6CB5"/>
    <w:rsid w:val="00C14416"/>
    <w:rsid w:val="00C35537"/>
    <w:rsid w:val="00C66047"/>
    <w:rsid w:val="00C73FC5"/>
    <w:rsid w:val="00CA5493"/>
    <w:rsid w:val="00CB4084"/>
    <w:rsid w:val="00CC2346"/>
    <w:rsid w:val="00CC5A20"/>
    <w:rsid w:val="00D12B1B"/>
    <w:rsid w:val="00D20536"/>
    <w:rsid w:val="00D43EF0"/>
    <w:rsid w:val="00D464C5"/>
    <w:rsid w:val="00D84604"/>
    <w:rsid w:val="00D9454E"/>
    <w:rsid w:val="00DE6F6A"/>
    <w:rsid w:val="00DF2B42"/>
    <w:rsid w:val="00DF6053"/>
    <w:rsid w:val="00DF6FC3"/>
    <w:rsid w:val="00E21B29"/>
    <w:rsid w:val="00E44256"/>
    <w:rsid w:val="00E50FBD"/>
    <w:rsid w:val="00EE2615"/>
    <w:rsid w:val="00F661E2"/>
    <w:rsid w:val="00F8388E"/>
    <w:rsid w:val="00FB151C"/>
    <w:rsid w:val="00FD45E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2\EP.%202\5%20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3\EP%202\Data%20Surveilans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Angka Kepatuhan Kebersihan Tangan</a:t>
            </a:r>
            <a:endParaRPr lang="en-US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'Re.RSDM'!$L$92</c:f>
              <c:strCache>
                <c:ptCount val="1"/>
                <c:pt idx="0">
                  <c:v>Capaian</c:v>
                </c:pt>
              </c:strCache>
            </c:strRef>
          </c:tx>
          <c:marker>
            <c:symbol val="none"/>
          </c:marker>
          <c:val>
            <c:numRef>
              <c:f>'Re.RSDM'!$L$93:$L$97</c:f>
              <c:numCache>
                <c:formatCode>General</c:formatCode>
                <c:ptCount val="5"/>
                <c:pt idx="0">
                  <c:v>21.472017665789291</c:v>
                </c:pt>
                <c:pt idx="1">
                  <c:v>0</c:v>
                </c:pt>
                <c:pt idx="2">
                  <c:v>0</c:v>
                </c:pt>
                <c:pt idx="3">
                  <c:v>72.408963585434165</c:v>
                </c:pt>
                <c:pt idx="4">
                  <c:v>61.850164579369995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'Re.RSDM'!$M$92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val>
            <c:numRef>
              <c:f>'Re.RSDM'!$M$93:$M$97</c:f>
              <c:numCache>
                <c:formatCode>General</c:formatCode>
                <c:ptCount val="5"/>
                <c:pt idx="0">
                  <c:v>85</c:v>
                </c:pt>
                <c:pt idx="1">
                  <c:v>85</c:v>
                </c:pt>
                <c:pt idx="2">
                  <c:v>85</c:v>
                </c:pt>
                <c:pt idx="3">
                  <c:v>85</c:v>
                </c:pt>
                <c:pt idx="4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327616"/>
        <c:axId val="231950592"/>
      </c:lineChart>
      <c:catAx>
        <c:axId val="21732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1950592"/>
        <c:crosses val="autoZero"/>
        <c:auto val="1"/>
        <c:lblAlgn val="ctr"/>
        <c:lblOffset val="100"/>
        <c:noMultiLvlLbl val="0"/>
      </c:catAx>
      <c:valAx>
        <c:axId val="2319505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1" i="0" baseline="0">
                    <a:effectLst/>
                  </a:rPr>
                  <a:t>Prosentase</a:t>
                </a:r>
                <a:endParaRPr lang="en-US" sz="11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7327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 b="1" i="0" baseline="0">
                <a:effectLst/>
              </a:rPr>
              <a:t>Angka Kejadian Infeksi Agusutus 2018</a:t>
            </a:r>
            <a:endParaRPr lang="en-US" sz="16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Murjani!$O$247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strRef>
              <c:f>Murjani!$N$248:$N$251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Murjani!$O$248:$O$251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0.5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Murjani!$P$247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cat>
            <c:strRef>
              <c:f>Murjani!$N$248:$N$251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Murjani!$P$248:$P$251</c:f>
              <c:numCache>
                <c:formatCode>General</c:formatCode>
                <c:ptCount val="4"/>
                <c:pt idx="0">
                  <c:v>2.0299999999999998</c:v>
                </c:pt>
                <c:pt idx="1">
                  <c:v>0</c:v>
                </c:pt>
                <c:pt idx="2">
                  <c:v>2.96</c:v>
                </c:pt>
                <c:pt idx="3">
                  <c:v>542.86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328128"/>
        <c:axId val="231952320"/>
      </c:lineChart>
      <c:catAx>
        <c:axId val="217328128"/>
        <c:scaling>
          <c:orientation val="minMax"/>
        </c:scaling>
        <c:delete val="0"/>
        <c:axPos val="b"/>
        <c:majorTickMark val="none"/>
        <c:minorTickMark val="none"/>
        <c:tickLblPos val="nextTo"/>
        <c:crossAx val="231952320"/>
        <c:crosses val="autoZero"/>
        <c:auto val="1"/>
        <c:lblAlgn val="ctr"/>
        <c:lblOffset val="100"/>
        <c:noMultiLvlLbl val="0"/>
      </c:catAx>
      <c:valAx>
        <c:axId val="2319523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Prosentase </a:t>
                </a:r>
                <a:r>
                  <a:rPr lang="en-US" sz="1200" b="1" i="0" baseline="0">
                    <a:effectLst/>
                  </a:rPr>
                  <a:t>/ Permil</a:t>
                </a:r>
                <a:endParaRPr lang="en-US" sz="12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7328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cp:lastPrinted>2018-09-20T08:55:00Z</cp:lastPrinted>
  <dcterms:created xsi:type="dcterms:W3CDTF">2018-01-03T01:17:00Z</dcterms:created>
  <dcterms:modified xsi:type="dcterms:W3CDTF">2018-10-10T06:34:00Z</dcterms:modified>
</cp:coreProperties>
</file>