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2476CA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 xml:space="preserve">TOR </w:t>
      </w:r>
      <w:r w:rsidR="009A5464" w:rsidRPr="002476CA">
        <w:rPr>
          <w:rFonts w:ascii="Bookman Old Style" w:hAnsi="Bookman Old Style"/>
          <w:b/>
          <w:lang w:val="en-ID"/>
        </w:rPr>
        <w:t>INTRA VENA LINE / INFUS</w:t>
      </w:r>
    </w:p>
    <w:p w:rsidR="00EE7ABD" w:rsidRPr="002476CA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>RSUD DR. MURJANI SAMPIT</w:t>
      </w:r>
    </w:p>
    <w:p w:rsidR="00EE7ABD" w:rsidRPr="002476CA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2476CA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>LATAR BELAKANG</w:t>
      </w:r>
    </w:p>
    <w:p w:rsidR="00EA2666" w:rsidRPr="002476CA" w:rsidRDefault="009A5464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2476CA">
        <w:rPr>
          <w:rFonts w:ascii="Bookman Old Style" w:hAnsi="Bookman Old Style"/>
          <w:lang w:val="en-ID"/>
        </w:rPr>
        <w:t>Pemasangan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merupakan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prosedur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infasive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merupakan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tindakan</w:t>
      </w:r>
      <w:proofErr w:type="spellEnd"/>
      <w:r w:rsidRPr="002476CA">
        <w:rPr>
          <w:rFonts w:ascii="Bookman Old Style" w:hAnsi="Bookman Old Style"/>
          <w:lang w:val="en-ID"/>
        </w:rPr>
        <w:t xml:space="preserve"> yang </w:t>
      </w:r>
      <w:proofErr w:type="spellStart"/>
      <w:r w:rsidRPr="002476CA">
        <w:rPr>
          <w:rFonts w:ascii="Bookman Old Style" w:hAnsi="Bookman Old Style"/>
          <w:lang w:val="en-ID"/>
        </w:rPr>
        <w:t>sering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dilakukan</w:t>
      </w:r>
      <w:proofErr w:type="spellEnd"/>
      <w:r w:rsidRPr="002476CA">
        <w:rPr>
          <w:rFonts w:ascii="Bookman Old Style" w:hAnsi="Bookman Old Style"/>
          <w:lang w:val="en-ID"/>
        </w:rPr>
        <w:t xml:space="preserve"> di </w:t>
      </w:r>
      <w:proofErr w:type="spellStart"/>
      <w:r w:rsidRPr="002476CA">
        <w:rPr>
          <w:rFonts w:ascii="Bookman Old Style" w:hAnsi="Bookman Old Style"/>
          <w:lang w:val="en-ID"/>
        </w:rPr>
        <w:t>rumah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sakit</w:t>
      </w:r>
      <w:proofErr w:type="spellEnd"/>
      <w:r w:rsidRPr="002476CA">
        <w:rPr>
          <w:rFonts w:ascii="Bookman Old Style" w:hAnsi="Bookman Old Style"/>
          <w:lang w:val="en-ID"/>
        </w:rPr>
        <w:t>.</w:t>
      </w:r>
      <w:proofErr w:type="gram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Namul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hal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tinggi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resiko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terjadinya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infeksi</w:t>
      </w:r>
      <w:proofErr w:type="spellEnd"/>
      <w:r w:rsidRPr="002476CA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2476CA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menambah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tingginya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biaya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perawatan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waktu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perawatan</w:t>
      </w:r>
      <w:proofErr w:type="spellEnd"/>
      <w:r w:rsidRPr="002476CA">
        <w:rPr>
          <w:rFonts w:ascii="Bookman Old Style" w:hAnsi="Bookman Old Style"/>
          <w:lang w:val="en-ID"/>
        </w:rPr>
        <w:t xml:space="preserve">. </w:t>
      </w:r>
      <w:proofErr w:type="spellStart"/>
      <w:r w:rsidRPr="002476CA">
        <w:rPr>
          <w:rFonts w:ascii="Bookman Old Style" w:hAnsi="Bookman Old Style"/>
          <w:lang w:val="en-ID"/>
        </w:rPr>
        <w:t>Tindakan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pemasangan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2476CA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berkualitas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apabila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dalam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pelaksanaannya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selalu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mengacu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pada</w:t>
      </w:r>
      <w:proofErr w:type="spellEnd"/>
      <w:r w:rsidRPr="002476CA">
        <w:rPr>
          <w:rFonts w:ascii="Bookman Old Style" w:hAnsi="Bookman Old Style"/>
          <w:lang w:val="en-ID"/>
        </w:rPr>
        <w:t xml:space="preserve"> standard yang </w:t>
      </w:r>
      <w:proofErr w:type="spellStart"/>
      <w:r w:rsidRPr="002476CA">
        <w:rPr>
          <w:rFonts w:ascii="Bookman Old Style" w:hAnsi="Bookman Old Style"/>
          <w:lang w:val="en-ID"/>
        </w:rPr>
        <w:t>telah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ditetapkan</w:t>
      </w:r>
      <w:proofErr w:type="spellEnd"/>
      <w:r w:rsidRPr="002476CA">
        <w:rPr>
          <w:rFonts w:ascii="Bookman Old Style" w:hAnsi="Bookman Old Style"/>
          <w:lang w:val="en-ID"/>
        </w:rPr>
        <w:t xml:space="preserve">, </w:t>
      </w:r>
      <w:proofErr w:type="spellStart"/>
      <w:r w:rsidRPr="002476CA">
        <w:rPr>
          <w:rFonts w:ascii="Bookman Old Style" w:hAnsi="Bookman Old Style"/>
          <w:lang w:val="en-ID"/>
        </w:rPr>
        <w:t>sehingga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kejadian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infeksi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atau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berbagai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peermasalahan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akibat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pemasangan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dapat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dikurangi</w:t>
      </w:r>
      <w:proofErr w:type="spellEnd"/>
      <w:r w:rsidRPr="002476CA">
        <w:rPr>
          <w:rFonts w:ascii="Bookman Old Style" w:hAnsi="Bookman Old Style"/>
          <w:lang w:val="en-ID"/>
        </w:rPr>
        <w:t xml:space="preserve">, </w:t>
      </w:r>
      <w:proofErr w:type="spellStart"/>
      <w:r w:rsidRPr="002476CA">
        <w:rPr>
          <w:rFonts w:ascii="Bookman Old Style" w:hAnsi="Bookman Old Style"/>
          <w:lang w:val="en-ID"/>
        </w:rPr>
        <w:t>bahkan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tidak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terjadi</w:t>
      </w:r>
      <w:proofErr w:type="spellEnd"/>
      <w:r w:rsidRPr="002476CA">
        <w:rPr>
          <w:rFonts w:ascii="Bookman Old Style" w:hAnsi="Bookman Old Style"/>
          <w:lang w:val="en-ID"/>
        </w:rPr>
        <w:t xml:space="preserve"> (</w:t>
      </w:r>
      <w:proofErr w:type="spellStart"/>
      <w:r w:rsidRPr="002476CA">
        <w:rPr>
          <w:rFonts w:ascii="Bookman Old Style" w:hAnsi="Bookman Old Style"/>
          <w:lang w:val="en-ID"/>
        </w:rPr>
        <w:t>Priharjo</w:t>
      </w:r>
      <w:proofErr w:type="spellEnd"/>
      <w:r w:rsidRPr="002476CA">
        <w:rPr>
          <w:rFonts w:ascii="Bookman Old Style" w:hAnsi="Bookman Old Style"/>
          <w:lang w:val="en-ID"/>
        </w:rPr>
        <w:t>, 2008).</w:t>
      </w:r>
    </w:p>
    <w:p w:rsidR="009A5464" w:rsidRPr="002476CA" w:rsidRDefault="009A5464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2476CA">
        <w:rPr>
          <w:rFonts w:ascii="Bookman Old Style" w:hAnsi="Bookman Old Style"/>
          <w:lang w:val="en-ID"/>
        </w:rPr>
        <w:t>Pemberian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cairan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melalui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merupakan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tindakan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memasukan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cairan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melalui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intravena</w:t>
      </w:r>
      <w:proofErr w:type="spellEnd"/>
      <w:r w:rsidRPr="002476CA">
        <w:rPr>
          <w:rFonts w:ascii="Bookman Old Style" w:hAnsi="Bookman Old Style"/>
          <w:lang w:val="en-ID"/>
        </w:rPr>
        <w:t xml:space="preserve"> yang </w:t>
      </w:r>
      <w:proofErr w:type="spellStart"/>
      <w:r w:rsidRPr="002476CA">
        <w:rPr>
          <w:rFonts w:ascii="Bookman Old Style" w:hAnsi="Bookman Old Style"/>
          <w:lang w:val="en-ID"/>
        </w:rPr>
        <w:t>dilakukan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pada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pasien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dengan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bantuan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perangkat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>.</w:t>
      </w:r>
      <w:proofErr w:type="gram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2476CA">
        <w:rPr>
          <w:rFonts w:ascii="Bookman Old Style" w:hAnsi="Bookman Old Style"/>
          <w:lang w:val="en-ID"/>
        </w:rPr>
        <w:t>Tindakan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dilakukan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untuk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memenuhi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kebutuhan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cairan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elektrolit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serta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sebagai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tindakan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pengobatan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pemberian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makanan</w:t>
      </w:r>
      <w:proofErr w:type="spellEnd"/>
      <w:r w:rsidRPr="002476CA">
        <w:rPr>
          <w:rFonts w:ascii="Bookman Old Style" w:hAnsi="Bookman Old Style"/>
          <w:lang w:val="en-ID"/>
        </w:rPr>
        <w:t xml:space="preserve"> (Aziz, 2008).</w:t>
      </w:r>
      <w:proofErr w:type="gramEnd"/>
    </w:p>
    <w:p w:rsidR="002305FB" w:rsidRPr="002476CA" w:rsidRDefault="002305FB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2476CA">
        <w:rPr>
          <w:rFonts w:ascii="Bookman Old Style" w:hAnsi="Bookman Old Style"/>
          <w:lang w:val="en-ID"/>
        </w:rPr>
        <w:t xml:space="preserve">Bundles </w:t>
      </w:r>
      <w:proofErr w:type="spellStart"/>
      <w:r w:rsidRPr="002476CA">
        <w:rPr>
          <w:rFonts w:ascii="Bookman Old Style" w:hAnsi="Bookman Old Style"/>
          <w:lang w:val="en-ID"/>
        </w:rPr>
        <w:t>mencegah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Infeksi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Aliran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Darah</w:t>
      </w:r>
      <w:proofErr w:type="spellEnd"/>
      <w:r w:rsidRPr="002476CA">
        <w:rPr>
          <w:rFonts w:ascii="Bookman Old Style" w:hAnsi="Bookman Old Style"/>
          <w:lang w:val="en-ID"/>
        </w:rPr>
        <w:t xml:space="preserve"> (IAD) </w:t>
      </w:r>
      <w:proofErr w:type="spellStart"/>
      <w:r w:rsidRPr="002476CA">
        <w:rPr>
          <w:rFonts w:ascii="Bookman Old Style" w:hAnsi="Bookman Old Style"/>
          <w:lang w:val="en-ID"/>
        </w:rPr>
        <w:t>adalah</w:t>
      </w:r>
      <w:proofErr w:type="spellEnd"/>
      <w:r w:rsidRPr="002476CA">
        <w:rPr>
          <w:rFonts w:ascii="Bookman Old Style" w:hAnsi="Bookman Old Style"/>
          <w:lang w:val="en-ID"/>
        </w:rPr>
        <w:t>:</w:t>
      </w:r>
    </w:p>
    <w:p w:rsidR="002305FB" w:rsidRPr="002476CA" w:rsidRDefault="002305FB" w:rsidP="002305F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Kebersihan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tangan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2305FB" w:rsidRPr="002476CA" w:rsidRDefault="002305FB" w:rsidP="002305F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Alat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Pelindung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Diri</w:t>
      </w:r>
      <w:proofErr w:type="spellEnd"/>
      <w:r w:rsidRPr="002476CA">
        <w:rPr>
          <w:rFonts w:ascii="Bookman Old Style" w:hAnsi="Bookman Old Style"/>
          <w:lang w:val="en-ID"/>
        </w:rPr>
        <w:t xml:space="preserve"> (APD).</w:t>
      </w:r>
    </w:p>
    <w:p w:rsidR="002305FB" w:rsidRPr="002476CA" w:rsidRDefault="002305FB" w:rsidP="002305F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Antiseptik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kulit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2305FB" w:rsidRPr="002476CA" w:rsidRDefault="002305FB" w:rsidP="002305F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Pemilihan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tempat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insersi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2305FB" w:rsidRPr="002476CA" w:rsidRDefault="002305FB" w:rsidP="002305FB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Observasi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rutin</w:t>
      </w:r>
      <w:proofErr w:type="spellEnd"/>
      <w:r w:rsidRPr="002476CA">
        <w:rPr>
          <w:rFonts w:ascii="Bookman Old Style" w:hAnsi="Bookman Old Style"/>
          <w:lang w:val="en-ID"/>
        </w:rPr>
        <w:t xml:space="preserve"> intra vena line </w:t>
      </w:r>
      <w:proofErr w:type="spellStart"/>
      <w:r w:rsidRPr="002476CA">
        <w:rPr>
          <w:rFonts w:ascii="Bookman Old Style" w:hAnsi="Bookman Old Style"/>
          <w:lang w:val="en-ID"/>
        </w:rPr>
        <w:t>setiap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hari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4C6591" w:rsidRPr="002476CA" w:rsidRDefault="004C6591" w:rsidP="00E135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2476CA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>TUJUAN</w:t>
      </w:r>
    </w:p>
    <w:p w:rsidR="00C34A3B" w:rsidRPr="002476CA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2476CA">
        <w:rPr>
          <w:rFonts w:ascii="Bookman Old Style" w:hAnsi="Bookman Old Style"/>
          <w:b/>
          <w:lang w:val="en-ID"/>
        </w:rPr>
        <w:t>Tujuan</w:t>
      </w:r>
      <w:proofErr w:type="spellEnd"/>
      <w:r w:rsidRPr="002476CA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2476CA" w:rsidRDefault="00EA2666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2476CA">
        <w:rPr>
          <w:rFonts w:ascii="Bookman Old Style" w:hAnsi="Bookman Old Style"/>
          <w:lang w:val="en-ID"/>
        </w:rPr>
        <w:t>Memberikan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A5464" w:rsidRPr="002476CA">
        <w:rPr>
          <w:rFonts w:ascii="Bookman Old Style" w:hAnsi="Bookman Old Style"/>
          <w:lang w:val="en-ID"/>
        </w:rPr>
        <w:t>cairan</w:t>
      </w:r>
      <w:proofErr w:type="spellEnd"/>
      <w:r w:rsidR="009A5464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A5464" w:rsidRPr="002476CA">
        <w:rPr>
          <w:rFonts w:ascii="Bookman Old Style" w:hAnsi="Bookman Old Style"/>
          <w:lang w:val="en-ID"/>
        </w:rPr>
        <w:t>kedalam</w:t>
      </w:r>
      <w:proofErr w:type="spellEnd"/>
      <w:r w:rsidR="009A5464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A5464" w:rsidRPr="002476CA">
        <w:rPr>
          <w:rFonts w:ascii="Bookman Old Style" w:hAnsi="Bookman Old Style"/>
          <w:lang w:val="en-ID"/>
        </w:rPr>
        <w:t>tubuh</w:t>
      </w:r>
      <w:proofErr w:type="spellEnd"/>
      <w:r w:rsidR="009A5464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A5464" w:rsidRPr="002476CA">
        <w:rPr>
          <w:rFonts w:ascii="Bookman Old Style" w:hAnsi="Bookman Old Style"/>
          <w:lang w:val="en-ID"/>
        </w:rPr>
        <w:t>melalui</w:t>
      </w:r>
      <w:proofErr w:type="spellEnd"/>
      <w:r w:rsidR="009A5464" w:rsidRPr="002476CA">
        <w:rPr>
          <w:rFonts w:ascii="Bookman Old Style" w:hAnsi="Bookman Old Style"/>
          <w:lang w:val="en-ID"/>
        </w:rPr>
        <w:t xml:space="preserve"> vena</w:t>
      </w:r>
      <w:r w:rsidR="00F4776A" w:rsidRPr="002476CA">
        <w:rPr>
          <w:rFonts w:ascii="Bookman Old Style" w:hAnsi="Bookman Old Style"/>
          <w:lang w:val="en-ID"/>
        </w:rPr>
        <w:t>.</w:t>
      </w:r>
      <w:proofErr w:type="gramEnd"/>
    </w:p>
    <w:p w:rsidR="00E60D90" w:rsidRPr="002476CA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2476CA">
        <w:rPr>
          <w:rFonts w:ascii="Bookman Old Style" w:hAnsi="Bookman Old Style"/>
          <w:b/>
          <w:lang w:val="en-ID"/>
        </w:rPr>
        <w:t>Tujuan</w:t>
      </w:r>
      <w:proofErr w:type="spellEnd"/>
      <w:r w:rsidRPr="002476CA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b/>
          <w:lang w:val="en-ID"/>
        </w:rPr>
        <w:t>Khusus</w:t>
      </w:r>
      <w:proofErr w:type="spellEnd"/>
    </w:p>
    <w:p w:rsidR="00EA2666" w:rsidRPr="002476CA" w:rsidRDefault="009A5464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Mempertahankan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atau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mengganti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cairan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tubuh</w:t>
      </w:r>
      <w:proofErr w:type="spellEnd"/>
      <w:r w:rsidRPr="002476CA">
        <w:rPr>
          <w:rFonts w:ascii="Bookman Old Style" w:hAnsi="Bookman Old Style"/>
          <w:lang w:val="en-ID"/>
        </w:rPr>
        <w:t xml:space="preserve"> yang </w:t>
      </w:r>
      <w:proofErr w:type="spellStart"/>
      <w:r w:rsidRPr="002476CA">
        <w:rPr>
          <w:rFonts w:ascii="Bookman Old Style" w:hAnsi="Bookman Old Style"/>
          <w:lang w:val="en-ID"/>
        </w:rPr>
        <w:t>mengandung</w:t>
      </w:r>
      <w:proofErr w:type="spellEnd"/>
      <w:r w:rsidRPr="002476CA">
        <w:rPr>
          <w:rFonts w:ascii="Bookman Old Style" w:hAnsi="Bookman Old Style"/>
          <w:lang w:val="en-ID"/>
        </w:rPr>
        <w:t xml:space="preserve"> air, </w:t>
      </w:r>
      <w:proofErr w:type="spellStart"/>
      <w:r w:rsidRPr="002476CA">
        <w:rPr>
          <w:rFonts w:ascii="Bookman Old Style" w:hAnsi="Bookman Old Style"/>
          <w:lang w:val="en-ID"/>
        </w:rPr>
        <w:t>elektrolit</w:t>
      </w:r>
      <w:proofErr w:type="spellEnd"/>
      <w:r w:rsidRPr="002476CA">
        <w:rPr>
          <w:rFonts w:ascii="Bookman Old Style" w:hAnsi="Bookman Old Style"/>
          <w:lang w:val="en-ID"/>
        </w:rPr>
        <w:t xml:space="preserve">, vitamin, protein, </w:t>
      </w:r>
      <w:proofErr w:type="spellStart"/>
      <w:r w:rsidRPr="002476CA">
        <w:rPr>
          <w:rFonts w:ascii="Bookman Old Style" w:hAnsi="Bookman Old Style"/>
          <w:lang w:val="en-ID"/>
        </w:rPr>
        <w:t>lemak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kalori</w:t>
      </w:r>
      <w:proofErr w:type="spellEnd"/>
      <w:r w:rsidRPr="002476CA">
        <w:rPr>
          <w:rFonts w:ascii="Bookman Old Style" w:hAnsi="Bookman Old Style"/>
          <w:lang w:val="en-ID"/>
        </w:rPr>
        <w:t xml:space="preserve"> yang </w:t>
      </w:r>
      <w:proofErr w:type="spellStart"/>
      <w:r w:rsidRPr="002476CA">
        <w:rPr>
          <w:rFonts w:ascii="Bookman Old Style" w:hAnsi="Bookman Old Style"/>
          <w:lang w:val="en-ID"/>
        </w:rPr>
        <w:t>tidak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dapat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dipertahankan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secara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adekuat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melalui</w:t>
      </w:r>
      <w:proofErr w:type="spellEnd"/>
      <w:r w:rsidRPr="002476CA">
        <w:rPr>
          <w:rFonts w:ascii="Bookman Old Style" w:hAnsi="Bookman Old Style"/>
          <w:lang w:val="en-ID"/>
        </w:rPr>
        <w:t xml:space="preserve"> oral</w:t>
      </w:r>
      <w:r w:rsidR="00EA2666" w:rsidRPr="002476CA">
        <w:rPr>
          <w:rFonts w:ascii="Bookman Old Style" w:hAnsi="Bookman Old Style"/>
          <w:lang w:val="en-ID"/>
        </w:rPr>
        <w:t>.</w:t>
      </w:r>
    </w:p>
    <w:p w:rsidR="009A5464" w:rsidRPr="002476CA" w:rsidRDefault="009A5464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Memperbaiki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keseimbangan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asam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basa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9A5464" w:rsidRPr="002476CA" w:rsidRDefault="009A5464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Memperbaiki</w:t>
      </w:r>
      <w:proofErr w:type="spellEnd"/>
      <w:r w:rsidRPr="002476CA">
        <w:rPr>
          <w:rFonts w:ascii="Bookman Old Style" w:hAnsi="Bookman Old Style"/>
          <w:lang w:val="en-ID"/>
        </w:rPr>
        <w:t xml:space="preserve"> volume </w:t>
      </w:r>
      <w:proofErr w:type="spellStart"/>
      <w:r w:rsidRPr="002476CA">
        <w:rPr>
          <w:rFonts w:ascii="Bookman Old Style" w:hAnsi="Bookman Old Style"/>
          <w:lang w:val="en-ID"/>
        </w:rPr>
        <w:t>komponen-komponen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darah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9A5464" w:rsidRPr="002476CA" w:rsidRDefault="009A5464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Memberikan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jalan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masuk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untuk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pemberian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obat-obatan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kedalam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tubuh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E135B1" w:rsidRPr="002476CA" w:rsidRDefault="00E135B1" w:rsidP="009A5464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2476CA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>SASARAN</w:t>
      </w:r>
    </w:p>
    <w:p w:rsidR="0062507F" w:rsidRPr="002476CA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Perawat</w:t>
      </w:r>
      <w:proofErr w:type="spellEnd"/>
      <w:r w:rsidRPr="002476CA">
        <w:rPr>
          <w:rFonts w:ascii="Bookman Old Style" w:hAnsi="Bookman Old Style"/>
          <w:lang w:val="en-ID"/>
        </w:rPr>
        <w:t xml:space="preserve"> / </w:t>
      </w:r>
      <w:proofErr w:type="spellStart"/>
      <w:r w:rsidRPr="002476CA">
        <w:rPr>
          <w:rFonts w:ascii="Bookman Old Style" w:hAnsi="Bookman Old Style"/>
          <w:lang w:val="en-ID"/>
        </w:rPr>
        <w:t>bidan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EA2666" w:rsidRPr="002476CA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Dokter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1C5AA3" w:rsidRDefault="001C5AA3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Bidang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keperawatan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2476CA" w:rsidRDefault="002476CA" w:rsidP="002476CA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2476CA" w:rsidRPr="002476CA" w:rsidRDefault="002476CA" w:rsidP="002476CA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A2666" w:rsidRPr="002476CA" w:rsidRDefault="00EA2666" w:rsidP="00EA2666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2476CA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lastRenderedPageBreak/>
        <w:t>LANGKAH KEGIATAN.</w:t>
      </w:r>
    </w:p>
    <w:p w:rsidR="001C5AA3" w:rsidRPr="002476CA" w:rsidRDefault="001C5AA3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Komite</w:t>
      </w:r>
      <w:proofErr w:type="spellEnd"/>
      <w:r w:rsidRPr="002476CA">
        <w:rPr>
          <w:rFonts w:ascii="Bookman Old Style" w:hAnsi="Bookman Old Style"/>
          <w:lang w:val="en-ID"/>
        </w:rPr>
        <w:t xml:space="preserve"> PPI </w:t>
      </w:r>
      <w:proofErr w:type="spellStart"/>
      <w:r w:rsidRPr="002476CA">
        <w:rPr>
          <w:rFonts w:ascii="Bookman Old Style" w:hAnsi="Bookman Old Style"/>
          <w:lang w:val="en-ID"/>
        </w:rPr>
        <w:t>meninta</w:t>
      </w:r>
      <w:proofErr w:type="spellEnd"/>
      <w:r w:rsidR="00EA2666" w:rsidRPr="002476CA">
        <w:rPr>
          <w:rFonts w:ascii="Bookman Old Style" w:hAnsi="Bookman Old Style"/>
          <w:lang w:val="en-ID"/>
        </w:rPr>
        <w:t xml:space="preserve"> SPO </w:t>
      </w:r>
      <w:proofErr w:type="spellStart"/>
      <w:r w:rsidR="00EA2666" w:rsidRPr="002476CA">
        <w:rPr>
          <w:rFonts w:ascii="Bookman Old Style" w:hAnsi="Bookman Old Style"/>
          <w:lang w:val="en-ID"/>
        </w:rPr>
        <w:t>dan</w:t>
      </w:r>
      <w:proofErr w:type="spellEnd"/>
      <w:r w:rsidR="00EA2666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EA2666" w:rsidRPr="002476CA">
        <w:rPr>
          <w:rFonts w:ascii="Bookman Old Style" w:hAnsi="Bookman Old Style"/>
          <w:lang w:val="en-ID"/>
        </w:rPr>
        <w:t>panduan</w:t>
      </w:r>
      <w:proofErr w:type="spellEnd"/>
      <w:r w:rsidR="00EA2666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pemasangan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bidang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keperawatan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921A39" w:rsidRPr="002476CA" w:rsidRDefault="00921A39" w:rsidP="00921A3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Komite</w:t>
      </w:r>
      <w:proofErr w:type="spellEnd"/>
      <w:r w:rsidRPr="002476CA">
        <w:rPr>
          <w:rFonts w:ascii="Bookman Old Style" w:hAnsi="Bookman Old Style"/>
          <w:lang w:val="en-ID"/>
        </w:rPr>
        <w:t xml:space="preserve"> PPI </w:t>
      </w:r>
      <w:proofErr w:type="spellStart"/>
      <w:r w:rsidRPr="002476CA">
        <w:rPr>
          <w:rFonts w:ascii="Bookman Old Style" w:hAnsi="Bookman Old Style"/>
          <w:lang w:val="en-ID"/>
        </w:rPr>
        <w:t>meninta</w:t>
      </w:r>
      <w:proofErr w:type="spellEnd"/>
      <w:r w:rsidRPr="002476CA">
        <w:rPr>
          <w:rFonts w:ascii="Bookman Old Style" w:hAnsi="Bookman Old Style"/>
          <w:lang w:val="en-ID"/>
        </w:rPr>
        <w:t xml:space="preserve"> SPO </w:t>
      </w:r>
      <w:proofErr w:type="spellStart"/>
      <w:r w:rsidRPr="002476CA">
        <w:rPr>
          <w:rFonts w:ascii="Bookman Old Style" w:hAnsi="Bookman Old Style"/>
          <w:lang w:val="en-ID"/>
        </w:rPr>
        <w:t>dan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panduan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perawtan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tempat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infus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bidang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keperawatan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EA2666" w:rsidRPr="002476CA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2476CA">
        <w:rPr>
          <w:rFonts w:ascii="Bookman Old Style" w:hAnsi="Bookman Old Style"/>
          <w:lang w:val="en-ID"/>
        </w:rPr>
        <w:t xml:space="preserve">Monitoring </w:t>
      </w:r>
      <w:proofErr w:type="spellStart"/>
      <w:r w:rsidR="00921A39" w:rsidRPr="002476CA">
        <w:rPr>
          <w:rFonts w:ascii="Bookman Old Style" w:hAnsi="Bookman Old Style"/>
          <w:lang w:val="en-ID"/>
        </w:rPr>
        <w:t>pemasangan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infus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dan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perawatan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tempat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pemasangan</w:t>
      </w:r>
      <w:proofErr w:type="spellEnd"/>
      <w:r w:rsidR="00921A39"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2476CA">
        <w:rPr>
          <w:rFonts w:ascii="Bookman Old Style" w:hAnsi="Bookman Old Style"/>
          <w:lang w:val="en-ID"/>
        </w:rPr>
        <w:t>infus</w:t>
      </w:r>
      <w:proofErr w:type="spellEnd"/>
      <w:proofErr w:type="gramStart"/>
      <w:r w:rsidR="00921A39" w:rsidRPr="002476CA">
        <w:rPr>
          <w:rFonts w:ascii="Bookman Old Style" w:hAnsi="Bookman Old Style"/>
          <w:lang w:val="en-ID"/>
        </w:rPr>
        <w:t>.</w:t>
      </w:r>
      <w:r w:rsidRPr="002476CA">
        <w:rPr>
          <w:rFonts w:ascii="Bookman Old Style" w:hAnsi="Bookman Old Style"/>
          <w:lang w:val="en-ID"/>
        </w:rPr>
        <w:t>.</w:t>
      </w:r>
      <w:proofErr w:type="gramEnd"/>
    </w:p>
    <w:p w:rsidR="00EA2666" w:rsidRPr="002476CA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Laporan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hasil</w:t>
      </w:r>
      <w:proofErr w:type="spellEnd"/>
      <w:r w:rsidRPr="002476CA">
        <w:rPr>
          <w:rFonts w:ascii="Bookman Old Style" w:hAnsi="Bookman Old Style"/>
          <w:lang w:val="en-ID"/>
        </w:rPr>
        <w:t xml:space="preserve"> monitoring </w:t>
      </w:r>
      <w:proofErr w:type="spellStart"/>
      <w:r w:rsidRPr="002476CA">
        <w:rPr>
          <w:rFonts w:ascii="Bookman Old Style" w:hAnsi="Bookman Old Style"/>
          <w:lang w:val="en-ID"/>
        </w:rPr>
        <w:t>setiap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bulan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EA2666" w:rsidRPr="002476CA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Laporan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kepada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direktur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oleh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Ketua</w:t>
      </w:r>
      <w:proofErr w:type="spellEnd"/>
      <w:r w:rsidRPr="002476CA">
        <w:rPr>
          <w:rFonts w:ascii="Bookman Old Style" w:hAnsi="Bookman Old Style"/>
          <w:lang w:val="en-ID"/>
        </w:rPr>
        <w:t xml:space="preserve"> KPPI </w:t>
      </w:r>
      <w:proofErr w:type="spellStart"/>
      <w:r w:rsidRPr="002476CA">
        <w:rPr>
          <w:rFonts w:ascii="Bookman Old Style" w:hAnsi="Bookman Old Style"/>
          <w:lang w:val="en-ID"/>
        </w:rPr>
        <w:t>setiap</w:t>
      </w:r>
      <w:proofErr w:type="spellEnd"/>
      <w:r w:rsidRPr="002476CA">
        <w:rPr>
          <w:rFonts w:ascii="Bookman Old Style" w:hAnsi="Bookman Old Style"/>
          <w:lang w:val="en-ID"/>
        </w:rPr>
        <w:t xml:space="preserve"> 3 </w:t>
      </w:r>
      <w:proofErr w:type="spellStart"/>
      <w:r w:rsidRPr="002476CA">
        <w:rPr>
          <w:rFonts w:ascii="Bookman Old Style" w:hAnsi="Bookman Old Style"/>
          <w:lang w:val="en-ID"/>
        </w:rPr>
        <w:t>bulan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EA2666" w:rsidRPr="002476CA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Evaluasi</w:t>
      </w:r>
      <w:proofErr w:type="spellEnd"/>
      <w:r w:rsidRPr="002476CA">
        <w:rPr>
          <w:rFonts w:ascii="Bookman Old Style" w:hAnsi="Bookman Old Style"/>
          <w:lang w:val="en-ID"/>
        </w:rPr>
        <w:t xml:space="preserve"> minimal 1 </w:t>
      </w:r>
      <w:proofErr w:type="spellStart"/>
      <w:r w:rsidRPr="002476CA">
        <w:rPr>
          <w:rFonts w:ascii="Bookman Old Style" w:hAnsi="Bookman Old Style"/>
          <w:lang w:val="en-ID"/>
        </w:rPr>
        <w:t>tahun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sekali</w:t>
      </w:r>
      <w:proofErr w:type="spellEnd"/>
      <w:r w:rsidRPr="002476CA">
        <w:rPr>
          <w:rFonts w:ascii="Bookman Old Style" w:hAnsi="Bookman Old Style"/>
          <w:lang w:val="en-ID"/>
        </w:rPr>
        <w:t>.</w:t>
      </w:r>
    </w:p>
    <w:p w:rsidR="00921A39" w:rsidRPr="002476CA" w:rsidRDefault="00921A39" w:rsidP="00A26FF0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2476CA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2476CA">
        <w:rPr>
          <w:rFonts w:ascii="Bookman Old Style" w:hAnsi="Bookman Old Style"/>
          <w:b/>
          <w:lang w:val="en-ID"/>
        </w:rPr>
        <w:t>BIAYA</w:t>
      </w:r>
    </w:p>
    <w:p w:rsidR="00A26FF0" w:rsidRPr="002476CA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Biaya</w:t>
      </w:r>
      <w:proofErr w:type="spellEnd"/>
      <w:r w:rsidRPr="002476CA">
        <w:rPr>
          <w:rFonts w:ascii="Bookman Old Style" w:hAnsi="Bookman Old Style"/>
          <w:lang w:val="en-ID"/>
        </w:rPr>
        <w:t xml:space="preserve"> program </w:t>
      </w:r>
      <w:proofErr w:type="spellStart"/>
      <w:r w:rsidRPr="002476CA">
        <w:rPr>
          <w:rFonts w:ascii="Bookman Old Style" w:hAnsi="Bookman Old Style"/>
          <w:lang w:val="en-ID"/>
        </w:rPr>
        <w:t>sesuai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dengan</w:t>
      </w:r>
      <w:proofErr w:type="spellEnd"/>
      <w:r w:rsidRPr="002476CA">
        <w:rPr>
          <w:rFonts w:ascii="Bookman Old Style" w:hAnsi="Bookman Old Style"/>
          <w:lang w:val="en-ID"/>
        </w:rPr>
        <w:t xml:space="preserve"> RAK yang </w:t>
      </w:r>
      <w:proofErr w:type="spellStart"/>
      <w:r w:rsidRPr="002476CA">
        <w:rPr>
          <w:rFonts w:ascii="Bookman Old Style" w:hAnsi="Bookman Old Style"/>
          <w:lang w:val="en-ID"/>
        </w:rPr>
        <w:t>telah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disetujuan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oleh</w:t>
      </w:r>
      <w:proofErr w:type="spellEnd"/>
      <w:r w:rsidRPr="002476CA">
        <w:rPr>
          <w:rFonts w:ascii="Bookman Old Style" w:hAnsi="Bookman Old Style"/>
          <w:lang w:val="en-ID"/>
        </w:rPr>
        <w:t xml:space="preserve"> </w:t>
      </w:r>
      <w:proofErr w:type="spellStart"/>
      <w:r w:rsidRPr="002476CA">
        <w:rPr>
          <w:rFonts w:ascii="Bookman Old Style" w:hAnsi="Bookman Old Style"/>
          <w:lang w:val="en-ID"/>
        </w:rPr>
        <w:t>Direktur</w:t>
      </w:r>
      <w:proofErr w:type="spellEnd"/>
    </w:p>
    <w:p w:rsidR="00A26FF0" w:rsidRPr="002476CA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135B1" w:rsidRPr="002476CA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2476CA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2476CA" w:rsidRDefault="00292E61" w:rsidP="002476CA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r w:rsidRPr="002476CA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2476CA">
        <w:rPr>
          <w:rFonts w:ascii="Bookman Old Style" w:hAnsi="Bookman Old Style"/>
          <w:lang w:val="en-ID"/>
        </w:rPr>
        <w:t>,</w:t>
      </w:r>
      <w:r w:rsidR="00E135B1" w:rsidRPr="002476CA">
        <w:rPr>
          <w:rFonts w:ascii="Bookman Old Style" w:hAnsi="Bookman Old Style"/>
          <w:lang w:val="en-ID"/>
        </w:rPr>
        <w:t xml:space="preserve"> </w:t>
      </w:r>
      <w:r w:rsidR="00A26FF0" w:rsidRPr="002476CA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2476CA">
        <w:rPr>
          <w:rFonts w:ascii="Bookman Old Style" w:hAnsi="Bookman Old Style"/>
          <w:lang w:val="en-ID"/>
        </w:rPr>
        <w:t>…………….</w:t>
      </w:r>
    </w:p>
    <w:p w:rsidR="005C0963" w:rsidRPr="002476CA" w:rsidRDefault="005C0963" w:rsidP="002476CA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2476CA">
        <w:rPr>
          <w:rFonts w:ascii="Bookman Old Style" w:hAnsi="Bookman Old Style"/>
        </w:rPr>
        <w:t>Ke</w:t>
      </w:r>
      <w:proofErr w:type="spellStart"/>
      <w:r w:rsidRPr="002476CA">
        <w:rPr>
          <w:rFonts w:ascii="Bookman Old Style" w:hAnsi="Bookman Old Style"/>
          <w:lang w:val="en-US"/>
        </w:rPr>
        <w:t>tua</w:t>
      </w:r>
      <w:proofErr w:type="spellEnd"/>
      <w:r w:rsidRPr="002476CA">
        <w:rPr>
          <w:rFonts w:ascii="Bookman Old Style" w:hAnsi="Bookman Old Style"/>
          <w:lang w:val="en-US"/>
        </w:rPr>
        <w:t xml:space="preserve"> </w:t>
      </w:r>
      <w:proofErr w:type="spellStart"/>
      <w:r w:rsidRPr="002476CA">
        <w:rPr>
          <w:rFonts w:ascii="Bookman Old Style" w:hAnsi="Bookman Old Style"/>
          <w:lang w:val="en-US"/>
        </w:rPr>
        <w:t>Komite</w:t>
      </w:r>
      <w:proofErr w:type="spellEnd"/>
      <w:r w:rsidRPr="002476CA">
        <w:rPr>
          <w:rFonts w:ascii="Bookman Old Style" w:hAnsi="Bookman Old Style"/>
          <w:lang w:val="en-US"/>
        </w:rPr>
        <w:t xml:space="preserve"> PPI</w:t>
      </w:r>
    </w:p>
    <w:p w:rsidR="005C0963" w:rsidRPr="002476CA" w:rsidRDefault="005C0963" w:rsidP="002476CA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2476CA" w:rsidRDefault="005C0963" w:rsidP="002476CA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2476CA" w:rsidRDefault="005C0963" w:rsidP="002476CA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386C5A" w:rsidRPr="002476CA" w:rsidRDefault="00386C5A" w:rsidP="002476CA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2476CA">
        <w:rPr>
          <w:rFonts w:ascii="Bookman Old Style" w:hAnsi="Bookman Old Style"/>
          <w:u w:val="single"/>
          <w:lang w:val="en-US"/>
        </w:rPr>
        <w:t>dr</w:t>
      </w:r>
      <w:proofErr w:type="gramEnd"/>
      <w:r w:rsidRPr="002476CA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2476CA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2476CA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2476CA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2476CA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2476CA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2476CA">
        <w:rPr>
          <w:rFonts w:ascii="Bookman Old Style" w:hAnsi="Bookman Old Style"/>
          <w:u w:val="single"/>
          <w:lang w:val="en-US"/>
        </w:rPr>
        <w:t>, Sp.PK</w:t>
      </w:r>
    </w:p>
    <w:p w:rsidR="00386C5A" w:rsidRPr="002476CA" w:rsidRDefault="00386C5A" w:rsidP="002476CA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2476CA">
        <w:rPr>
          <w:rFonts w:ascii="Bookman Old Style" w:hAnsi="Bookman Old Style"/>
          <w:lang w:val="en-ID"/>
        </w:rPr>
        <w:t xml:space="preserve">NIP: </w:t>
      </w:r>
      <w:r w:rsidRPr="002476CA">
        <w:rPr>
          <w:rFonts w:ascii="Bookman Old Style" w:hAnsi="Bookman Old Style"/>
        </w:rPr>
        <w:t>19</w:t>
      </w:r>
      <w:r w:rsidRPr="002476CA">
        <w:rPr>
          <w:rFonts w:ascii="Bookman Old Style" w:hAnsi="Bookman Old Style"/>
          <w:lang w:val="en-US"/>
        </w:rPr>
        <w:t>750119</w:t>
      </w:r>
      <w:r w:rsidRPr="002476CA">
        <w:rPr>
          <w:rFonts w:ascii="Bookman Old Style" w:hAnsi="Bookman Old Style"/>
        </w:rPr>
        <w:t xml:space="preserve"> </w:t>
      </w:r>
      <w:r w:rsidRPr="002476CA">
        <w:rPr>
          <w:rFonts w:ascii="Bookman Old Style" w:hAnsi="Bookman Old Style"/>
          <w:lang w:val="en-US"/>
        </w:rPr>
        <w:t>200604</w:t>
      </w:r>
      <w:r w:rsidRPr="002476CA">
        <w:rPr>
          <w:rFonts w:ascii="Bookman Old Style" w:hAnsi="Bookman Old Style"/>
        </w:rPr>
        <w:t xml:space="preserve"> 1 00</w:t>
      </w:r>
      <w:r w:rsidRPr="002476CA">
        <w:rPr>
          <w:rFonts w:ascii="Bookman Old Style" w:hAnsi="Bookman Old Style"/>
          <w:lang w:val="en-US"/>
        </w:rPr>
        <w:t>8</w:t>
      </w:r>
    </w:p>
    <w:p w:rsidR="009F0508" w:rsidRPr="002476CA" w:rsidRDefault="009F0508" w:rsidP="00E135B1">
      <w:pPr>
        <w:spacing w:line="360" w:lineRule="auto"/>
        <w:ind w:left="6096"/>
        <w:rPr>
          <w:rFonts w:ascii="Bookman Old Style" w:hAnsi="Bookman Old Style"/>
          <w:lang w:val="en-US"/>
        </w:rPr>
      </w:pPr>
    </w:p>
    <w:sectPr w:rsidR="009F0508" w:rsidRPr="002476CA" w:rsidSect="00EA2666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ACF"/>
    <w:multiLevelType w:val="hybridMultilevel"/>
    <w:tmpl w:val="596E6E18"/>
    <w:lvl w:ilvl="0" w:tplc="2DC6674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43279BA"/>
    <w:multiLevelType w:val="hybridMultilevel"/>
    <w:tmpl w:val="5CDA9B7E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2"/>
  </w:num>
  <w:num w:numId="14">
    <w:abstractNumId w:val="24"/>
  </w:num>
  <w:num w:numId="15">
    <w:abstractNumId w:val="13"/>
  </w:num>
  <w:num w:numId="16">
    <w:abstractNumId w:val="14"/>
  </w:num>
  <w:num w:numId="17">
    <w:abstractNumId w:val="11"/>
  </w:num>
  <w:num w:numId="18">
    <w:abstractNumId w:val="28"/>
  </w:num>
  <w:num w:numId="19">
    <w:abstractNumId w:val="29"/>
  </w:num>
  <w:num w:numId="20">
    <w:abstractNumId w:val="16"/>
  </w:num>
  <w:num w:numId="21">
    <w:abstractNumId w:val="9"/>
  </w:num>
  <w:num w:numId="22">
    <w:abstractNumId w:val="4"/>
  </w:num>
  <w:num w:numId="23">
    <w:abstractNumId w:val="21"/>
  </w:num>
  <w:num w:numId="24">
    <w:abstractNumId w:val="8"/>
  </w:num>
  <w:num w:numId="25">
    <w:abstractNumId w:val="26"/>
  </w:num>
  <w:num w:numId="26">
    <w:abstractNumId w:val="15"/>
  </w:num>
  <w:num w:numId="27">
    <w:abstractNumId w:val="5"/>
  </w:num>
  <w:num w:numId="28">
    <w:abstractNumId w:val="10"/>
  </w:num>
  <w:num w:numId="29">
    <w:abstractNumId w:val="6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74D3"/>
    <w:rsid w:val="001C5AA3"/>
    <w:rsid w:val="002305FB"/>
    <w:rsid w:val="002476CA"/>
    <w:rsid w:val="00292E61"/>
    <w:rsid w:val="002F15EC"/>
    <w:rsid w:val="00325557"/>
    <w:rsid w:val="00335EA9"/>
    <w:rsid w:val="00371DF7"/>
    <w:rsid w:val="00377DC4"/>
    <w:rsid w:val="00386C5A"/>
    <w:rsid w:val="004C6591"/>
    <w:rsid w:val="004F0BFE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21A39"/>
    <w:rsid w:val="009A5464"/>
    <w:rsid w:val="009F0508"/>
    <w:rsid w:val="00A26FF0"/>
    <w:rsid w:val="00AB21D0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135B1"/>
    <w:rsid w:val="00E60D90"/>
    <w:rsid w:val="00EA2666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64F94-BAF3-48D2-8AED-576ABF0D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41</cp:revision>
  <cp:lastPrinted>2018-03-23T02:49:00Z</cp:lastPrinted>
  <dcterms:created xsi:type="dcterms:W3CDTF">2017-06-03T04:04:00Z</dcterms:created>
  <dcterms:modified xsi:type="dcterms:W3CDTF">2018-06-26T01:47:00Z</dcterms:modified>
</cp:coreProperties>
</file>