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C3" w:rsidRDefault="007F2AC3" w:rsidP="007F2AC3">
      <w:pPr>
        <w:spacing w:line="0" w:lineRule="atLeast"/>
        <w:ind w:left="41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DAFTAR ISI</w:t>
      </w:r>
    </w:p>
    <w:p w:rsidR="007F2AC3" w:rsidRDefault="007F2AC3" w:rsidP="007F2AC3">
      <w:pPr>
        <w:spacing w:line="121" w:lineRule="exact"/>
        <w:rPr>
          <w:rFonts w:ascii="Times New Roman" w:eastAsia="Times New Roman" w:hAnsi="Times New Roman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Halaman Judul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i</w:t>
      </w:r>
      <w:bookmarkStart w:id="0" w:name="_GoBack"/>
      <w:bookmarkEnd w:id="0"/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40"/>
        </w:tabs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Kebijakan Direktur RSUD dr MURJANI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ii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Daftar Isi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iv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I. Pendahuluan</w:t>
      </w:r>
    </w:p>
    <w:p w:rsidR="007F2AC3" w:rsidRPr="00431D71" w:rsidRDefault="007F2AC3" w:rsidP="007F2AC3">
      <w:pPr>
        <w:spacing w:line="109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1.1 Latar Belakang……………………………………………………..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1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1.2 Tujuan Pedoman…………………………………………………...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1</w:t>
      </w:r>
    </w:p>
    <w:p w:rsidR="007F2AC3" w:rsidRPr="00431D71" w:rsidRDefault="007F2AC3" w:rsidP="007F2AC3">
      <w:pPr>
        <w:spacing w:line="129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1.3 Ruang Lingkup Pelayanan………………………………………...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1.4 Batasan Operasional……………………………………………….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1.5 Landasan Hukum………………………………………………….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3</w:t>
      </w:r>
    </w:p>
    <w:p w:rsidR="007F2AC3" w:rsidRPr="00431D71" w:rsidRDefault="007F2AC3" w:rsidP="007F2AC3">
      <w:pPr>
        <w:spacing w:line="143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II. STANDAR KETENAGAAN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2.1. Kualifikasi Sumber Daya Manusia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4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2.2. Distribusi Ketenagaan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4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2.3. Pengaturan Jaga / Dinas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5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III. STANDAR FASILITAS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3.1. Denah Ruang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6</w:t>
      </w:r>
    </w:p>
    <w:p w:rsidR="007F2AC3" w:rsidRPr="00431D71" w:rsidRDefault="007F2AC3" w:rsidP="007F2AC3">
      <w:pPr>
        <w:spacing w:line="129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16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3.2. Standar Fasilitas PONEK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6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IV. TATA LAKSANA PELAYANAN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4.1. Pelayanan Rawat Jalan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12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4.2. Pelayanan Rawat Inap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13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V. LOGISTIK</w:t>
      </w:r>
    </w:p>
    <w:p w:rsidR="007F2AC3" w:rsidRPr="00431D71" w:rsidRDefault="007F2AC3" w:rsidP="007F2AC3">
      <w:pPr>
        <w:spacing w:line="109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5.1. Pengadaan Barang Operasi</w:t>
      </w:r>
      <w:r>
        <w:rPr>
          <w:rFonts w:ascii="Bookman Old Style" w:eastAsia="Times New Roman" w:hAnsi="Bookman Old Style"/>
          <w:sz w:val="22"/>
          <w:szCs w:val="22"/>
        </w:rPr>
        <w:t>onal…………</w:t>
      </w:r>
      <w:r w:rsidRPr="00431D71">
        <w:rPr>
          <w:rFonts w:ascii="Bookman Old Style" w:eastAsia="Times New Roman" w:hAnsi="Bookman Old Style"/>
          <w:sz w:val="22"/>
          <w:szCs w:val="22"/>
        </w:rPr>
        <w:t>…………………………………..... 16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5.2. Pengada</w:t>
      </w:r>
      <w:r>
        <w:rPr>
          <w:rFonts w:ascii="Bookman Old Style" w:eastAsia="Times New Roman" w:hAnsi="Bookman Old Style"/>
          <w:sz w:val="22"/>
          <w:szCs w:val="22"/>
        </w:rPr>
        <w:t>an Investasi……………………………………………</w:t>
      </w:r>
      <w:r w:rsidRPr="00431D71">
        <w:rPr>
          <w:rFonts w:ascii="Bookman Old Style" w:eastAsia="Times New Roman" w:hAnsi="Bookman Old Style"/>
          <w:sz w:val="22"/>
          <w:szCs w:val="22"/>
        </w:rPr>
        <w:t>……………..…. 21</w:t>
      </w:r>
    </w:p>
    <w:p w:rsidR="007F2AC3" w:rsidRPr="00431D71" w:rsidRDefault="007F2AC3" w:rsidP="007F2AC3">
      <w:pPr>
        <w:spacing w:line="143" w:lineRule="exact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…</w:t>
      </w: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VI. KESELAMATAN PASIEN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6.1. Definisi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22</w:t>
      </w:r>
    </w:p>
    <w:p w:rsidR="007F2AC3" w:rsidRPr="00431D71" w:rsidRDefault="007F2AC3" w:rsidP="007F2AC3">
      <w:pPr>
        <w:spacing w:line="129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6.2. Tujuan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22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6.3. Standar Patient Safety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22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VII. KESELAMATAN KERJA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7.1. Pengertian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23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7.2. Tujuan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23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7.3. Tata Laksana Keselamatan Karyawan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23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VIII. Pengendalian Mutu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98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8.1. Persalinan Dan Perinatologi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25</w:t>
      </w:r>
    </w:p>
    <w:p w:rsidR="007F2AC3" w:rsidRPr="00431D71" w:rsidRDefault="007F2AC3" w:rsidP="007F2AC3">
      <w:pPr>
        <w:spacing w:line="126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</w:pPr>
      <w:r w:rsidRPr="00431D71">
        <w:rPr>
          <w:rFonts w:ascii="Bookman Old Style" w:eastAsia="Times New Roman" w:hAnsi="Bookman Old Style"/>
          <w:sz w:val="22"/>
          <w:szCs w:val="22"/>
        </w:rPr>
        <w:t>BAB IX. PENUTUP</w:t>
      </w:r>
      <w:r w:rsidRPr="00431D71">
        <w:rPr>
          <w:rFonts w:ascii="Bookman Old Style" w:eastAsia="Times New Roman" w:hAnsi="Bookman Old Style"/>
          <w:sz w:val="22"/>
          <w:szCs w:val="22"/>
        </w:rPr>
        <w:tab/>
        <w:t>30</w:t>
      </w:r>
    </w:p>
    <w:p w:rsidR="007F2AC3" w:rsidRPr="00431D71" w:rsidRDefault="007F2AC3" w:rsidP="007F2AC3">
      <w:pPr>
        <w:tabs>
          <w:tab w:val="left" w:leader="dot" w:pos="9080"/>
        </w:tabs>
        <w:spacing w:line="0" w:lineRule="atLeast"/>
        <w:ind w:left="260"/>
        <w:rPr>
          <w:rFonts w:ascii="Bookman Old Style" w:eastAsia="Times New Roman" w:hAnsi="Bookman Old Style"/>
          <w:sz w:val="22"/>
          <w:szCs w:val="22"/>
        </w:rPr>
        <w:sectPr w:rsidR="007F2AC3" w:rsidRPr="00431D71">
          <w:pgSz w:w="12240" w:h="18720"/>
          <w:pgMar w:top="1440" w:right="1440" w:bottom="3" w:left="1440" w:header="0" w:footer="0" w:gutter="0"/>
          <w:cols w:space="0" w:equalWidth="0">
            <w:col w:w="9360"/>
          </w:cols>
          <w:docGrid w:linePitch="360"/>
        </w:sect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Pr="00431D71" w:rsidRDefault="007F2AC3" w:rsidP="007F2AC3">
      <w:pPr>
        <w:spacing w:line="200" w:lineRule="exact"/>
        <w:rPr>
          <w:rFonts w:ascii="Bookman Old Style" w:eastAsia="Times New Roman" w:hAnsi="Bookman Old Style"/>
          <w:sz w:val="22"/>
          <w:szCs w:val="22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0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207" w:lineRule="exact"/>
        <w:rPr>
          <w:rFonts w:ascii="Times New Roman" w:eastAsia="Times New Roman" w:hAnsi="Times New Roman"/>
        </w:rPr>
      </w:pPr>
    </w:p>
    <w:p w:rsidR="007F2AC3" w:rsidRDefault="007F2AC3" w:rsidP="007F2AC3">
      <w:pPr>
        <w:spacing w:line="0" w:lineRule="atLeast"/>
        <w:ind w:right="-27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iv</w:t>
      </w:r>
    </w:p>
    <w:p w:rsidR="007F2AC3" w:rsidRDefault="007F2AC3" w:rsidP="007F2AC3">
      <w:pPr>
        <w:spacing w:line="0" w:lineRule="atLeast"/>
        <w:ind w:right="-279"/>
        <w:rPr>
          <w:rFonts w:ascii="Times New Roman" w:eastAsia="Times New Roman" w:hAnsi="Times New Roman"/>
          <w:sz w:val="24"/>
        </w:rPr>
        <w:sectPr w:rsidR="007F2AC3">
          <w:type w:val="continuous"/>
          <w:pgSz w:w="12240" w:h="18720"/>
          <w:pgMar w:top="1440" w:right="1440" w:bottom="3" w:left="1440" w:header="0" w:footer="0" w:gutter="0"/>
          <w:cols w:space="0" w:equalWidth="0">
            <w:col w:w="9360"/>
          </w:cols>
          <w:docGrid w:linePitch="360"/>
        </w:sectPr>
      </w:pPr>
    </w:p>
    <w:p w:rsidR="00955ED1" w:rsidRDefault="00955ED1"/>
    <w:sectPr w:rsidR="00955ED1" w:rsidSect="007F2AC3">
      <w:pgSz w:w="12191" w:h="18711" w:code="5"/>
      <w:pgMar w:top="1701" w:right="1440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C3"/>
    <w:rsid w:val="007F2AC3"/>
    <w:rsid w:val="008003DB"/>
    <w:rsid w:val="009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60645-CD2A-4899-AC21-FAE5FED6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C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MAMA GYA</cp:lastModifiedBy>
  <cp:revision>2</cp:revision>
  <dcterms:created xsi:type="dcterms:W3CDTF">2018-10-03T11:14:00Z</dcterms:created>
  <dcterms:modified xsi:type="dcterms:W3CDTF">2018-10-03T12:58:00Z</dcterms:modified>
</cp:coreProperties>
</file>