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0027" w14:textId="4C8C61D6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18" w:space="4" w:color="0B98AF"/>
          <w:right w:val="single" w:sz="2" w:space="0" w:color="auto"/>
        </w:pBdr>
        <w:spacing w:after="300" w:line="810" w:lineRule="atLeast"/>
        <w:jc w:val="left"/>
        <w:outlineLvl w:val="1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45"/>
          <w:szCs w:val="45"/>
        </w:rPr>
      </w:pP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45"/>
          <w:szCs w:val="45"/>
        </w:rPr>
        <w:t>インボイス制度に対応した適格請求書のサンプル</w:t>
      </w:r>
      <w:r w:rsidR="00225DA8">
        <w:rPr>
          <w:rFonts w:ascii="Arial" w:eastAsia="ＭＳ Ｐゴシック" w:hAnsi="Arial" w:cs="Arial" w:hint="eastAsia"/>
          <w:b/>
          <w:bCs/>
          <w:color w:val="191414"/>
          <w:spacing w:val="21"/>
          <w:kern w:val="0"/>
          <w:sz w:val="45"/>
          <w:szCs w:val="45"/>
        </w:rPr>
        <w:t xml:space="preserve">　２</w:t>
      </w:r>
    </w:p>
    <w:p w14:paraId="77F4D85E" w14:textId="0C715E90" w:rsidR="0064723E" w:rsidRPr="0064723E" w:rsidRDefault="0064723E" w:rsidP="006472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4723E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2CA62E46" wp14:editId="17DCCB56">
            <wp:extent cx="4178300" cy="4038600"/>
            <wp:effectExtent l="0" t="0" r="0" b="0"/>
            <wp:docPr id="1" name="図 1" descr="インボイス制度の適格請求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インボイス制度の適格請求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23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出典：</w:t>
      </w:r>
      <w:hyperlink r:id="rId6" w:tgtFrame="_blank" w:history="1">
        <w:r w:rsidRPr="0064723E">
          <w:rPr>
            <w:rFonts w:ascii="ＭＳ Ｐゴシック" w:eastAsia="ＭＳ Ｐゴシック" w:hAnsi="ＭＳ Ｐゴシック" w:cs="ＭＳ Ｐゴシック"/>
            <w:b/>
            <w:bCs/>
            <w:color w:val="007782"/>
            <w:kern w:val="0"/>
            <w:sz w:val="24"/>
            <w:szCs w:val="24"/>
            <w:u w:val="single"/>
            <w:bdr w:val="single" w:sz="2" w:space="0" w:color="auto" w:frame="1"/>
          </w:rPr>
          <w:t>国税庁｜適格請求書等保存方式の概要</w:t>
        </w:r>
      </w:hyperlink>
    </w:p>
    <w:p w14:paraId="071D8643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center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上のテンプレート赤枠の項目（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①④⑤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）が、現行の区分記載請求書の記載事項と変更があるものです。</w:t>
      </w:r>
    </w:p>
    <w:p w14:paraId="12B4726A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①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適格請求書発行事業者の氏名又は名称及び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登録番号</w:t>
      </w:r>
    </w:p>
    <w:p w14:paraId="2F95F738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②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取引年月日</w:t>
      </w:r>
    </w:p>
    <w:p w14:paraId="2739E75A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③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取引内容（軽減税率の対象品目である旨）</w:t>
      </w:r>
    </w:p>
    <w:p w14:paraId="736D3086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④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税率ごとに区分して合計した対価の額（税抜き又は税込み）及び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適用税率</w:t>
      </w:r>
    </w:p>
    <w:p w14:paraId="3EEB73CC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t>⑤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  <w:bdr w:val="single" w:sz="2" w:space="0" w:color="auto" w:frame="1"/>
        </w:rPr>
        <w:t>税率ごとに区分した消費税額等</w:t>
      </w:r>
    </w:p>
    <w:p w14:paraId="69C64155" w14:textId="77777777" w:rsidR="0064723E" w:rsidRPr="0064723E" w:rsidRDefault="0064723E" w:rsidP="0064723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80"/>
        <w:ind w:left="1230"/>
        <w:jc w:val="left"/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</w:pPr>
      <w:r w:rsidRPr="0064723E">
        <w:rPr>
          <w:rFonts w:ascii="ＭＳ 明朝" w:eastAsia="ＭＳ 明朝" w:hAnsi="ＭＳ 明朝" w:cs="ＭＳ 明朝" w:hint="eastAsia"/>
          <w:b/>
          <w:bCs/>
          <w:color w:val="191414"/>
          <w:spacing w:val="21"/>
          <w:kern w:val="0"/>
          <w:sz w:val="23"/>
          <w:szCs w:val="23"/>
        </w:rPr>
        <w:lastRenderedPageBreak/>
        <w:t>➅</w:t>
      </w:r>
      <w:r w:rsidRPr="0064723E">
        <w:rPr>
          <w:rFonts w:ascii="Arial" w:eastAsia="ＭＳ Ｐゴシック" w:hAnsi="Arial" w:cs="Arial"/>
          <w:b/>
          <w:bCs/>
          <w:color w:val="191414"/>
          <w:spacing w:val="21"/>
          <w:kern w:val="0"/>
          <w:sz w:val="23"/>
          <w:szCs w:val="23"/>
        </w:rPr>
        <w:t>書類の交付を受ける事業者の氏名又は名称</w:t>
      </w:r>
    </w:p>
    <w:p w14:paraId="75C54D1E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以上の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～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⑥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が適格請求書に必要な記載となります。</w:t>
      </w:r>
    </w:p>
    <w:p w14:paraId="2D2C5FAD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①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では、登録番号の記載が必要になり、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②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については適用税率（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8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％対象・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10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＆対象）の記載が必要となります。新たに加わった</w:t>
      </w:r>
      <w:r w:rsidRPr="0064723E">
        <w:rPr>
          <w:rFonts w:ascii="ＭＳ 明朝" w:eastAsia="ＭＳ 明朝" w:hAnsi="ＭＳ 明朝" w:cs="ＭＳ 明朝" w:hint="eastAsia"/>
          <w:color w:val="191414"/>
          <w:spacing w:val="24"/>
          <w:kern w:val="0"/>
          <w:sz w:val="24"/>
          <w:szCs w:val="24"/>
        </w:rPr>
        <w:t>⑤</w:t>
      </w: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についてですが、今後は税込み表示・税抜き表示に関わらず、消費税額を必ず記載します。その際に適用される税率が複数ある場合は、それぞれの税率ごとに分けて記載します。</w:t>
      </w:r>
    </w:p>
    <w:p w14:paraId="1A5F395B" w14:textId="77777777" w:rsidR="0064723E" w:rsidRPr="0064723E" w:rsidRDefault="0064723E" w:rsidP="0064723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480" w:lineRule="atLeast"/>
        <w:jc w:val="left"/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</w:pPr>
      <w:r w:rsidRPr="0064723E">
        <w:rPr>
          <w:rFonts w:ascii="Arial" w:eastAsia="ＭＳ Ｐゴシック" w:hAnsi="Arial" w:cs="Arial"/>
          <w:color w:val="191414"/>
          <w:spacing w:val="24"/>
          <w:kern w:val="0"/>
          <w:sz w:val="24"/>
          <w:szCs w:val="24"/>
        </w:rPr>
        <w:t>なお、適格請求書の様式は法令等で定められておらず、必要な事項が記載されたものであれば、名称を問わず、また手書きであっても適格請求書に該当します。</w:t>
      </w:r>
    </w:p>
    <w:p w14:paraId="2DC4E69E" w14:textId="77777777" w:rsidR="00790B27" w:rsidRPr="0064723E" w:rsidRDefault="00790B27" w:rsidP="0064723E"/>
    <w:sectPr w:rsidR="00790B27" w:rsidRPr="006472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B19"/>
    <w:multiLevelType w:val="multilevel"/>
    <w:tmpl w:val="CCC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3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E"/>
    <w:rsid w:val="00225DA8"/>
    <w:rsid w:val="0064723E"/>
    <w:rsid w:val="007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04903"/>
  <w15:chartTrackingRefBased/>
  <w15:docId w15:val="{B8E59CB5-871C-4230-BBEE-EBEFBD7A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4723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4723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4723E"/>
    <w:rPr>
      <w:color w:val="0000FF"/>
      <w:u w:val="single"/>
    </w:rPr>
  </w:style>
  <w:style w:type="paragraph" w:customStyle="1" w:styleId="has-text-align-center">
    <w:name w:val="has-text-align-center"/>
    <w:basedOn w:val="a"/>
    <w:rsid w:val="006472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723E"/>
    <w:rPr>
      <w:b/>
      <w:bCs/>
    </w:rPr>
  </w:style>
  <w:style w:type="paragraph" w:styleId="Web">
    <w:name w:val="Normal (Web)"/>
    <w:basedOn w:val="a"/>
    <w:uiPriority w:val="99"/>
    <w:semiHidden/>
    <w:unhideWhenUsed/>
    <w:rsid w:val="006472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a.go.jp/taxes/shiraberu/zeimokubetsu/shohi/keigenzeiritsu/pdf/0020006-027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ICT支援員(美原)</dc:creator>
  <cp:keywords/>
  <dc:description/>
  <cp:lastModifiedBy>ICT支援員(美原)</cp:lastModifiedBy>
  <cp:revision>2</cp:revision>
  <dcterms:created xsi:type="dcterms:W3CDTF">2023-02-21T01:02:00Z</dcterms:created>
  <dcterms:modified xsi:type="dcterms:W3CDTF">2023-07-19T21:06:00Z</dcterms:modified>
</cp:coreProperties>
</file>