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6A7DF" w14:textId="77777777" w:rsidR="00013E39" w:rsidRDefault="0044766F">
      <w:pPr>
        <w:spacing w:before="480" w:after="40"/>
        <w:jc w:val="center"/>
      </w:pPr>
      <w:r>
        <w:rPr>
          <w:b/>
          <w:bCs/>
          <w:color w:val="16A085"/>
          <w:sz w:val="80"/>
          <w:szCs w:val="80"/>
        </w:rPr>
        <w:t>RATELROCK</w:t>
      </w:r>
    </w:p>
    <w:p w14:paraId="4636A7E0" w14:textId="77777777" w:rsidR="00013E39" w:rsidRDefault="0044766F">
      <w:pPr>
        <w:spacing w:after="80"/>
        <w:jc w:val="center"/>
      </w:pPr>
      <w:r>
        <w:rPr>
          <w:color w:val="374151"/>
          <w:sz w:val="32"/>
          <w:szCs w:val="32"/>
        </w:rPr>
        <w:t>Private Credit  ·  Business Transformation</w:t>
      </w:r>
    </w:p>
    <w:p w14:paraId="4636A7E1" w14:textId="77777777" w:rsidR="00013E39" w:rsidRDefault="00013E39">
      <w:pPr>
        <w:pBdr>
          <w:bottom w:val="single" w:sz="4" w:space="0" w:color="16A085"/>
        </w:pBdr>
        <w:spacing w:before="200" w:after="200"/>
      </w:pPr>
    </w:p>
    <w:p w14:paraId="4636A7E2" w14:textId="3E44735A" w:rsidR="00013E39" w:rsidRDefault="0044766F">
      <w:pPr>
        <w:spacing w:before="80" w:after="40"/>
        <w:jc w:val="center"/>
      </w:pPr>
      <w:r>
        <w:rPr>
          <w:b/>
          <w:bCs/>
          <w:color w:val="1F2937"/>
          <w:sz w:val="22"/>
          <w:szCs w:val="22"/>
        </w:rPr>
        <w:t xml:space="preserve">WEBSITE CONTENT </w:t>
      </w:r>
    </w:p>
    <w:p w14:paraId="4636A7E3" w14:textId="6F977C44" w:rsidR="00013E39" w:rsidRDefault="0044766F">
      <w:pPr>
        <w:jc w:val="center"/>
      </w:pPr>
      <w:r>
        <w:rPr>
          <w:color w:val="6B7280"/>
          <w:sz w:val="20"/>
          <w:szCs w:val="20"/>
        </w:rPr>
        <w:t xml:space="preserve">June 2026 </w:t>
      </w:r>
    </w:p>
    <w:p w14:paraId="4636A7E4" w14:textId="77777777" w:rsidR="00013E39" w:rsidRDefault="00013E39">
      <w:pPr>
        <w:spacing w:before="480"/>
      </w:pPr>
    </w:p>
    <w:p w14:paraId="4636A7E5" w14:textId="77777777" w:rsidR="00013E39" w:rsidRDefault="00013E39">
      <w:pPr>
        <w:spacing w:before="480"/>
      </w:pPr>
    </w:p>
    <w:p w14:paraId="4636A7E6" w14:textId="77777777" w:rsidR="00013E39" w:rsidRDefault="00013E39">
      <w:pPr>
        <w:shd w:val="clear" w:color="auto" w:fill="1F2937"/>
      </w:pPr>
    </w:p>
    <w:p w14:paraId="4636A7E7" w14:textId="77777777" w:rsidR="00013E39" w:rsidRDefault="0044766F">
      <w:pPr>
        <w:spacing w:before="20" w:after="20"/>
        <w:jc w:val="center"/>
      </w:pPr>
      <w:r>
        <w:rPr>
          <w:b/>
          <w:bCs/>
          <w:color w:val="16A085"/>
          <w:sz w:val="36"/>
          <w:szCs w:val="36"/>
        </w:rPr>
        <w:t>PAGE 1 — HOMEPAGE</w:t>
      </w:r>
    </w:p>
    <w:p w14:paraId="4636A7E8" w14:textId="77777777" w:rsidR="00013E39" w:rsidRDefault="00013E39">
      <w:pPr>
        <w:shd w:val="clear" w:color="auto" w:fill="1F2937"/>
      </w:pPr>
    </w:p>
    <w:p w14:paraId="4636A7E9" w14:textId="77777777" w:rsidR="00013E39" w:rsidRDefault="00013E39">
      <w:pPr>
        <w:spacing w:before="40"/>
      </w:pPr>
    </w:p>
    <w:p w14:paraId="4636A7EA" w14:textId="77777777" w:rsidR="00013E39" w:rsidRDefault="0044766F">
      <w:pPr>
        <w:spacing w:before="40" w:after="60"/>
      </w:pPr>
      <w:r>
        <w:rPr>
          <w:b/>
          <w:bCs/>
          <w:color w:val="16A085"/>
          <w:sz w:val="20"/>
          <w:szCs w:val="20"/>
        </w:rPr>
        <w:t>NAVIGATION BAR</w:t>
      </w:r>
    </w:p>
    <w:p w14:paraId="4636A7EB" w14:textId="77777777" w:rsidR="00013E39" w:rsidRDefault="0044766F">
      <w:pPr>
        <w:spacing w:before="80" w:after="80"/>
      </w:pPr>
      <w:r>
        <w:rPr>
          <w:color w:val="333333"/>
        </w:rPr>
        <w:t>Logo (left)  |  Home  |  About Us  |  Private Credit  |  Business Transformation  |  Contact</w:t>
      </w:r>
    </w:p>
    <w:p w14:paraId="4636A7EC" w14:textId="77777777" w:rsidR="00013E39" w:rsidRDefault="0044766F">
      <w:pPr>
        <w:spacing w:before="80" w:after="80"/>
      </w:pPr>
      <w:r>
        <w:rPr>
          <w:color w:val="333333"/>
        </w:rPr>
        <w:t>CTA Button (top right): "Apply for Funding"  (secondary): "Investor Relations"</w:t>
      </w:r>
    </w:p>
    <w:p w14:paraId="4636A7ED" w14:textId="77777777" w:rsidR="00013E39" w:rsidRDefault="00013E39">
      <w:pPr>
        <w:pBdr>
          <w:bottom w:val="single" w:sz="4" w:space="0" w:color="16A085"/>
        </w:pBdr>
        <w:spacing w:before="200" w:after="200"/>
      </w:pPr>
    </w:p>
    <w:p w14:paraId="4636A7EE" w14:textId="77777777" w:rsidR="00013E39" w:rsidRDefault="0044766F">
      <w:pPr>
        <w:pStyle w:val="Heading2"/>
      </w:pPr>
      <w:r>
        <w:t>HERO SECTION</w:t>
      </w:r>
    </w:p>
    <w:p w14:paraId="4636A7EF" w14:textId="77777777" w:rsidR="00013E39" w:rsidRDefault="0044766F">
      <w:pPr>
        <w:spacing w:before="40" w:after="20"/>
      </w:pPr>
      <w:r>
        <w:rPr>
          <w:b/>
          <w:bCs/>
          <w:color w:val="1F2937"/>
          <w:sz w:val="22"/>
          <w:szCs w:val="22"/>
        </w:rPr>
        <w:t>Headline (H1):</w:t>
      </w:r>
    </w:p>
    <w:p w14:paraId="4636A7F0" w14:textId="77777777" w:rsidR="00013E39" w:rsidRDefault="0044766F">
      <w:pPr>
        <w:spacing w:after="60"/>
      </w:pPr>
      <w:r>
        <w:rPr>
          <w:b/>
          <w:bCs/>
          <w:color w:val="1F2937"/>
          <w:sz w:val="36"/>
          <w:szCs w:val="36"/>
        </w:rPr>
        <w:t>Specialist Capital. Active Partnership. Real Transformation.</w:t>
      </w:r>
    </w:p>
    <w:p w14:paraId="4636A7F1" w14:textId="77777777" w:rsidR="00013E39" w:rsidRDefault="0044766F">
      <w:pPr>
        <w:spacing w:after="40"/>
      </w:pPr>
      <w:r>
        <w:rPr>
          <w:b/>
          <w:bCs/>
          <w:color w:val="1F2937"/>
          <w:sz w:val="22"/>
          <w:szCs w:val="22"/>
        </w:rPr>
        <w:t>Sub-headline:</w:t>
      </w:r>
    </w:p>
    <w:p w14:paraId="4636A7F2" w14:textId="77777777" w:rsidR="00013E39" w:rsidRDefault="0044766F">
      <w:pPr>
        <w:spacing w:after="80"/>
      </w:pPr>
      <w:r>
        <w:rPr>
          <w:i/>
          <w:iCs/>
          <w:color w:val="16A085"/>
          <w:sz w:val="28"/>
          <w:szCs w:val="28"/>
        </w:rPr>
        <w:t>We provide the depth of expertise and the flexibility of structure that high-potential enterprises deserve.</w:t>
      </w:r>
    </w:p>
    <w:p w14:paraId="4636A7F3" w14:textId="77777777" w:rsidR="00013E39" w:rsidRDefault="0044766F">
      <w:pPr>
        <w:spacing w:after="40"/>
      </w:pPr>
      <w:r>
        <w:rPr>
          <w:b/>
          <w:bCs/>
          <w:color w:val="1F2937"/>
          <w:sz w:val="22"/>
          <w:szCs w:val="22"/>
        </w:rPr>
        <w:t>Hero paragraph:</w:t>
      </w:r>
    </w:p>
    <w:p w14:paraId="4636A7F4" w14:textId="77777777" w:rsidR="00013E39" w:rsidRDefault="0044766F">
      <w:pPr>
        <w:spacing w:before="80" w:after="80"/>
      </w:pPr>
      <w:r>
        <w:rPr>
          <w:color w:val="333333"/>
        </w:rPr>
        <w:t>Ratelrock is East Africa's specialist private credit and business transformation platform. We provide flexible debt capital — structured around how your business actually works — and hands-on transformation support that turns complex situations into fundable, investable, and bankable businesses. When your enterprise needs a credit partner that truly understands its complexity, Ratelrock is where you start.</w:t>
      </w:r>
    </w:p>
    <w:p w14:paraId="4636A7F5" w14:textId="77777777" w:rsidR="00013E39" w:rsidRDefault="00013E39">
      <w:pPr>
        <w:spacing w:before="80"/>
      </w:pPr>
    </w:p>
    <w:p w14:paraId="4636A7F6" w14:textId="77777777" w:rsidR="00013E39" w:rsidRDefault="0044766F">
      <w:pPr>
        <w:spacing w:after="40"/>
      </w:pPr>
      <w:r>
        <w:rPr>
          <w:b/>
          <w:bCs/>
          <w:color w:val="1F2937"/>
          <w:sz w:val="22"/>
          <w:szCs w:val="22"/>
        </w:rPr>
        <w:t>CTA Buttons:</w:t>
      </w:r>
    </w:p>
    <w:p w14:paraId="4636A7F7" w14:textId="77777777" w:rsidR="00013E39" w:rsidRDefault="0044766F">
      <w:pPr>
        <w:spacing w:before="80" w:after="80"/>
      </w:pPr>
      <w:r>
        <w:rPr>
          <w:color w:val="333333"/>
        </w:rPr>
        <w:lastRenderedPageBreak/>
        <w:t>Primary: "Apply for Funding"  |  Secondary: "Explore the Fund" (anchor to LP section)</w:t>
      </w:r>
    </w:p>
    <w:p w14:paraId="4636A7F8" w14:textId="77777777" w:rsidR="00013E39" w:rsidRDefault="00013E39">
      <w:pPr>
        <w:pBdr>
          <w:bottom w:val="single" w:sz="4" w:space="0" w:color="16A085"/>
        </w:pBdr>
        <w:spacing w:before="200" w:after="200"/>
      </w:pPr>
    </w:p>
    <w:p w14:paraId="4636A7F9" w14:textId="77777777" w:rsidR="00013E39" w:rsidRDefault="0044766F">
      <w:pPr>
        <w:pStyle w:val="Heading2"/>
      </w:pPr>
      <w:r>
        <w:t>DUAL AUDIENCE TOGGLE</w:t>
      </w:r>
    </w:p>
    <w:p w14:paraId="4636A7FA" w14:textId="77777777" w:rsidR="00013E39" w:rsidRDefault="0044766F">
      <w:pPr>
        <w:spacing w:before="40" w:after="40"/>
      </w:pPr>
      <w:r>
        <w:rPr>
          <w:b/>
          <w:bCs/>
          <w:color w:val="1F2937"/>
          <w:sz w:val="22"/>
          <w:szCs w:val="22"/>
        </w:rPr>
        <w:t>Toggle Labels:</w:t>
      </w:r>
    </w:p>
    <w:p w14:paraId="4636A7FB" w14:textId="77777777" w:rsidR="00013E39" w:rsidRDefault="0044766F">
      <w:pPr>
        <w:spacing w:before="80" w:after="80"/>
      </w:pPr>
      <w:r>
        <w:rPr>
          <w:color w:val="333333"/>
        </w:rPr>
        <w:t>"For Enterprises"  |  "For Investors"</w:t>
      </w:r>
    </w:p>
    <w:p w14:paraId="4636A7FD" w14:textId="77777777" w:rsidR="00013E39" w:rsidRDefault="0044766F">
      <w:pPr>
        <w:pStyle w:val="Heading3"/>
      </w:pPr>
      <w:r>
        <w:t>For Enterprises</w:t>
      </w:r>
    </w:p>
    <w:p w14:paraId="4636A7FE" w14:textId="77777777" w:rsidR="00013E39" w:rsidRDefault="0044766F">
      <w:pPr>
        <w:spacing w:before="80" w:after="80"/>
      </w:pPr>
      <w:r>
        <w:rPr>
          <w:color w:val="333333"/>
        </w:rPr>
        <w:t>Your business is complex. Your capital should match that complexity. Ratelrock provides structured debt facilities and active business transformation support to enterprises that require a specialist credit partner — one that takes the time to understand your business model, your cash flow cycle, and your growth ambitions. We don't just provide capital. We work alongside you.</w:t>
      </w:r>
    </w:p>
    <w:p w14:paraId="4636A800" w14:textId="77777777" w:rsidR="00013E39" w:rsidRDefault="0044766F">
      <w:pPr>
        <w:pStyle w:val="Heading3"/>
      </w:pPr>
      <w:r>
        <w:t>For Investors</w:t>
      </w:r>
    </w:p>
    <w:p w14:paraId="4636A801" w14:textId="77777777" w:rsidR="00013E39" w:rsidRDefault="0044766F">
      <w:pPr>
        <w:spacing w:before="80" w:after="80"/>
      </w:pPr>
      <w:r>
        <w:rPr>
          <w:color w:val="333333"/>
        </w:rPr>
        <w:t xml:space="preserve">Ratelrock offers institutional investors access to a large, structurally underserved private credit market in Kenya — with target net IRRs of </w:t>
      </w:r>
      <w:r w:rsidRPr="00DC62DA">
        <w:rPr>
          <w:color w:val="333333"/>
          <w:highlight w:val="yellow"/>
        </w:rPr>
        <w:t>18–26% (USD-hedged), a net loss rate of 3–5%</w:t>
      </w:r>
      <w:r>
        <w:rPr>
          <w:color w:val="333333"/>
        </w:rPr>
        <w:t xml:space="preserve"> after recoveries, and a disciplined underwriting framework built to perform across macro cycles.</w:t>
      </w:r>
    </w:p>
    <w:p w14:paraId="4636A815" w14:textId="77777777" w:rsidR="00013E39" w:rsidRDefault="00013E39">
      <w:pPr>
        <w:pBdr>
          <w:bottom w:val="single" w:sz="4" w:space="0" w:color="16A085"/>
        </w:pBdr>
        <w:spacing w:before="200" w:after="200"/>
      </w:pPr>
    </w:p>
    <w:p w14:paraId="4636A816" w14:textId="77777777" w:rsidR="00013E39" w:rsidRDefault="0044766F">
      <w:pPr>
        <w:pStyle w:val="Heading2"/>
      </w:pPr>
      <w:r>
        <w:t>WHAT WE DO — TWO SERVICE LINES</w:t>
      </w:r>
    </w:p>
    <w:p w14:paraId="4636A817" w14:textId="77777777" w:rsidR="00013E39" w:rsidRDefault="0044766F">
      <w:pPr>
        <w:spacing w:before="80" w:after="80"/>
      </w:pPr>
      <w:r>
        <w:rPr>
          <w:color w:val="333333"/>
        </w:rPr>
        <w:t>Ratelrock operates across two interconnected disciplines — both built on a single conviction: that Kenya's most promising enterprises deserve a capital partner that matches their ambition.</w:t>
      </w:r>
    </w:p>
    <w:p w14:paraId="4636A818" w14:textId="77777777" w:rsidR="00013E39" w:rsidRDefault="00013E39">
      <w:pPr>
        <w:spacing w:before="80"/>
      </w:pPr>
    </w:p>
    <w:p w14:paraId="4636A819" w14:textId="77777777" w:rsidR="00013E39" w:rsidRDefault="0044766F">
      <w:pPr>
        <w:spacing w:before="80" w:after="20"/>
      </w:pPr>
      <w:r>
        <w:rPr>
          <w:b/>
          <w:bCs/>
          <w:color w:val="16A085"/>
          <w:sz w:val="22"/>
          <w:szCs w:val="22"/>
        </w:rPr>
        <w:t>CARD 1 — Private Credit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E39" w14:paraId="4636A81B" w14:textId="77777777">
        <w:tc>
          <w:tcPr>
            <w:tcW w:w="9360" w:type="dxa"/>
            <w:tcBorders>
              <w:top w:val="single" w:sz="6" w:space="0" w:color="16A085"/>
              <w:left w:val="thick" w:sz="12" w:space="0" w:color="16A085"/>
              <w:bottom w:val="single" w:sz="6" w:space="0" w:color="16A085"/>
              <w:right w:val="none" w:sz="0" w:space="0" w:color="16A085"/>
            </w:tcBorders>
            <w:shd w:val="clear" w:color="auto" w:fill="F0FAF8"/>
            <w:tcMar>
              <w:top w:w="120" w:type="dxa"/>
              <w:left w:w="180" w:type="dxa"/>
              <w:bottom w:w="120" w:type="dxa"/>
              <w:right w:w="120" w:type="dxa"/>
            </w:tcMar>
          </w:tcPr>
          <w:p w14:paraId="4636A81A" w14:textId="77777777" w:rsidR="00013E39" w:rsidRDefault="0044766F">
            <w:r>
              <w:rPr>
                <w:color w:val="1F2937"/>
              </w:rPr>
              <w:t>Private Credit  Specialist debt capital for enterprises at a scale and stage that calls for a dedicated credit partner. Loan tickets from KES 50M to KES 200M. Structured around your actual revenue cycle, not a generic repayment template. Decisions in 2–3 weeks.  Link: "Explore Private Credit →"</w:t>
            </w:r>
          </w:p>
        </w:tc>
      </w:tr>
    </w:tbl>
    <w:p w14:paraId="4636A81C" w14:textId="77777777" w:rsidR="00013E39" w:rsidRDefault="00013E39">
      <w:pPr>
        <w:spacing w:before="80"/>
      </w:pPr>
    </w:p>
    <w:p w14:paraId="4636A81D" w14:textId="77777777" w:rsidR="00013E39" w:rsidRDefault="0044766F">
      <w:pPr>
        <w:spacing w:before="80" w:after="20"/>
      </w:pPr>
      <w:r>
        <w:rPr>
          <w:b/>
          <w:bCs/>
          <w:color w:val="16A085"/>
          <w:sz w:val="22"/>
          <w:szCs w:val="22"/>
        </w:rPr>
        <w:t>CARD 2 — Business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E39" w14:paraId="4636A81F" w14:textId="77777777">
        <w:tc>
          <w:tcPr>
            <w:tcW w:w="9360" w:type="dxa"/>
            <w:tcBorders>
              <w:top w:val="single" w:sz="6" w:space="0" w:color="16A085"/>
              <w:left w:val="thick" w:sz="12" w:space="0" w:color="16A085"/>
              <w:bottom w:val="single" w:sz="6" w:space="0" w:color="16A085"/>
              <w:right w:val="none" w:sz="0" w:space="0" w:color="16A085"/>
            </w:tcBorders>
            <w:shd w:val="clear" w:color="auto" w:fill="F0FAF8"/>
            <w:tcMar>
              <w:top w:w="120" w:type="dxa"/>
              <w:left w:w="180" w:type="dxa"/>
              <w:bottom w:w="120" w:type="dxa"/>
              <w:right w:w="120" w:type="dxa"/>
            </w:tcMar>
          </w:tcPr>
          <w:p w14:paraId="4636A81E" w14:textId="77777777" w:rsidR="00013E39" w:rsidRDefault="0044766F">
            <w:r>
              <w:rPr>
                <w:color w:val="1F2937"/>
              </w:rPr>
              <w:t>Business Transformation &amp; Turnarounds  For businesses navigating distress, leadership transition, or a complex operational challenge. Our Strategic Capital Division provides hands-on support — financial restructuring, governance strengthening, operational turnarounds — to help fundamentally sound businesses reach their potential.  Link: "Explore Transformation →"</w:t>
            </w:r>
          </w:p>
        </w:tc>
      </w:tr>
    </w:tbl>
    <w:p w14:paraId="4636A820" w14:textId="77777777" w:rsidR="00013E39" w:rsidRDefault="00013E39">
      <w:pPr>
        <w:pBdr>
          <w:bottom w:val="single" w:sz="4" w:space="0" w:color="16A085"/>
        </w:pBdr>
        <w:spacing w:before="200" w:after="200"/>
      </w:pPr>
    </w:p>
    <w:p w14:paraId="4636A821" w14:textId="77777777" w:rsidR="00013E39" w:rsidRDefault="0044766F">
      <w:pPr>
        <w:pStyle w:val="Heading2"/>
      </w:pPr>
      <w:r>
        <w:lastRenderedPageBreak/>
        <w:t>THE RATELROCK DIFFERENCE</w:t>
      </w:r>
    </w:p>
    <w:p w14:paraId="4636A822" w14:textId="77777777" w:rsidR="00013E39" w:rsidRDefault="0044766F">
      <w:pPr>
        <w:spacing w:before="40" w:after="40"/>
      </w:pPr>
      <w:r>
        <w:rPr>
          <w:i/>
          <w:iCs/>
          <w:color w:val="6B7280"/>
          <w:sz w:val="18"/>
          <w:szCs w:val="18"/>
        </w:rPr>
        <w:t>(Icon + text cards)</w:t>
      </w:r>
    </w:p>
    <w:p w14:paraId="4636A823" w14:textId="77777777" w:rsidR="00013E39" w:rsidRDefault="00013E39">
      <w:pPr>
        <w:spacing w:before="60"/>
      </w:pPr>
    </w:p>
    <w:p w14:paraId="4636A824" w14:textId="77777777" w:rsidR="00013E39" w:rsidRDefault="0044766F">
      <w:pPr>
        <w:pStyle w:val="Heading3"/>
      </w:pPr>
      <w:r>
        <w:t>Speed</w:t>
      </w:r>
    </w:p>
    <w:p w14:paraId="4636A825" w14:textId="77777777" w:rsidR="00013E39" w:rsidRDefault="0044766F">
      <w:pPr>
        <w:spacing w:before="80" w:after="80"/>
      </w:pPr>
      <w:r>
        <w:rPr>
          <w:color w:val="333333"/>
        </w:rPr>
        <w:t>A credit decision in 2–3 weeks. The result of a lean decision-making structure, dedicated deal teams, and technology-enabled cash flow analysis that replaces months of paper-based review. We move fast because we have already built the infrastructure to do the work properly.</w:t>
      </w:r>
    </w:p>
    <w:p w14:paraId="4636A826" w14:textId="77777777" w:rsidR="00013E39" w:rsidRDefault="00013E39">
      <w:pPr>
        <w:spacing w:before="60"/>
      </w:pPr>
    </w:p>
    <w:p w14:paraId="4636A827" w14:textId="77777777" w:rsidR="00013E39" w:rsidRDefault="0044766F">
      <w:pPr>
        <w:pStyle w:val="Heading3"/>
      </w:pPr>
      <w:r>
        <w:t>Flexibility</w:t>
      </w:r>
    </w:p>
    <w:p w14:paraId="4636A828" w14:textId="77777777" w:rsidR="00013E39" w:rsidRDefault="0044766F">
      <w:pPr>
        <w:spacing w:before="80" w:after="80"/>
      </w:pPr>
      <w:r>
        <w:rPr>
          <w:color w:val="333333"/>
        </w:rPr>
        <w:t>Every enterprise has a unique revenue cycle, asset base, and growth trajectory. We structure our facilities around your business — with repayment aligned to actual cash cycles, and security across a wide range of asset classes including contracts, receivables, machinery, and working capital.</w:t>
      </w:r>
    </w:p>
    <w:p w14:paraId="4636A829" w14:textId="77777777" w:rsidR="00013E39" w:rsidRDefault="00013E39">
      <w:pPr>
        <w:spacing w:before="60"/>
      </w:pPr>
    </w:p>
    <w:p w14:paraId="4636A82A" w14:textId="77777777" w:rsidR="00013E39" w:rsidRDefault="0044766F">
      <w:pPr>
        <w:pStyle w:val="Heading3"/>
      </w:pPr>
      <w:r>
        <w:t>Partnership</w:t>
      </w:r>
    </w:p>
    <w:p w14:paraId="4636A82B" w14:textId="77777777" w:rsidR="00013E39" w:rsidRDefault="0044766F">
      <w:pPr>
        <w:spacing w:before="80" w:after="80"/>
      </w:pPr>
      <w:r>
        <w:rPr>
          <w:color w:val="333333"/>
        </w:rPr>
        <w:t>Every Ratelrock facility comes with active post-disbursement support. A dedicated Portfolio Consultant monitors financial health, supports governance improvements, and works alongside you toward the ultimate goal: graduating your business to full bankability within 3–5 years.</w:t>
      </w:r>
    </w:p>
    <w:p w14:paraId="4636A82C" w14:textId="77777777" w:rsidR="00013E39" w:rsidRDefault="00013E39">
      <w:pPr>
        <w:pBdr>
          <w:bottom w:val="single" w:sz="4" w:space="0" w:color="16A085"/>
        </w:pBdr>
        <w:spacing w:before="200" w:after="200"/>
      </w:pPr>
    </w:p>
    <w:p w14:paraId="4636A83D" w14:textId="77777777" w:rsidR="00013E39" w:rsidRDefault="0044766F">
      <w:pPr>
        <w:pStyle w:val="Heading2"/>
      </w:pPr>
      <w:r>
        <w:t>FOR INVESTORS</w:t>
      </w:r>
    </w:p>
    <w:p w14:paraId="4636A83E" w14:textId="77777777" w:rsidR="00013E39" w:rsidRDefault="0044766F">
      <w:pPr>
        <w:spacing w:before="80" w:after="80"/>
      </w:pPr>
      <w:r>
        <w:rPr>
          <w:color w:val="333333"/>
        </w:rPr>
        <w:t>A high-yield, institutional-grade private credit strategy anchored in a market that structural forces — regulatory evolution, Basel III, and Africa's growing enterprise economy — are permanently expanding.</w:t>
      </w:r>
    </w:p>
    <w:p w14:paraId="4636A83F" w14:textId="77777777" w:rsidR="00013E39" w:rsidRDefault="00013E39">
      <w:pPr>
        <w:spacing w:before="60"/>
      </w:pPr>
    </w:p>
    <w:p w14:paraId="4636A842" w14:textId="77777777" w:rsidR="00013E39" w:rsidRDefault="0044766F">
      <w:pPr>
        <w:pStyle w:val="ListParagraph"/>
        <w:numPr>
          <w:ilvl w:val="0"/>
          <w:numId w:val="2"/>
        </w:numPr>
        <w:spacing w:before="60" w:after="60"/>
      </w:pPr>
      <w:r>
        <w:rPr>
          <w:color w:val="333333"/>
        </w:rPr>
        <w:t>Fund domicile: Mauritius (FSC-licensed) with Kenya operations</w:t>
      </w:r>
    </w:p>
    <w:p w14:paraId="4636A843" w14:textId="77777777" w:rsidR="00013E39" w:rsidRDefault="0044766F">
      <w:pPr>
        <w:pStyle w:val="ListParagraph"/>
        <w:numPr>
          <w:ilvl w:val="0"/>
          <w:numId w:val="2"/>
        </w:numPr>
        <w:spacing w:before="60" w:after="60"/>
      </w:pPr>
      <w:r>
        <w:rPr>
          <w:color w:val="333333"/>
        </w:rPr>
        <w:t>Fund tenor: 7 years with extension provisions</w:t>
      </w:r>
    </w:p>
    <w:p w14:paraId="4636A844" w14:textId="77777777" w:rsidR="00013E39" w:rsidRDefault="0044766F">
      <w:pPr>
        <w:pStyle w:val="ListParagraph"/>
        <w:numPr>
          <w:ilvl w:val="0"/>
          <w:numId w:val="2"/>
        </w:numPr>
        <w:spacing w:before="60" w:after="60"/>
      </w:pPr>
      <w:r>
        <w:rPr>
          <w:color w:val="333333"/>
        </w:rPr>
        <w:t>Focus sectors: Agribusiness, Manufacturing, and Associated Value Chains</w:t>
      </w:r>
    </w:p>
    <w:p w14:paraId="4636A845" w14:textId="77777777" w:rsidR="00013E39" w:rsidRDefault="00013E39">
      <w:pPr>
        <w:spacing w:before="60"/>
      </w:pPr>
    </w:p>
    <w:p w14:paraId="4636A846" w14:textId="77777777" w:rsidR="00013E39" w:rsidRDefault="0044766F">
      <w:pPr>
        <w:spacing w:before="80" w:after="80"/>
      </w:pPr>
      <w:r>
        <w:rPr>
          <w:color w:val="333333"/>
        </w:rPr>
        <w:t>CTA: "Download Fund Overview"  |  "Contact Investor Relations"</w:t>
      </w:r>
    </w:p>
    <w:p w14:paraId="4636A847" w14:textId="77777777" w:rsidR="00013E39" w:rsidRDefault="00013E39">
      <w:pPr>
        <w:spacing w:before="480"/>
      </w:pPr>
    </w:p>
    <w:p w14:paraId="4636A848" w14:textId="77777777" w:rsidR="00013E39" w:rsidRDefault="00013E39">
      <w:pPr>
        <w:shd w:val="clear" w:color="auto" w:fill="1F2937"/>
      </w:pPr>
    </w:p>
    <w:p w14:paraId="4636A849" w14:textId="77777777" w:rsidR="00013E39" w:rsidRDefault="0044766F">
      <w:pPr>
        <w:spacing w:before="20" w:after="20"/>
        <w:jc w:val="center"/>
      </w:pPr>
      <w:r>
        <w:rPr>
          <w:b/>
          <w:bCs/>
          <w:color w:val="16A085"/>
          <w:sz w:val="36"/>
          <w:szCs w:val="36"/>
        </w:rPr>
        <w:t>PAGE 2 — ABOUT US</w:t>
      </w:r>
    </w:p>
    <w:p w14:paraId="4636A84A" w14:textId="77777777" w:rsidR="00013E39" w:rsidRDefault="00013E39">
      <w:pPr>
        <w:shd w:val="clear" w:color="auto" w:fill="1F2937"/>
      </w:pPr>
    </w:p>
    <w:p w14:paraId="4636A84B" w14:textId="77777777" w:rsidR="00013E39" w:rsidRDefault="00013E39">
      <w:pPr>
        <w:spacing w:before="40"/>
      </w:pPr>
    </w:p>
    <w:p w14:paraId="4636A84C" w14:textId="77777777" w:rsidR="00013E39" w:rsidRDefault="0044766F">
      <w:pPr>
        <w:pStyle w:val="Heading1"/>
      </w:pPr>
      <w:r>
        <w:t>About Ratelrock</w:t>
      </w:r>
    </w:p>
    <w:p w14:paraId="4636A84D" w14:textId="77777777" w:rsidR="00013E39" w:rsidRDefault="0044766F">
      <w:pPr>
        <w:spacing w:before="120" w:after="120"/>
      </w:pPr>
      <w:r>
        <w:rPr>
          <w:i/>
          <w:iCs/>
          <w:color w:val="374151"/>
          <w:sz w:val="28"/>
          <w:szCs w:val="28"/>
        </w:rPr>
        <w:t>We are East Africa's specialist private credit and business transformation platform — built to provide the expertise, flexibility, and partnership that high-potential enterprises deserve.</w:t>
      </w:r>
    </w:p>
    <w:p w14:paraId="4636A84E" w14:textId="77777777" w:rsidR="00013E39" w:rsidRDefault="00013E39">
      <w:pPr>
        <w:pBdr>
          <w:bottom w:val="single" w:sz="4" w:space="0" w:color="16A085"/>
        </w:pBdr>
        <w:spacing w:before="200" w:after="200"/>
      </w:pPr>
    </w:p>
    <w:p w14:paraId="4636A84F" w14:textId="77777777" w:rsidR="00013E39" w:rsidRDefault="0044766F">
      <w:pPr>
        <w:pStyle w:val="Heading2"/>
      </w:pPr>
      <w:r>
        <w:t>WHO WE ARE</w:t>
      </w:r>
    </w:p>
    <w:p w14:paraId="4636A850" w14:textId="77777777" w:rsidR="00013E39" w:rsidRDefault="0044766F">
      <w:pPr>
        <w:spacing w:before="80" w:after="80"/>
      </w:pPr>
      <w:r>
        <w:rPr>
          <w:color w:val="333333"/>
        </w:rPr>
        <w:t>Ratelrock is East Africa's specialist private credit fund and business transformation practice. We provide structured debt capital and hands-on enterprise support — combining institutional credit rigour with a genuine transformation capability. That combination is what makes us distinctly positioned in this market.</w:t>
      </w:r>
    </w:p>
    <w:p w14:paraId="4636A851" w14:textId="77777777" w:rsidR="00013E39" w:rsidRDefault="00013E39">
      <w:pPr>
        <w:pBdr>
          <w:bottom w:val="single" w:sz="4" w:space="0" w:color="16A085"/>
        </w:pBdr>
        <w:spacing w:before="200" w:after="200"/>
      </w:pPr>
    </w:p>
    <w:p w14:paraId="4636A852" w14:textId="77777777" w:rsidR="00013E39" w:rsidRDefault="0044766F">
      <w:pPr>
        <w:pStyle w:val="Heading2"/>
      </w:pPr>
      <w:r>
        <w:t>THE MARKET WE SERVE</w:t>
      </w:r>
    </w:p>
    <w:p w14:paraId="4636A853" w14:textId="77777777" w:rsidR="00013E39" w:rsidRDefault="0044766F">
      <w:pPr>
        <w:spacing w:before="80" w:after="80"/>
      </w:pPr>
      <w:r>
        <w:rPr>
          <w:color w:val="333333"/>
        </w:rPr>
        <w:t>Kenya's 7.4 million enterprises employ 15 million people and face a KES 1.9 trillion financing gap. Not because they lack merit — but because their complexity demands a more sophisticated credit approach than standard products offer. Ratelrock is built for that market: enterprises across the KES 50M–200M revenue range that are profitable, operationally sound, and ready for a credit partner that matches their ambition.</w:t>
      </w:r>
    </w:p>
    <w:p w14:paraId="4636A854" w14:textId="77777777" w:rsidR="00013E39" w:rsidRDefault="00013E3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E39" w14:paraId="4636A856" w14:textId="77777777">
        <w:tc>
          <w:tcPr>
            <w:tcW w:w="9360" w:type="dxa"/>
            <w:tcBorders>
              <w:top w:val="single" w:sz="6" w:space="0" w:color="16A085"/>
              <w:left w:val="thick" w:sz="12" w:space="0" w:color="16A085"/>
              <w:bottom w:val="single" w:sz="6" w:space="0" w:color="16A085"/>
              <w:right w:val="none" w:sz="0" w:space="0" w:color="16A085"/>
            </w:tcBorders>
            <w:shd w:val="clear" w:color="auto" w:fill="F0FAF8"/>
            <w:tcMar>
              <w:top w:w="120" w:type="dxa"/>
              <w:left w:w="180" w:type="dxa"/>
              <w:bottom w:w="120" w:type="dxa"/>
              <w:right w:w="120" w:type="dxa"/>
            </w:tcMar>
          </w:tcPr>
          <w:p w14:paraId="4636A855" w14:textId="77777777" w:rsidR="00013E39" w:rsidRDefault="0044766F">
            <w:r>
              <w:rPr>
                <w:color w:val="1F2937"/>
              </w:rPr>
              <w:t>Ratelrock was built specifically for this market. We provide structured debt capital and active enterprise partnership to businesses at the stage where specialist expertise and flexible capital unlock the most value.</w:t>
            </w:r>
          </w:p>
        </w:tc>
      </w:tr>
    </w:tbl>
    <w:p w14:paraId="4636A857" w14:textId="77777777" w:rsidR="00013E39" w:rsidRDefault="00013E39">
      <w:pPr>
        <w:pBdr>
          <w:bottom w:val="single" w:sz="4" w:space="0" w:color="16A085"/>
        </w:pBdr>
        <w:spacing w:before="200" w:after="200"/>
      </w:pPr>
    </w:p>
    <w:p w14:paraId="4636A858" w14:textId="77777777" w:rsidR="00013E39" w:rsidRDefault="0044766F">
      <w:pPr>
        <w:pStyle w:val="Heading2"/>
      </w:pPr>
      <w:r>
        <w:t>OUR INVESTMENT PHILOSOPHY</w:t>
      </w:r>
    </w:p>
    <w:p w14:paraId="4636A85A" w14:textId="126DE307" w:rsidR="00013E39" w:rsidRDefault="0044766F" w:rsidP="00906778">
      <w:pPr>
        <w:spacing w:before="80" w:after="80"/>
      </w:pPr>
      <w:r>
        <w:rPr>
          <w:color w:val="333333"/>
        </w:rPr>
        <w:t>We underwrite the business — its model, its management, its cash flow, and its trajectory. Our proprietary Ratelrock Credit Assessment Framework (RCAF) evaluates every application across five dimensions:</w:t>
      </w:r>
    </w:p>
    <w:p w14:paraId="4636A85B" w14:textId="77777777" w:rsidR="00013E39" w:rsidRDefault="0044766F">
      <w:pPr>
        <w:pStyle w:val="ListParagraph"/>
        <w:numPr>
          <w:ilvl w:val="0"/>
          <w:numId w:val="2"/>
        </w:numPr>
        <w:spacing w:before="60" w:after="60"/>
      </w:pPr>
      <w:r>
        <w:rPr>
          <w:color w:val="333333"/>
        </w:rPr>
        <w:t>Business Model Viability</w:t>
      </w:r>
    </w:p>
    <w:p w14:paraId="4636A85C" w14:textId="77777777" w:rsidR="00013E39" w:rsidRDefault="0044766F">
      <w:pPr>
        <w:pStyle w:val="ListParagraph"/>
        <w:numPr>
          <w:ilvl w:val="0"/>
          <w:numId w:val="2"/>
        </w:numPr>
        <w:spacing w:before="60" w:after="60"/>
      </w:pPr>
      <w:r>
        <w:rPr>
          <w:color w:val="333333"/>
        </w:rPr>
        <w:t>Management Quality and Integrity</w:t>
      </w:r>
    </w:p>
    <w:p w14:paraId="4636A85D" w14:textId="77777777" w:rsidR="00013E39" w:rsidRDefault="0044766F">
      <w:pPr>
        <w:pStyle w:val="ListParagraph"/>
        <w:numPr>
          <w:ilvl w:val="0"/>
          <w:numId w:val="2"/>
        </w:numPr>
        <w:spacing w:before="60" w:after="60"/>
      </w:pPr>
      <w:r>
        <w:rPr>
          <w:color w:val="333333"/>
        </w:rPr>
        <w:t>Cash Flow Sustainability</w:t>
      </w:r>
    </w:p>
    <w:p w14:paraId="4636A85E" w14:textId="77777777" w:rsidR="00013E39" w:rsidRDefault="0044766F">
      <w:pPr>
        <w:pStyle w:val="ListParagraph"/>
        <w:numPr>
          <w:ilvl w:val="0"/>
          <w:numId w:val="2"/>
        </w:numPr>
        <w:spacing w:before="60" w:after="60"/>
      </w:pPr>
      <w:r>
        <w:rPr>
          <w:color w:val="333333"/>
        </w:rPr>
        <w:t>Collateral and Security Coverage</w:t>
      </w:r>
    </w:p>
    <w:p w14:paraId="4636A85F" w14:textId="77777777" w:rsidR="00013E39" w:rsidRDefault="0044766F">
      <w:pPr>
        <w:pStyle w:val="ListParagraph"/>
        <w:numPr>
          <w:ilvl w:val="0"/>
          <w:numId w:val="2"/>
        </w:numPr>
        <w:spacing w:before="60" w:after="60"/>
      </w:pPr>
      <w:r>
        <w:rPr>
          <w:color w:val="333333"/>
        </w:rPr>
        <w:lastRenderedPageBreak/>
        <w:t>ESG and Governance Baseline</w:t>
      </w:r>
    </w:p>
    <w:p w14:paraId="4636A860" w14:textId="77777777" w:rsidR="00013E39" w:rsidRDefault="00013E39">
      <w:pPr>
        <w:spacing w:before="60"/>
      </w:pPr>
    </w:p>
    <w:p w14:paraId="4636A862" w14:textId="60CD7ED0" w:rsidR="00013E39" w:rsidRDefault="0044766F" w:rsidP="00906778">
      <w:pPr>
        <w:spacing w:before="80" w:after="80"/>
      </w:pPr>
      <w:r>
        <w:rPr>
          <w:color w:val="333333"/>
        </w:rPr>
        <w:t>We look beyond financial ratios to understand how a business actually operates. Where others see complexity, we see the opportunity that comes from doing the work properly.</w:t>
      </w:r>
    </w:p>
    <w:p w14:paraId="4636A863" w14:textId="77777777" w:rsidR="00013E39" w:rsidRDefault="0044766F">
      <w:pPr>
        <w:spacing w:before="80" w:after="80"/>
      </w:pPr>
      <w:r>
        <w:rPr>
          <w:color w:val="333333"/>
        </w:rPr>
        <w:t>Debt also solves a structural mismatch that equity cannot: where equity requires agreement on current valuation, debt is an absolute number. Ratelrock lends against repayment capacity — giving the enterprise the capital it needs while the entrepreneur retains full ownership of the upside they have built.</w:t>
      </w:r>
    </w:p>
    <w:p w14:paraId="4636A864" w14:textId="77777777" w:rsidR="00013E39" w:rsidRDefault="00013E39">
      <w:pPr>
        <w:pBdr>
          <w:bottom w:val="single" w:sz="4" w:space="0" w:color="16A085"/>
        </w:pBdr>
        <w:spacing w:before="200" w:after="200"/>
      </w:pPr>
    </w:p>
    <w:p w14:paraId="4636A865" w14:textId="77777777" w:rsidR="00013E39" w:rsidRDefault="0044766F">
      <w:pPr>
        <w:pStyle w:val="Heading2"/>
      </w:pPr>
      <w:r>
        <w:t>MISSION, VISION &amp; VALUES</w:t>
      </w:r>
    </w:p>
    <w:p w14:paraId="4636A866" w14:textId="77777777" w:rsidR="00013E39" w:rsidRDefault="0044766F">
      <w:pPr>
        <w:pStyle w:val="Heading3"/>
      </w:pPr>
      <w:r>
        <w:t>Mission</w:t>
      </w:r>
    </w:p>
    <w:p w14:paraId="4636A867" w14:textId="77777777" w:rsidR="00013E39" w:rsidRDefault="0044766F">
      <w:pPr>
        <w:spacing w:before="80" w:after="80"/>
      </w:pPr>
      <w:r>
        <w:rPr>
          <w:color w:val="333333"/>
        </w:rPr>
        <w:t>To bridge the critical financing gap for Kenya's high-potential enterprises by providing flexible, timely, and intelligently structured credit solutions. We empower businesses to unlock their growth potential and mature into the next generation of bankable market leaders.</w:t>
      </w:r>
    </w:p>
    <w:p w14:paraId="4636A868" w14:textId="77777777" w:rsidR="00013E39" w:rsidRDefault="00013E39">
      <w:pPr>
        <w:spacing w:before="60"/>
      </w:pPr>
    </w:p>
    <w:p w14:paraId="4636A869" w14:textId="77777777" w:rsidR="00013E39" w:rsidRDefault="0044766F">
      <w:pPr>
        <w:pStyle w:val="Heading3"/>
      </w:pPr>
      <w:r>
        <w:t>Vision</w:t>
      </w:r>
    </w:p>
    <w:p w14:paraId="4636A86A" w14:textId="77777777" w:rsidR="00013E39" w:rsidRDefault="0044766F">
      <w:pPr>
        <w:spacing w:before="80" w:after="80"/>
      </w:pPr>
      <w:r>
        <w:rPr>
          <w:color w:val="333333"/>
        </w:rPr>
        <w:t>To be East Africa's most trusted credit partner for high-potential enterprises — the institution that turns ambition into growth, and growth into the region's next generation of bankable market leaders.</w:t>
      </w:r>
    </w:p>
    <w:p w14:paraId="4636A86B" w14:textId="77777777" w:rsidR="00013E39" w:rsidRDefault="00013E39">
      <w:pPr>
        <w:spacing w:before="80"/>
      </w:pPr>
    </w:p>
    <w:p w14:paraId="4636A86C" w14:textId="77777777" w:rsidR="00013E39" w:rsidRDefault="0044766F">
      <w:pPr>
        <w:spacing w:before="40" w:after="40"/>
      </w:pPr>
      <w:r>
        <w:rPr>
          <w:i/>
          <w:iCs/>
          <w:color w:val="6B7280"/>
          <w:sz w:val="18"/>
          <w:szCs w:val="18"/>
        </w:rPr>
        <w:t>Our Core Values</w:t>
      </w:r>
    </w:p>
    <w:p w14:paraId="4636A86D" w14:textId="77777777" w:rsidR="00013E39" w:rsidRDefault="00013E39">
      <w:pPr>
        <w:spacing w:before="40"/>
      </w:pPr>
    </w:p>
    <w:p w14:paraId="4636A86E" w14:textId="77777777" w:rsidR="00013E39" w:rsidRDefault="0044766F">
      <w:pPr>
        <w:pStyle w:val="ListParagraph"/>
        <w:numPr>
          <w:ilvl w:val="0"/>
          <w:numId w:val="2"/>
        </w:numPr>
        <w:spacing w:before="60" w:after="60"/>
      </w:pPr>
      <w:r>
        <w:rPr>
          <w:color w:val="333333"/>
        </w:rPr>
        <w:t>Integrity — We operate with the highest ethical standards. Trust is the foundation of every relationship.</w:t>
      </w:r>
    </w:p>
    <w:p w14:paraId="4636A86F" w14:textId="77777777" w:rsidR="00013E39" w:rsidRDefault="0044766F">
      <w:pPr>
        <w:pStyle w:val="ListParagraph"/>
        <w:numPr>
          <w:ilvl w:val="0"/>
          <w:numId w:val="2"/>
        </w:numPr>
        <w:spacing w:before="60" w:after="60"/>
      </w:pPr>
      <w:r>
        <w:rPr>
          <w:color w:val="333333"/>
        </w:rPr>
        <w:t>Partnership — We view our enterprises as long-term partners. We work collaboratively, not transactionally.</w:t>
      </w:r>
    </w:p>
    <w:p w14:paraId="4636A870" w14:textId="77777777" w:rsidR="00013E39" w:rsidRDefault="0044766F">
      <w:pPr>
        <w:pStyle w:val="ListParagraph"/>
        <w:numPr>
          <w:ilvl w:val="0"/>
          <w:numId w:val="2"/>
        </w:numPr>
        <w:spacing w:before="60" w:after="60"/>
      </w:pPr>
      <w:r>
        <w:rPr>
          <w:color w:val="333333"/>
        </w:rPr>
        <w:t>Excellence &amp; Rigour — From underwriting to portfolio management, we hold ourselves to institutional standards.</w:t>
      </w:r>
    </w:p>
    <w:p w14:paraId="4636A871" w14:textId="77777777" w:rsidR="00013E39" w:rsidRDefault="0044766F">
      <w:pPr>
        <w:pStyle w:val="ListParagraph"/>
        <w:numPr>
          <w:ilvl w:val="0"/>
          <w:numId w:val="2"/>
        </w:numPr>
        <w:spacing w:before="60" w:after="60"/>
      </w:pPr>
      <w:r>
        <w:rPr>
          <w:color w:val="333333"/>
        </w:rPr>
        <w:t>Innovation &amp; Flexibility — We design creative, cash-flow-based structures that match real business complexity.</w:t>
      </w:r>
    </w:p>
    <w:p w14:paraId="4636A872" w14:textId="77777777" w:rsidR="00013E39" w:rsidRDefault="0044766F">
      <w:pPr>
        <w:pStyle w:val="ListParagraph"/>
        <w:numPr>
          <w:ilvl w:val="0"/>
          <w:numId w:val="2"/>
        </w:numPr>
        <w:spacing w:before="60" w:after="60"/>
      </w:pPr>
      <w:r>
        <w:rPr>
          <w:color w:val="333333"/>
        </w:rPr>
        <w:t>Impact — Every Ratelrock investment sustains employment, strengthens supply chains, and lifts communities.</w:t>
      </w:r>
    </w:p>
    <w:p w14:paraId="4636A873" w14:textId="77777777" w:rsidR="00013E39" w:rsidRDefault="0044766F">
      <w:pPr>
        <w:pStyle w:val="ListParagraph"/>
        <w:numPr>
          <w:ilvl w:val="0"/>
          <w:numId w:val="2"/>
        </w:numPr>
        <w:spacing w:before="60" w:after="60"/>
      </w:pPr>
      <w:r>
        <w:rPr>
          <w:color w:val="333333"/>
        </w:rPr>
        <w:t>Speed &amp; Efficiency — We make swift, informed decisions. Capital deployed in 2–3 weeks.</w:t>
      </w:r>
    </w:p>
    <w:p w14:paraId="4636A874" w14:textId="77777777" w:rsidR="00013E39" w:rsidRDefault="00013E39">
      <w:pPr>
        <w:pBdr>
          <w:bottom w:val="single" w:sz="4" w:space="0" w:color="16A085"/>
        </w:pBdr>
        <w:spacing w:before="200" w:after="200"/>
      </w:pPr>
    </w:p>
    <w:p w14:paraId="4636A875" w14:textId="77777777" w:rsidR="00013E39" w:rsidRDefault="0044766F">
      <w:pPr>
        <w:pStyle w:val="Heading2"/>
      </w:pPr>
      <w:r>
        <w:lastRenderedPageBreak/>
        <w:t>OUR TEAM</w:t>
      </w:r>
    </w:p>
    <w:p w14:paraId="4636A876" w14:textId="77777777" w:rsidR="00013E39" w:rsidRDefault="0044766F">
      <w:pPr>
        <w:spacing w:before="80" w:after="80"/>
      </w:pPr>
      <w:r>
        <w:rPr>
          <w:color w:val="333333"/>
        </w:rPr>
        <w:t>Ratelrock is led by practitioners with deep expertise across private credit, enterprise development, and business transformation. Our leadership has built and operated businesses, structured complex credit facilities, and led enterprise turnarounds across the East African market.</w:t>
      </w:r>
    </w:p>
    <w:p w14:paraId="4636A877" w14:textId="77777777" w:rsidR="00013E39" w:rsidRDefault="00013E3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3E39" w14:paraId="4636A87C" w14:textId="77777777">
        <w:tc>
          <w:tcPr>
            <w:tcW w:w="4680" w:type="dxa"/>
            <w:tcBorders>
              <w:top w:val="single" w:sz="6" w:space="0" w:color="16A085"/>
              <w:left w:val="none" w:sz="0" w:space="0" w:color="FFFFFF"/>
              <w:bottom w:val="none" w:sz="0" w:space="0" w:color="FFFFFF"/>
              <w:right w:val="none" w:sz="0" w:space="0" w:color="FFFFFF"/>
            </w:tcBorders>
            <w:shd w:val="clear" w:color="auto" w:fill="F9FAFB"/>
            <w:tcMar>
              <w:top w:w="160" w:type="dxa"/>
              <w:left w:w="200" w:type="dxa"/>
              <w:bottom w:w="160" w:type="dxa"/>
              <w:right w:w="200" w:type="dxa"/>
            </w:tcMar>
          </w:tcPr>
          <w:p w14:paraId="4636A878" w14:textId="77777777" w:rsidR="00013E39" w:rsidRDefault="0044766F">
            <w:pPr>
              <w:spacing w:after="40"/>
              <w:jc w:val="center"/>
            </w:pPr>
            <w:r>
              <w:rPr>
                <w:b/>
                <w:bCs/>
                <w:color w:val="1F2937"/>
                <w:sz w:val="28"/>
                <w:szCs w:val="28"/>
              </w:rPr>
              <w:t>Nganga Njiinu</w:t>
            </w:r>
          </w:p>
          <w:p w14:paraId="4636A879" w14:textId="77777777" w:rsidR="00013E39" w:rsidRDefault="0044766F">
            <w:pPr>
              <w:spacing w:after="40"/>
              <w:jc w:val="center"/>
            </w:pPr>
            <w:r>
              <w:rPr>
                <w:b/>
                <w:bCs/>
                <w:color w:val="16A085"/>
              </w:rPr>
              <w:t>Founder</w:t>
            </w:r>
          </w:p>
        </w:tc>
        <w:tc>
          <w:tcPr>
            <w:tcW w:w="4680" w:type="dxa"/>
            <w:tcBorders>
              <w:top w:val="single" w:sz="6" w:space="0" w:color="16A085"/>
              <w:left w:val="none" w:sz="0" w:space="0" w:color="FFFFFF"/>
              <w:bottom w:val="none" w:sz="0" w:space="0" w:color="FFFFFF"/>
              <w:right w:val="none" w:sz="0" w:space="0" w:color="FFFFFF"/>
            </w:tcBorders>
            <w:shd w:val="clear" w:color="auto" w:fill="F9FAFB"/>
            <w:tcMar>
              <w:top w:w="160" w:type="dxa"/>
              <w:left w:w="200" w:type="dxa"/>
              <w:bottom w:w="160" w:type="dxa"/>
              <w:right w:w="200" w:type="dxa"/>
            </w:tcMar>
          </w:tcPr>
          <w:p w14:paraId="4636A87A" w14:textId="77777777" w:rsidR="00013E39" w:rsidRDefault="0044766F">
            <w:pPr>
              <w:spacing w:after="40"/>
              <w:jc w:val="center"/>
            </w:pPr>
            <w:r>
              <w:rPr>
                <w:b/>
                <w:bCs/>
                <w:color w:val="1F2937"/>
                <w:sz w:val="28"/>
                <w:szCs w:val="28"/>
              </w:rPr>
              <w:t>Allan Khasenye</w:t>
            </w:r>
          </w:p>
          <w:p w14:paraId="4636A87B" w14:textId="77777777" w:rsidR="00013E39" w:rsidRDefault="0044766F">
            <w:pPr>
              <w:spacing w:after="40"/>
              <w:jc w:val="center"/>
            </w:pPr>
            <w:r>
              <w:rPr>
                <w:b/>
                <w:bCs/>
                <w:color w:val="16A085"/>
              </w:rPr>
              <w:t>Co-Founder</w:t>
            </w:r>
          </w:p>
        </w:tc>
      </w:tr>
    </w:tbl>
    <w:p w14:paraId="4636A87D" w14:textId="77777777" w:rsidR="00013E39" w:rsidRDefault="00013E39">
      <w:pPr>
        <w:spacing w:before="80"/>
      </w:pPr>
    </w:p>
    <w:p w14:paraId="4636A87E" w14:textId="77777777" w:rsidR="00013E39" w:rsidRDefault="0044766F">
      <w:pPr>
        <w:spacing w:before="80" w:after="80"/>
      </w:pPr>
      <w:r>
        <w:rPr>
          <w:color w:val="333333"/>
        </w:rPr>
        <w:t>CTA: "Get in Touch with Our Team →" (links to Contact page)</w:t>
      </w:r>
    </w:p>
    <w:p w14:paraId="4636A87F" w14:textId="77777777" w:rsidR="00013E39" w:rsidRDefault="00013E39">
      <w:pPr>
        <w:pBdr>
          <w:bottom w:val="single" w:sz="4" w:space="0" w:color="16A085"/>
        </w:pBdr>
        <w:spacing w:before="200" w:after="200"/>
      </w:pPr>
    </w:p>
    <w:p w14:paraId="4636A880" w14:textId="77777777" w:rsidR="00013E39" w:rsidRDefault="0044766F">
      <w:pPr>
        <w:pStyle w:val="Heading2"/>
      </w:pPr>
      <w:r>
        <w:t>FUND STRUCTURE</w:t>
      </w:r>
    </w:p>
    <w:p w14:paraId="4636A881" w14:textId="77777777" w:rsidR="00013E39" w:rsidRDefault="0044766F">
      <w:pPr>
        <w:spacing w:before="80" w:after="80"/>
      </w:pPr>
      <w:r>
        <w:rPr>
          <w:color w:val="333333"/>
        </w:rPr>
        <w:t>Ratelrock is domiciled in Mauritius under an FSC-licensed fund structure, with a Kenya operational entity compliant with the CMA Kenya framework. This dual structure provides institutional investors with a familiar, internationally recognised governance environment while our Kenya operations deliver local sourcing depth, sector expertise, and relationship infrastructure.</w:t>
      </w:r>
    </w:p>
    <w:p w14:paraId="4636A882" w14:textId="77777777" w:rsidR="00013E39" w:rsidRDefault="00013E39">
      <w:pPr>
        <w:spacing w:before="60"/>
      </w:pPr>
    </w:p>
    <w:p w14:paraId="4636A883" w14:textId="77777777" w:rsidR="00013E39" w:rsidRDefault="0044766F">
      <w:pPr>
        <w:spacing w:before="80" w:after="80"/>
      </w:pPr>
      <w:r>
        <w:rPr>
          <w:color w:val="333333"/>
        </w:rPr>
        <w:t>For detailed fund parameters, target returns, and LP documentation, please contact our Investor Relations team.</w:t>
      </w:r>
    </w:p>
    <w:p w14:paraId="4636A884" w14:textId="77777777" w:rsidR="00013E39" w:rsidRDefault="0044766F">
      <w:pPr>
        <w:spacing w:before="80" w:after="80"/>
      </w:pPr>
      <w:r>
        <w:rPr>
          <w:color w:val="333333"/>
        </w:rPr>
        <w:t>CTA: "Contact Investor Relations →"</w:t>
      </w:r>
    </w:p>
    <w:p w14:paraId="4636A885" w14:textId="77777777" w:rsidR="00013E39" w:rsidRDefault="00013E39">
      <w:pPr>
        <w:pBdr>
          <w:bottom w:val="single" w:sz="4" w:space="0" w:color="16A085"/>
        </w:pBdr>
        <w:spacing w:before="200" w:after="200"/>
      </w:pPr>
    </w:p>
    <w:p w14:paraId="4636A886" w14:textId="77777777" w:rsidR="00013E39" w:rsidRDefault="0044766F">
      <w:pPr>
        <w:pStyle w:val="Heading2"/>
      </w:pPr>
      <w:r>
        <w:t>ESG &amp; IMPACT</w:t>
      </w:r>
    </w:p>
    <w:p w14:paraId="4636A888" w14:textId="06D92753" w:rsidR="00013E39" w:rsidRDefault="0044766F" w:rsidP="00CA7289">
      <w:pPr>
        <w:spacing w:before="120" w:after="120"/>
      </w:pPr>
      <w:r>
        <w:rPr>
          <w:i/>
          <w:iCs/>
          <w:color w:val="374151"/>
          <w:sz w:val="28"/>
          <w:szCs w:val="28"/>
        </w:rPr>
        <w:t>Every Ratelrock investment is a direct contribution to Kenya's economic fabric — measured, reported, and embedded in everything we do.</w:t>
      </w:r>
    </w:p>
    <w:p w14:paraId="4636A889" w14:textId="77777777" w:rsidR="00013E39" w:rsidRDefault="0044766F">
      <w:pPr>
        <w:pStyle w:val="Heading3"/>
      </w:pPr>
      <w:r>
        <w:t>Social Impact</w:t>
      </w:r>
    </w:p>
    <w:p w14:paraId="4636A88A" w14:textId="77777777" w:rsidR="00013E39" w:rsidRDefault="0044766F">
      <w:pPr>
        <w:spacing w:before="80" w:after="80"/>
      </w:pPr>
      <w:r>
        <w:rPr>
          <w:color w:val="333333"/>
        </w:rPr>
        <w:t>Every enterprise we back employs real people and anchors real supply chains. Ratelrock tracks job creation and retention at portfolio level — reported quarterly to investors. Our capital flows directly into productive economic activity.</w:t>
      </w:r>
    </w:p>
    <w:p w14:paraId="4636A88B" w14:textId="77777777" w:rsidR="00013E39" w:rsidRDefault="00013E39">
      <w:pPr>
        <w:spacing w:before="60"/>
      </w:pPr>
    </w:p>
    <w:p w14:paraId="4636A88C" w14:textId="77777777" w:rsidR="00013E39" w:rsidRDefault="0044766F">
      <w:pPr>
        <w:pStyle w:val="Heading3"/>
      </w:pPr>
      <w:r>
        <w:t>Economic Inclusion</w:t>
      </w:r>
    </w:p>
    <w:p w14:paraId="4636A88D" w14:textId="77777777" w:rsidR="00013E39" w:rsidRDefault="0044766F">
      <w:pPr>
        <w:spacing w:before="80" w:after="80"/>
      </w:pPr>
      <w:r>
        <w:rPr>
          <w:color w:val="333333"/>
        </w:rPr>
        <w:lastRenderedPageBreak/>
        <w:t>The enterprises we back represent an important layer of Kenya's economy — mid-market businesses that anchor supply chains, distribute goods and services to underserved communities, and provide market access to smallholder farmers, local manufacturers, and service providers. Our capital flows directly into productive economic activity, not speculation. Every facility we deploy has a clear, documented social and economic rationale.</w:t>
      </w:r>
    </w:p>
    <w:p w14:paraId="4636A88E" w14:textId="77777777" w:rsidR="00013E39" w:rsidRDefault="00013E39">
      <w:pPr>
        <w:spacing w:before="60"/>
      </w:pPr>
    </w:p>
    <w:p w14:paraId="4636A88F" w14:textId="77777777" w:rsidR="00013E39" w:rsidRDefault="0044766F">
      <w:pPr>
        <w:pStyle w:val="Heading3"/>
      </w:pPr>
      <w:r>
        <w:t>Governance</w:t>
      </w:r>
    </w:p>
    <w:p w14:paraId="4636A890" w14:textId="77777777" w:rsidR="00013E39" w:rsidRDefault="0044766F">
      <w:pPr>
        <w:spacing w:before="80" w:after="80"/>
      </w:pPr>
      <w:r>
        <w:rPr>
          <w:color w:val="333333"/>
        </w:rPr>
        <w:t>Every enterprise we back undergoes a governance assessment as part of our underwriting process. Where governance gaps exist, our Strategic Capital Division works directly with management to implement board structures, shareholder agreements, financial reporting frameworks, and internal controls. Governance improvement is not a secondary outcome — it is a defined investment objective. Enterprises that graduate from our portfolio leave as better-governed, more transparent, and more resilient businesses.</w:t>
      </w:r>
    </w:p>
    <w:p w14:paraId="4636A891" w14:textId="77777777" w:rsidR="00013E39" w:rsidRDefault="00013E39">
      <w:pPr>
        <w:spacing w:before="60"/>
      </w:pPr>
    </w:p>
    <w:p w14:paraId="4636A892" w14:textId="77777777" w:rsidR="00013E39" w:rsidRDefault="0044766F">
      <w:pPr>
        <w:pStyle w:val="Heading3"/>
      </w:pPr>
      <w:r>
        <w:t>Environmental Responsibility</w:t>
      </w:r>
    </w:p>
    <w:p w14:paraId="4636A893" w14:textId="77777777" w:rsidR="00013E39" w:rsidRDefault="0044766F">
      <w:pPr>
        <w:spacing w:before="80" w:after="80"/>
      </w:pPr>
      <w:r>
        <w:rPr>
          <w:color w:val="333333"/>
        </w:rPr>
        <w:t>Kenya's agribusiness sector — our primary focus — operates at the intersection of economic growth and environmental risk. Climate variability, land use, water management, and supply chain sustainability are material factors in every agribusiness credit assessment. We apply environmental risk screening at underwriting, assess climate exposure in our agribusiness facilities, and work with our portfolio companies to build supply chain resilience against weather-related disruption. We support businesses in adopting sustainable practices that protect both their operations and the natural environments they depend on.</w:t>
      </w:r>
    </w:p>
    <w:p w14:paraId="4636A894" w14:textId="77777777" w:rsidR="00013E39" w:rsidRDefault="00013E39">
      <w:pPr>
        <w:spacing w:before="60"/>
      </w:pPr>
    </w:p>
    <w:p w14:paraId="4636A895" w14:textId="77777777" w:rsidR="00013E39" w:rsidRDefault="0044766F">
      <w:pPr>
        <w:pStyle w:val="Heading3"/>
      </w:pPr>
      <w:r>
        <w:t>SDG Alignment</w:t>
      </w:r>
    </w:p>
    <w:p w14:paraId="4636A896" w14:textId="77777777" w:rsidR="00013E39" w:rsidRDefault="0044766F">
      <w:pPr>
        <w:spacing w:before="80" w:after="80"/>
      </w:pPr>
      <w:r>
        <w:rPr>
          <w:color w:val="333333"/>
        </w:rPr>
        <w:t>Ratelrock's investment mandate is directly aligned with the United Nations Sustainable Development Goals most relevant to Kenya's development priorities:</w:t>
      </w:r>
    </w:p>
    <w:p w14:paraId="4636A897" w14:textId="77777777" w:rsidR="00013E39" w:rsidRDefault="00013E39">
      <w:pPr>
        <w:spacing w:before="40"/>
      </w:pPr>
    </w:p>
    <w:p w14:paraId="4636A898" w14:textId="77777777" w:rsidR="00013E39" w:rsidRDefault="0044766F">
      <w:pPr>
        <w:pStyle w:val="ListParagraph"/>
        <w:numPr>
          <w:ilvl w:val="0"/>
          <w:numId w:val="2"/>
        </w:numPr>
        <w:spacing w:before="60" w:after="60"/>
      </w:pPr>
      <w:r>
        <w:rPr>
          <w:color w:val="333333"/>
        </w:rPr>
        <w:t>SDG 8 — Decent Work and Economic Growth: job creation, enterprise growth, and productivity improvement across our portfolio</w:t>
      </w:r>
    </w:p>
    <w:p w14:paraId="4636A899" w14:textId="77777777" w:rsidR="00013E39" w:rsidRDefault="0044766F">
      <w:pPr>
        <w:pStyle w:val="ListParagraph"/>
        <w:numPr>
          <w:ilvl w:val="0"/>
          <w:numId w:val="2"/>
        </w:numPr>
        <w:spacing w:before="60" w:after="60"/>
      </w:pPr>
      <w:r>
        <w:rPr>
          <w:color w:val="333333"/>
        </w:rPr>
        <w:t>SDG 9 — Industry, Innovation and Infrastructure: financing manufacturing, agribusiness processing, and productive capacity investment</w:t>
      </w:r>
    </w:p>
    <w:p w14:paraId="4636A89A" w14:textId="77777777" w:rsidR="00013E39" w:rsidRDefault="0044766F">
      <w:pPr>
        <w:pStyle w:val="ListParagraph"/>
        <w:numPr>
          <w:ilvl w:val="0"/>
          <w:numId w:val="2"/>
        </w:numPr>
        <w:spacing w:before="60" w:after="60"/>
      </w:pPr>
      <w:r>
        <w:rPr>
          <w:color w:val="333333"/>
        </w:rPr>
        <w:t>SDG 10 — Reduced Inequalities: capital access for enterprises and communities historically underserved by formal finance</w:t>
      </w:r>
    </w:p>
    <w:p w14:paraId="4636A89B" w14:textId="77777777" w:rsidR="00013E39" w:rsidRDefault="0044766F">
      <w:pPr>
        <w:pStyle w:val="ListParagraph"/>
        <w:numPr>
          <w:ilvl w:val="0"/>
          <w:numId w:val="2"/>
        </w:numPr>
        <w:spacing w:before="60" w:after="60"/>
      </w:pPr>
      <w:r>
        <w:rPr>
          <w:color w:val="333333"/>
        </w:rPr>
        <w:t>SDG 12 — Responsible Consumption and Production: supply chain sustainability and environmental risk management in agribusiness facilities</w:t>
      </w:r>
    </w:p>
    <w:p w14:paraId="4636A89C" w14:textId="77777777" w:rsidR="00013E39" w:rsidRDefault="0044766F">
      <w:pPr>
        <w:pStyle w:val="ListParagraph"/>
        <w:numPr>
          <w:ilvl w:val="0"/>
          <w:numId w:val="2"/>
        </w:numPr>
        <w:spacing w:before="60" w:after="60"/>
      </w:pPr>
      <w:r>
        <w:rPr>
          <w:color w:val="333333"/>
        </w:rPr>
        <w:t>SDG 17 — Partnerships for the Goals: active engagement with DFIs, development finance institutions, and local financial sector partners</w:t>
      </w:r>
    </w:p>
    <w:p w14:paraId="4636A89D" w14:textId="77777777" w:rsidR="00013E39" w:rsidRDefault="00013E39">
      <w:pPr>
        <w:spacing w:before="80"/>
      </w:pPr>
    </w:p>
    <w:p w14:paraId="4636A89E" w14:textId="6ED88963" w:rsidR="00013E39" w:rsidRPr="00BD0EEB" w:rsidRDefault="0044766F">
      <w:pPr>
        <w:pStyle w:val="Heading3"/>
        <w:rPr>
          <w:lang w:val="en-US"/>
        </w:rPr>
      </w:pPr>
      <w:r>
        <w:lastRenderedPageBreak/>
        <w:t>Impact Reporting</w:t>
      </w:r>
      <w:r w:rsidR="00BD0EEB">
        <w:rPr>
          <w:lang w:val="en-US"/>
        </w:rPr>
        <w:t>(Coming soon)</w:t>
      </w:r>
    </w:p>
    <w:p w14:paraId="4636A89F" w14:textId="77777777" w:rsidR="00013E39" w:rsidRDefault="0044766F">
      <w:pPr>
        <w:spacing w:before="80" w:after="80"/>
      </w:pPr>
      <w:r>
        <w:rPr>
          <w:color w:val="333333"/>
        </w:rPr>
        <w:t>We publish an annual Impact Report covering employment metrics, sectoral economic contribution, governance improvement indicators, environmental risk management outcomes, and SDG alignment across the portfolio. Our impact measurement framework is reviewed by an independent external auditor alongside our financial statements.</w:t>
      </w:r>
    </w:p>
    <w:p w14:paraId="4636A8A0" w14:textId="77777777" w:rsidR="00013E39" w:rsidRDefault="00013E3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E39" w14:paraId="4636A8A2" w14:textId="77777777">
        <w:tc>
          <w:tcPr>
            <w:tcW w:w="9360" w:type="dxa"/>
            <w:tcBorders>
              <w:top w:val="single" w:sz="6" w:space="0" w:color="16A085"/>
              <w:left w:val="thick" w:sz="12" w:space="0" w:color="16A085"/>
              <w:bottom w:val="single" w:sz="6" w:space="0" w:color="16A085"/>
              <w:right w:val="none" w:sz="0" w:space="0" w:color="16A085"/>
            </w:tcBorders>
            <w:shd w:val="clear" w:color="auto" w:fill="F0FAF8"/>
            <w:tcMar>
              <w:top w:w="120" w:type="dxa"/>
              <w:left w:w="180" w:type="dxa"/>
              <w:bottom w:w="120" w:type="dxa"/>
              <w:right w:w="120" w:type="dxa"/>
            </w:tcMar>
          </w:tcPr>
          <w:p w14:paraId="4636A8A1" w14:textId="77777777" w:rsidR="00013E39" w:rsidRDefault="0044766F">
            <w:r>
              <w:rPr>
                <w:color w:val="1F2937"/>
              </w:rPr>
              <w:t>Our borrowers are not just credit exposures. They are businesses employing people, feeding communities, and building the supply chains that Kenya's economy depends on. That responsibility shapes how we lend, how we engage, and how we measure success.</w:t>
            </w:r>
          </w:p>
        </w:tc>
      </w:tr>
    </w:tbl>
    <w:p w14:paraId="4636A8A3" w14:textId="77777777" w:rsidR="00013E39" w:rsidRDefault="00013E39">
      <w:pPr>
        <w:spacing w:before="480"/>
      </w:pPr>
    </w:p>
    <w:p w14:paraId="4636A8A4" w14:textId="77777777" w:rsidR="00013E39" w:rsidRDefault="00013E39">
      <w:pPr>
        <w:shd w:val="clear" w:color="auto" w:fill="1F2937"/>
      </w:pPr>
    </w:p>
    <w:p w14:paraId="4636A8A5" w14:textId="77777777" w:rsidR="00013E39" w:rsidRDefault="0044766F">
      <w:pPr>
        <w:spacing w:before="20" w:after="20"/>
        <w:jc w:val="center"/>
      </w:pPr>
      <w:r>
        <w:rPr>
          <w:b/>
          <w:bCs/>
          <w:color w:val="16A085"/>
          <w:sz w:val="36"/>
          <w:szCs w:val="36"/>
        </w:rPr>
        <w:t>PAGE 3 — PRIVATE CREDIT</w:t>
      </w:r>
    </w:p>
    <w:p w14:paraId="4636A8A6" w14:textId="77777777" w:rsidR="00013E39" w:rsidRDefault="00013E39">
      <w:pPr>
        <w:shd w:val="clear" w:color="auto" w:fill="1F2937"/>
      </w:pPr>
    </w:p>
    <w:p w14:paraId="4636A8A7" w14:textId="77777777" w:rsidR="00013E39" w:rsidRDefault="00013E39">
      <w:pPr>
        <w:spacing w:before="40"/>
      </w:pPr>
    </w:p>
    <w:p w14:paraId="4636A8A8" w14:textId="77777777" w:rsidR="00013E39" w:rsidRDefault="0044766F">
      <w:pPr>
        <w:pStyle w:val="Heading1"/>
      </w:pPr>
      <w:r>
        <w:t>Private Credit</w:t>
      </w:r>
    </w:p>
    <w:p w14:paraId="4636A8A9" w14:textId="77777777" w:rsidR="00013E39" w:rsidRDefault="0044766F">
      <w:pPr>
        <w:spacing w:before="120" w:after="120"/>
      </w:pPr>
      <w:r>
        <w:rPr>
          <w:i/>
          <w:iCs/>
          <w:color w:val="374151"/>
          <w:sz w:val="28"/>
          <w:szCs w:val="28"/>
        </w:rPr>
        <w:t>Specialist debt capital for enterprises that require a dedicated credit partner — structured around how your business actually works, with decisions in 2–3 weeks.</w:t>
      </w:r>
    </w:p>
    <w:p w14:paraId="4636A8AA" w14:textId="77777777" w:rsidR="00013E39" w:rsidRDefault="00013E39">
      <w:pPr>
        <w:pBdr>
          <w:bottom w:val="single" w:sz="4" w:space="0" w:color="16A085"/>
        </w:pBdr>
        <w:spacing w:before="200" w:after="200"/>
      </w:pPr>
    </w:p>
    <w:p w14:paraId="4636A8AB" w14:textId="77777777" w:rsidR="00013E39" w:rsidRDefault="0044766F">
      <w:pPr>
        <w:pStyle w:val="Heading2"/>
      </w:pPr>
      <w:r>
        <w:t>WHO WE FUND</w:t>
      </w:r>
    </w:p>
    <w:p w14:paraId="4636A8AC" w14:textId="631F85C0" w:rsidR="00013E39" w:rsidRDefault="0044766F">
      <w:pPr>
        <w:spacing w:before="80" w:after="80"/>
      </w:pPr>
      <w:r>
        <w:rPr>
          <w:color w:val="333333"/>
        </w:rPr>
        <w:t xml:space="preserve">Our target market is enterprises with </w:t>
      </w:r>
      <w:r w:rsidR="00212B74">
        <w:rPr>
          <w:color w:val="333333"/>
          <w:lang w:val="en-US"/>
        </w:rPr>
        <w:t xml:space="preserve">funding gaps </w:t>
      </w:r>
      <w:r>
        <w:rPr>
          <w:color w:val="333333"/>
        </w:rPr>
        <w:t>between KES 50M and KES 500M operating across Kenya's productive sectors. These are businesses with real revenues, real assets, and real growth plans — businesses that require a credit partner with the sophistication to understand their model and the flexibility to structure capital that fits it.</w:t>
      </w:r>
    </w:p>
    <w:p w14:paraId="4636A8AD" w14:textId="77777777" w:rsidR="00013E39" w:rsidRDefault="00013E39">
      <w:pPr>
        <w:spacing w:before="60"/>
      </w:pPr>
    </w:p>
    <w:p w14:paraId="4636A8AE" w14:textId="77777777" w:rsidR="00013E39" w:rsidRDefault="0044766F">
      <w:pPr>
        <w:pStyle w:val="Heading3"/>
      </w:pPr>
      <w:r>
        <w:t>We specialise in:</w:t>
      </w:r>
    </w:p>
    <w:p w14:paraId="4636A8AF" w14:textId="77777777" w:rsidR="00013E39" w:rsidRDefault="0044766F">
      <w:pPr>
        <w:pStyle w:val="ListParagraph"/>
        <w:numPr>
          <w:ilvl w:val="0"/>
          <w:numId w:val="2"/>
        </w:numPr>
        <w:spacing w:before="60" w:after="60"/>
      </w:pPr>
      <w:r>
        <w:rPr>
          <w:color w:val="333333"/>
        </w:rPr>
        <w:t>High-growth enterprises with asset-light models — businesses whose value lies in contracts, recurring revenue, intellectual property, and relationships rather than fixed assets</w:t>
      </w:r>
    </w:p>
    <w:p w14:paraId="4636A8B0" w14:textId="77777777" w:rsidR="00013E39" w:rsidRDefault="0044766F">
      <w:pPr>
        <w:pStyle w:val="ListParagraph"/>
        <w:numPr>
          <w:ilvl w:val="0"/>
          <w:numId w:val="2"/>
        </w:numPr>
        <w:spacing w:before="60" w:after="60"/>
      </w:pPr>
      <w:r>
        <w:rPr>
          <w:color w:val="333333"/>
        </w:rPr>
        <w:t>Businesses with seasonal or project-based revenue cycles — where standard amortisation schedules do not reflect actual cash generation patterns</w:t>
      </w:r>
    </w:p>
    <w:p w14:paraId="4636A8B1" w14:textId="77777777" w:rsidR="00013E39" w:rsidRDefault="0044766F">
      <w:pPr>
        <w:pStyle w:val="ListParagraph"/>
        <w:numPr>
          <w:ilvl w:val="0"/>
          <w:numId w:val="2"/>
        </w:numPr>
        <w:spacing w:before="60" w:after="60"/>
      </w:pPr>
      <w:r>
        <w:rPr>
          <w:color w:val="333333"/>
        </w:rPr>
        <w:t>Enterprises with complex capital structures — strong cash flows that require subordinated capital structured around existing obligations</w:t>
      </w:r>
    </w:p>
    <w:p w14:paraId="4636A8B2" w14:textId="77777777" w:rsidR="00013E39" w:rsidRDefault="0044766F">
      <w:pPr>
        <w:pStyle w:val="ListParagraph"/>
        <w:numPr>
          <w:ilvl w:val="0"/>
          <w:numId w:val="2"/>
        </w:numPr>
        <w:spacing w:before="60" w:after="60"/>
      </w:pPr>
      <w:r>
        <w:rPr>
          <w:color w:val="333333"/>
        </w:rPr>
        <w:lastRenderedPageBreak/>
        <w:t>Acquisition and transition situations — management buyouts, management buy-ins, ownership transitions, and expansion financing</w:t>
      </w:r>
    </w:p>
    <w:p w14:paraId="4636A8B3" w14:textId="77777777" w:rsidR="00013E39" w:rsidRDefault="0044766F">
      <w:pPr>
        <w:pStyle w:val="ListParagraph"/>
        <w:numPr>
          <w:ilvl w:val="0"/>
          <w:numId w:val="2"/>
        </w:numPr>
        <w:spacing w:before="60" w:after="60"/>
      </w:pPr>
      <w:r>
        <w:rPr>
          <w:color w:val="333333"/>
        </w:rPr>
        <w:t>Turnaround and special situations — fundamentally sound businesses navigating a period of stress that require both capital and active support</w:t>
      </w:r>
    </w:p>
    <w:p w14:paraId="4636A8B4" w14:textId="77777777" w:rsidR="00013E39" w:rsidRDefault="00013E39">
      <w:pPr>
        <w:pBdr>
          <w:bottom w:val="single" w:sz="4" w:space="0" w:color="16A085"/>
        </w:pBdr>
        <w:spacing w:before="200" w:after="200"/>
      </w:pPr>
    </w:p>
    <w:p w14:paraId="4636A8B5" w14:textId="77777777" w:rsidR="00013E39" w:rsidRDefault="0044766F">
      <w:pPr>
        <w:pStyle w:val="Heading2"/>
      </w:pPr>
      <w:r>
        <w:t>THE RATELROCK PRODUCT SUITE</w:t>
      </w:r>
    </w:p>
    <w:p w14:paraId="4636A8B6" w14:textId="77777777" w:rsidR="00013E39" w:rsidRDefault="0044766F">
      <w:pPr>
        <w:pStyle w:val="Heading3"/>
      </w:pPr>
      <w:r>
        <w:t>Senior Secured Lending</w:t>
      </w:r>
    </w:p>
    <w:p w14:paraId="4636A8B7" w14:textId="77777777" w:rsidR="00013E39" w:rsidRDefault="0044766F">
      <w:pPr>
        <w:spacing w:before="80" w:after="80"/>
      </w:pPr>
      <w:r>
        <w:rPr>
          <w:color w:val="333333"/>
        </w:rPr>
        <w:t>Secured against a wide asset base — property, equipment, contracts, receivables, inventory, and working capital — valued at realistic enforcement values. Repayment is built around your revenue cycle: interest-only periods, seasonal bullet repayments, and harvest-aligned structures are standard, not exceptions.</w:t>
      </w:r>
    </w:p>
    <w:p w14:paraId="4636A8BB" w14:textId="77777777" w:rsidR="00013E39" w:rsidRDefault="0044766F">
      <w:pPr>
        <w:pStyle w:val="Heading3"/>
      </w:pPr>
      <w:r>
        <w:t>Asset Finance Lending</w:t>
      </w:r>
    </w:p>
    <w:p w14:paraId="4636A8BC" w14:textId="77777777" w:rsidR="00013E39" w:rsidRDefault="0044766F">
      <w:pPr>
        <w:spacing w:before="80" w:after="80"/>
      </w:pPr>
      <w:r>
        <w:rPr>
          <w:color w:val="333333"/>
        </w:rPr>
        <w:t>We finance critical income-generating equipment — including specialist or second-hand assets where the underwriting focus is on productive cash flow, not liquidation value alone. Sale-leaseback solutions available to unlock working capital from existing assets.</w:t>
      </w:r>
    </w:p>
    <w:p w14:paraId="4636A8C0" w14:textId="77777777" w:rsidR="00013E39" w:rsidRDefault="0044766F">
      <w:pPr>
        <w:pStyle w:val="Heading3"/>
      </w:pPr>
      <w:r>
        <w:t>Mezzanine / Quasi-Equity</w:t>
      </w:r>
    </w:p>
    <w:p w14:paraId="4636A8C1" w14:textId="77777777" w:rsidR="00013E39" w:rsidRDefault="0044766F">
      <w:pPr>
        <w:spacing w:before="80" w:after="80"/>
      </w:pPr>
      <w:r>
        <w:rPr>
          <w:color w:val="333333"/>
        </w:rPr>
        <w:t>Growth capital structured as subordinated debt with an equity participation component. The entrepreneur retains majority ownership and control; Ratelrock participates in value creation through a performance-linked return structure. We typically take a board observer seat — providing strategic input without governance control. Patient, aligned capital for long-term value creation.</w:t>
      </w:r>
    </w:p>
    <w:p w14:paraId="4636A8C5" w14:textId="77777777" w:rsidR="00013E39" w:rsidRDefault="0044766F">
      <w:pPr>
        <w:pStyle w:val="Heading3"/>
      </w:pPr>
      <w:r>
        <w:t>Bridge Loans &amp; Special Situation Finance</w:t>
      </w:r>
    </w:p>
    <w:p w14:paraId="4636A8C6" w14:textId="77777777" w:rsidR="00013E39" w:rsidRDefault="0044766F">
      <w:pPr>
        <w:spacing w:before="80" w:after="80"/>
      </w:pPr>
      <w:r>
        <w:rPr>
          <w:color w:val="333333"/>
        </w:rPr>
        <w:t>Short-tenor capital for time-critical or structurally complex situations — pending a refinancing, awaiting a defined liquidity event, post-event recovery, or management transition. These engagements require our deepest credit judgment and most active partnership, and are structured and priced accordingly.</w:t>
      </w:r>
    </w:p>
    <w:p w14:paraId="4636A8D4" w14:textId="77777777" w:rsidR="00013E39" w:rsidRDefault="00013E39">
      <w:pPr>
        <w:pBdr>
          <w:bottom w:val="single" w:sz="4" w:space="0" w:color="16A085"/>
        </w:pBdr>
        <w:spacing w:before="200" w:after="200"/>
      </w:pPr>
    </w:p>
    <w:p w14:paraId="3DB1E211" w14:textId="77777777" w:rsidR="00AA3182" w:rsidRDefault="00AA3182">
      <w:pPr>
        <w:pStyle w:val="Heading2"/>
      </w:pPr>
    </w:p>
    <w:p w14:paraId="1C9B5C20" w14:textId="77777777" w:rsidR="00AA3182" w:rsidRDefault="00AA3182">
      <w:pPr>
        <w:pStyle w:val="Heading2"/>
      </w:pPr>
    </w:p>
    <w:p w14:paraId="593AF2F0" w14:textId="77777777" w:rsidR="00AA3182" w:rsidRDefault="00AA3182">
      <w:pPr>
        <w:pStyle w:val="Heading2"/>
      </w:pPr>
    </w:p>
    <w:p w14:paraId="612E5A42" w14:textId="77777777" w:rsidR="00AA3182" w:rsidRDefault="00AA3182">
      <w:pPr>
        <w:pStyle w:val="Heading2"/>
      </w:pPr>
    </w:p>
    <w:p w14:paraId="4636A8D5" w14:textId="4586D88C" w:rsidR="00013E39" w:rsidRPr="009D218F" w:rsidRDefault="0044766F">
      <w:pPr>
        <w:pStyle w:val="Heading2"/>
        <w:rPr>
          <w:lang w:val="en-US"/>
        </w:rPr>
      </w:pPr>
      <w:r>
        <w:lastRenderedPageBreak/>
        <w:t xml:space="preserve">THE RATELROCK </w:t>
      </w:r>
      <w:r w:rsidR="009D218F">
        <w:rPr>
          <w:lang w:val="en-US"/>
        </w:rPr>
        <w:t>WAY</w:t>
      </w:r>
    </w:p>
    <w:p w14:paraId="4636A8D6" w14:textId="77777777" w:rsidR="00013E39" w:rsidRDefault="0044766F">
      <w:pPr>
        <w:spacing w:before="40" w:after="40"/>
      </w:pPr>
      <w:r>
        <w:rPr>
          <w:i/>
          <w:iCs/>
          <w:color w:val="6B7280"/>
          <w:sz w:val="18"/>
          <w:szCs w:val="18"/>
        </w:rPr>
        <w:t>(How we work compared to standard lending products)</w:t>
      </w:r>
    </w:p>
    <w:p w14:paraId="4636A8D7" w14:textId="77777777" w:rsidR="00013E39" w:rsidRDefault="00013E39">
      <w:pPr>
        <w:spacing w:before="60"/>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7169"/>
      </w:tblGrid>
      <w:tr w:rsidR="00627D51" w14:paraId="4636A8DB" w14:textId="77777777" w:rsidTr="00AB1FE4">
        <w:trPr>
          <w:trHeight w:val="406"/>
        </w:trPr>
        <w:tc>
          <w:tcPr>
            <w:tcW w:w="2429"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tcPr>
          <w:p w14:paraId="4636A8D8" w14:textId="77777777" w:rsidR="00627D51" w:rsidRDefault="00627D51">
            <w:r>
              <w:rPr>
                <w:b/>
                <w:bCs/>
                <w:color w:val="FFFFFF"/>
                <w:sz w:val="22"/>
                <w:szCs w:val="22"/>
              </w:rPr>
              <w:t>What Matters</w:t>
            </w:r>
          </w:p>
        </w:tc>
        <w:tc>
          <w:tcPr>
            <w:tcW w:w="7169" w:type="dxa"/>
            <w:tcBorders>
              <w:top w:val="single" w:sz="1" w:space="0" w:color="CCCCCC"/>
              <w:left w:val="single" w:sz="1" w:space="0" w:color="CCCCCC"/>
              <w:bottom w:val="single" w:sz="1" w:space="0" w:color="CCCCCC"/>
              <w:right w:val="single" w:sz="1" w:space="0" w:color="CCCCCC"/>
            </w:tcBorders>
            <w:shd w:val="clear" w:color="auto" w:fill="16A085"/>
            <w:tcMar>
              <w:top w:w="80" w:type="dxa"/>
              <w:left w:w="120" w:type="dxa"/>
              <w:bottom w:w="80" w:type="dxa"/>
              <w:right w:w="120" w:type="dxa"/>
            </w:tcMar>
          </w:tcPr>
          <w:p w14:paraId="4636A8DA" w14:textId="77777777" w:rsidR="00627D51" w:rsidRDefault="00627D51">
            <w:r>
              <w:rPr>
                <w:b/>
                <w:bCs/>
                <w:color w:val="FFFFFF"/>
                <w:sz w:val="22"/>
                <w:szCs w:val="22"/>
              </w:rPr>
              <w:t>Ratelrock</w:t>
            </w:r>
          </w:p>
        </w:tc>
      </w:tr>
      <w:tr w:rsidR="00627D51" w14:paraId="4636A8DF" w14:textId="77777777" w:rsidTr="00AB1FE4">
        <w:trPr>
          <w:trHeight w:val="384"/>
        </w:trPr>
        <w:tc>
          <w:tcPr>
            <w:tcW w:w="2429"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636A8DC" w14:textId="77777777" w:rsidR="00627D51" w:rsidRDefault="00627D51">
            <w:r>
              <w:rPr>
                <w:b/>
                <w:bCs/>
                <w:color w:val="1F2937"/>
                <w:sz w:val="22"/>
                <w:szCs w:val="22"/>
              </w:rPr>
              <w:t>Decision Timeline</w:t>
            </w:r>
          </w:p>
        </w:tc>
        <w:tc>
          <w:tcPr>
            <w:tcW w:w="7169" w:type="dxa"/>
            <w:tcBorders>
              <w:top w:val="single" w:sz="1" w:space="0" w:color="CCCCCC"/>
              <w:left w:val="single" w:sz="1" w:space="0" w:color="CCCCCC"/>
              <w:bottom w:val="single" w:sz="1" w:space="0" w:color="CCCCCC"/>
              <w:right w:val="single" w:sz="1" w:space="0" w:color="CCCCCC"/>
            </w:tcBorders>
            <w:shd w:val="clear" w:color="auto" w:fill="EBF9F6"/>
            <w:tcMar>
              <w:top w:w="80" w:type="dxa"/>
              <w:left w:w="120" w:type="dxa"/>
              <w:bottom w:w="80" w:type="dxa"/>
              <w:right w:w="120" w:type="dxa"/>
            </w:tcMar>
          </w:tcPr>
          <w:p w14:paraId="4636A8DE" w14:textId="77777777" w:rsidR="00627D51" w:rsidRDefault="00627D51">
            <w:r>
              <w:rPr>
                <w:color w:val="1F2937"/>
                <w:sz w:val="22"/>
                <w:szCs w:val="22"/>
              </w:rPr>
              <w:t>2–3 weeks</w:t>
            </w:r>
          </w:p>
        </w:tc>
      </w:tr>
      <w:tr w:rsidR="00627D51" w14:paraId="4636A8E3" w14:textId="77777777" w:rsidTr="00AB1FE4">
        <w:trPr>
          <w:trHeight w:val="638"/>
        </w:trPr>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6A8E0" w14:textId="77777777" w:rsidR="00627D51" w:rsidRDefault="00627D51">
            <w:r>
              <w:rPr>
                <w:b/>
                <w:bCs/>
                <w:color w:val="1F2937"/>
                <w:sz w:val="22"/>
                <w:szCs w:val="22"/>
              </w:rPr>
              <w:t>Collateral</w:t>
            </w:r>
          </w:p>
        </w:tc>
        <w:tc>
          <w:tcPr>
            <w:tcW w:w="7169"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tcPr>
          <w:p w14:paraId="4636A8E2" w14:textId="77777777" w:rsidR="00627D51" w:rsidRDefault="00627D51">
            <w:r>
              <w:rPr>
                <w:color w:val="1F2937"/>
                <w:sz w:val="22"/>
                <w:szCs w:val="22"/>
              </w:rPr>
              <w:t>Wide asset class coverage — contracts, receivables, machinery, inventory — valued at realistic enforcement values</w:t>
            </w:r>
          </w:p>
        </w:tc>
      </w:tr>
      <w:tr w:rsidR="00627D51" w14:paraId="4636A8E7" w14:textId="77777777" w:rsidTr="00AB1FE4">
        <w:trPr>
          <w:trHeight w:val="278"/>
        </w:trPr>
        <w:tc>
          <w:tcPr>
            <w:tcW w:w="2429"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636A8E4" w14:textId="77777777" w:rsidR="00627D51" w:rsidRDefault="00627D51">
            <w:r>
              <w:rPr>
                <w:b/>
                <w:bCs/>
                <w:color w:val="1F2937"/>
                <w:sz w:val="22"/>
                <w:szCs w:val="22"/>
              </w:rPr>
              <w:t>Repayment Structure</w:t>
            </w:r>
          </w:p>
        </w:tc>
        <w:tc>
          <w:tcPr>
            <w:tcW w:w="7169" w:type="dxa"/>
            <w:tcBorders>
              <w:top w:val="single" w:sz="1" w:space="0" w:color="CCCCCC"/>
              <w:left w:val="single" w:sz="1" w:space="0" w:color="CCCCCC"/>
              <w:bottom w:val="single" w:sz="1" w:space="0" w:color="CCCCCC"/>
              <w:right w:val="single" w:sz="1" w:space="0" w:color="CCCCCC"/>
            </w:tcBorders>
            <w:shd w:val="clear" w:color="auto" w:fill="EBF9F6"/>
            <w:tcMar>
              <w:top w:w="80" w:type="dxa"/>
              <w:left w:w="120" w:type="dxa"/>
              <w:bottom w:w="80" w:type="dxa"/>
              <w:right w:w="120" w:type="dxa"/>
            </w:tcMar>
          </w:tcPr>
          <w:p w14:paraId="4636A8E6" w14:textId="77777777" w:rsidR="00627D51" w:rsidRDefault="00627D51">
            <w:r>
              <w:rPr>
                <w:color w:val="1F2937"/>
                <w:sz w:val="22"/>
                <w:szCs w:val="22"/>
              </w:rPr>
              <w:t>Revenue-cycle aligned — seasonal, interest-only, project-based, harvest-linked</w:t>
            </w:r>
          </w:p>
        </w:tc>
      </w:tr>
      <w:tr w:rsidR="00627D51" w14:paraId="4636A8EB" w14:textId="77777777" w:rsidTr="00AB1FE4">
        <w:trPr>
          <w:trHeight w:val="386"/>
        </w:trPr>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6A8E8" w14:textId="77777777" w:rsidR="00627D51" w:rsidRDefault="00627D51">
            <w:r>
              <w:rPr>
                <w:b/>
                <w:bCs/>
                <w:color w:val="1F2937"/>
                <w:sz w:val="22"/>
                <w:szCs w:val="22"/>
              </w:rPr>
              <w:t>Credit Assessment</w:t>
            </w:r>
          </w:p>
        </w:tc>
        <w:tc>
          <w:tcPr>
            <w:tcW w:w="7169"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tcPr>
          <w:p w14:paraId="4636A8EA" w14:textId="77777777" w:rsidR="00627D51" w:rsidRDefault="00627D51">
            <w:r>
              <w:rPr>
                <w:color w:val="1F2937"/>
                <w:sz w:val="22"/>
                <w:szCs w:val="22"/>
              </w:rPr>
              <w:t>Holistic assessment — cash flow forensics, management quality, business model, future trajectory</w:t>
            </w:r>
          </w:p>
        </w:tc>
      </w:tr>
      <w:tr w:rsidR="00627D51" w14:paraId="4636A8EF" w14:textId="77777777" w:rsidTr="00AB1FE4">
        <w:trPr>
          <w:trHeight w:val="13"/>
        </w:trPr>
        <w:tc>
          <w:tcPr>
            <w:tcW w:w="2429"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4636A8EC" w14:textId="77777777" w:rsidR="00627D51" w:rsidRDefault="00627D51">
            <w:r>
              <w:rPr>
                <w:b/>
                <w:bCs/>
                <w:color w:val="1F2937"/>
                <w:sz w:val="22"/>
                <w:szCs w:val="22"/>
              </w:rPr>
              <w:t>Post-Disbursement</w:t>
            </w:r>
          </w:p>
        </w:tc>
        <w:tc>
          <w:tcPr>
            <w:tcW w:w="7169" w:type="dxa"/>
            <w:tcBorders>
              <w:top w:val="single" w:sz="1" w:space="0" w:color="CCCCCC"/>
              <w:left w:val="single" w:sz="1" w:space="0" w:color="CCCCCC"/>
              <w:bottom w:val="single" w:sz="1" w:space="0" w:color="CCCCCC"/>
              <w:right w:val="single" w:sz="1" w:space="0" w:color="CCCCCC"/>
            </w:tcBorders>
            <w:shd w:val="clear" w:color="auto" w:fill="EBF9F6"/>
            <w:tcMar>
              <w:top w:w="80" w:type="dxa"/>
              <w:left w:w="120" w:type="dxa"/>
              <w:bottom w:w="80" w:type="dxa"/>
              <w:right w:w="120" w:type="dxa"/>
            </w:tcMar>
          </w:tcPr>
          <w:p w14:paraId="4636A8EE" w14:textId="77777777" w:rsidR="00627D51" w:rsidRDefault="00627D51">
            <w:r>
              <w:rPr>
                <w:color w:val="1F2937"/>
                <w:sz w:val="22"/>
                <w:szCs w:val="22"/>
              </w:rPr>
              <w:t>Dedicated Portfolio Consultant. Active financial monitoring. Quarterly strategy sessions. Graduation management</w:t>
            </w:r>
          </w:p>
        </w:tc>
      </w:tr>
      <w:tr w:rsidR="00627D51" w14:paraId="4636A8F3" w14:textId="77777777" w:rsidTr="00AB1FE4">
        <w:trPr>
          <w:trHeight w:val="13"/>
        </w:trPr>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6A8F0" w14:textId="77777777" w:rsidR="00627D51" w:rsidRDefault="00627D51">
            <w:r>
              <w:rPr>
                <w:b/>
                <w:bCs/>
                <w:color w:val="1F2937"/>
                <w:sz w:val="22"/>
                <w:szCs w:val="22"/>
              </w:rPr>
              <w:t>Decision Accountability</w:t>
            </w:r>
          </w:p>
        </w:tc>
        <w:tc>
          <w:tcPr>
            <w:tcW w:w="7169"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tcPr>
          <w:p w14:paraId="4636A8F2" w14:textId="77777777" w:rsidR="00627D51" w:rsidRDefault="00627D51">
            <w:r>
              <w:rPr>
                <w:color w:val="1F2937"/>
                <w:sz w:val="22"/>
                <w:szCs w:val="22"/>
              </w:rPr>
              <w:t>Named deal lead. Single Investment Committee. Direct access to decision-makers</w:t>
            </w:r>
          </w:p>
        </w:tc>
      </w:tr>
    </w:tbl>
    <w:p w14:paraId="4636A8F4" w14:textId="77777777" w:rsidR="00013E39" w:rsidRDefault="00013E39">
      <w:pPr>
        <w:pBdr>
          <w:bottom w:val="single" w:sz="4" w:space="0" w:color="16A085"/>
        </w:pBdr>
        <w:spacing w:before="200" w:after="200"/>
      </w:pPr>
    </w:p>
    <w:p w14:paraId="4636A8F5" w14:textId="77777777" w:rsidR="00013E39" w:rsidRDefault="0044766F">
      <w:pPr>
        <w:pStyle w:val="Heading2"/>
      </w:pPr>
      <w:r>
        <w:t>ACTIVE PARTNERSHIP</w:t>
      </w:r>
    </w:p>
    <w:p w14:paraId="4636A8F6" w14:textId="77777777" w:rsidR="00013E39" w:rsidRDefault="0044766F">
      <w:pPr>
        <w:spacing w:before="80" w:after="80"/>
      </w:pPr>
      <w:r>
        <w:rPr>
          <w:color w:val="333333"/>
        </w:rPr>
        <w:t>Ratelrock's engagement does not end at disbursement. Every facility includes dedicated post-investment support through our Portfolio Consultant programme — active financial monitoring, regular strategic reviews, and hands-on governance support that keeps your business on track and accelerates the journey to your next financing milestone.</w:t>
      </w:r>
    </w:p>
    <w:p w14:paraId="4636A8F7" w14:textId="77777777" w:rsidR="00013E39" w:rsidRDefault="00013E39">
      <w:pPr>
        <w:spacing w:before="60"/>
      </w:pPr>
    </w:p>
    <w:p w14:paraId="4636A8F8" w14:textId="77777777" w:rsidR="00013E39" w:rsidRDefault="0044766F">
      <w:pPr>
        <w:spacing w:before="80" w:after="80"/>
      </w:pPr>
      <w:r>
        <w:rPr>
          <w:color w:val="333333"/>
        </w:rPr>
        <w:t>Our goal is not to be your permanent lender. It is to graduate you — to build the financial track record, governance infrastructure, and operational resilience that makes your business attractive to mainstream financing at a lower cost of capital. When that happens, you win. And so do we.</w:t>
      </w:r>
    </w:p>
    <w:p w14:paraId="4636A8FC" w14:textId="77777777" w:rsidR="00013E39" w:rsidRDefault="00013E39">
      <w:pPr>
        <w:pBdr>
          <w:bottom w:val="single" w:sz="4" w:space="0" w:color="16A085"/>
        </w:pBdr>
        <w:spacing w:before="200" w:after="200"/>
      </w:pPr>
    </w:p>
    <w:p w14:paraId="4636A8FD" w14:textId="77777777" w:rsidR="00013E39" w:rsidRDefault="0044766F">
      <w:pPr>
        <w:pStyle w:val="Heading2"/>
      </w:pPr>
      <w:r>
        <w:t>FOR INVESTORS — PRIVATE CREDIT STRATEGY</w:t>
      </w:r>
    </w:p>
    <w:p w14:paraId="4636A90A" w14:textId="07650B0A" w:rsidR="00013E39" w:rsidRDefault="0044766F" w:rsidP="00EB1B1D">
      <w:pPr>
        <w:spacing w:before="80" w:after="80"/>
      </w:pPr>
      <w:r>
        <w:rPr>
          <w:color w:val="333333"/>
        </w:rPr>
        <w:t>The Ratelrock Missing Middle Fund targets institutional investors seeking premium private credit returns in a structurally growing, underserved African market.</w:t>
      </w:r>
    </w:p>
    <w:p w14:paraId="4636A90C" w14:textId="6D757E8C" w:rsidR="00013E39" w:rsidRDefault="0044766F" w:rsidP="00EB5299">
      <w:pPr>
        <w:spacing w:before="80" w:after="80"/>
        <w:rPr>
          <w:color w:val="333333"/>
        </w:rPr>
      </w:pPr>
      <w:r>
        <w:rPr>
          <w:color w:val="333333"/>
        </w:rPr>
        <w:t>CTA: "Download Fund Deck"  |  "Contact Investor Relations"</w:t>
      </w:r>
    </w:p>
    <w:p w14:paraId="313A6838" w14:textId="77777777" w:rsidR="00EB5299" w:rsidRPr="00EB5299" w:rsidRDefault="00EB5299" w:rsidP="00EB5299">
      <w:pPr>
        <w:spacing w:before="80" w:after="80"/>
        <w:rPr>
          <w:color w:val="333333"/>
        </w:rPr>
      </w:pPr>
    </w:p>
    <w:p w14:paraId="4636A90D" w14:textId="77777777" w:rsidR="00013E39" w:rsidRDefault="00013E39">
      <w:pPr>
        <w:shd w:val="clear" w:color="auto" w:fill="1F2937"/>
      </w:pPr>
    </w:p>
    <w:p w14:paraId="4636A90E" w14:textId="77777777" w:rsidR="00013E39" w:rsidRDefault="0044766F">
      <w:pPr>
        <w:spacing w:before="20" w:after="20"/>
        <w:jc w:val="center"/>
      </w:pPr>
      <w:r>
        <w:rPr>
          <w:b/>
          <w:bCs/>
          <w:color w:val="16A085"/>
          <w:sz w:val="36"/>
          <w:szCs w:val="36"/>
        </w:rPr>
        <w:lastRenderedPageBreak/>
        <w:t>PAGE 4 — BUSINESS TRANSFORMATION</w:t>
      </w:r>
    </w:p>
    <w:p w14:paraId="4636A90F" w14:textId="77777777" w:rsidR="00013E39" w:rsidRDefault="00013E39">
      <w:pPr>
        <w:shd w:val="clear" w:color="auto" w:fill="1F2937"/>
      </w:pPr>
    </w:p>
    <w:p w14:paraId="4636A910" w14:textId="77777777" w:rsidR="00013E39" w:rsidRDefault="00013E39">
      <w:pPr>
        <w:spacing w:before="40"/>
      </w:pPr>
    </w:p>
    <w:p w14:paraId="4636A911" w14:textId="77777777" w:rsidR="00013E39" w:rsidRDefault="0044766F">
      <w:pPr>
        <w:pStyle w:val="Heading1"/>
      </w:pPr>
      <w:r>
        <w:t>Business Transformation &amp; Turnarounds</w:t>
      </w:r>
    </w:p>
    <w:p w14:paraId="4636A912" w14:textId="77777777" w:rsidR="00013E39" w:rsidRDefault="0044766F">
      <w:pPr>
        <w:spacing w:before="120" w:after="120"/>
      </w:pPr>
      <w:r>
        <w:rPr>
          <w:i/>
          <w:iCs/>
          <w:color w:val="374151"/>
          <w:sz w:val="28"/>
          <w:szCs w:val="28"/>
        </w:rPr>
        <w:t>Hands-on enterprise support for businesses navigating complexity, distress, or the gap between where they are and where they are capable of being.</w:t>
      </w:r>
    </w:p>
    <w:p w14:paraId="4636A913" w14:textId="77777777" w:rsidR="00013E39" w:rsidRDefault="00013E39">
      <w:pPr>
        <w:pBdr>
          <w:bottom w:val="single" w:sz="4" w:space="0" w:color="16A085"/>
        </w:pBdr>
        <w:spacing w:before="200" w:after="200"/>
      </w:pPr>
    </w:p>
    <w:p w14:paraId="4636A914" w14:textId="77777777" w:rsidR="00013E39" w:rsidRDefault="0044766F">
      <w:pPr>
        <w:pStyle w:val="Heading2"/>
      </w:pPr>
      <w:r>
        <w:t>WHAT WE DO</w:t>
      </w:r>
    </w:p>
    <w:p w14:paraId="4636A915" w14:textId="77777777" w:rsidR="00013E39" w:rsidRDefault="0044766F">
      <w:pPr>
        <w:spacing w:before="80" w:after="80"/>
      </w:pPr>
      <w:r>
        <w:rPr>
          <w:color w:val="333333"/>
        </w:rPr>
        <w:t>Most advisors stop at diagnosis. Ratelrock's Strategic Capital Division embeds directly in the business — implementing change, not just recommending it. We work with enterprises navigating difficulty and those that are fundamentally strong but need the governance, operational, or financial infrastructure to scale. In both cases, our success depends on yours. That alignment is the difference.</w:t>
      </w:r>
    </w:p>
    <w:p w14:paraId="4636A916" w14:textId="77777777" w:rsidR="00013E39" w:rsidRDefault="00013E39">
      <w:pPr>
        <w:pBdr>
          <w:bottom w:val="single" w:sz="4" w:space="0" w:color="16A085"/>
        </w:pBdr>
        <w:spacing w:before="200" w:after="200"/>
      </w:pPr>
    </w:p>
    <w:p w14:paraId="4636A917" w14:textId="77777777" w:rsidR="00013E39" w:rsidRDefault="0044766F">
      <w:pPr>
        <w:pStyle w:val="Heading2"/>
      </w:pPr>
      <w:r>
        <w:t>DISTRESSED BUSINESS TURNAROUNDS</w:t>
      </w:r>
    </w:p>
    <w:p w14:paraId="4636A918" w14:textId="77777777" w:rsidR="00013E39" w:rsidRDefault="0044766F">
      <w:pPr>
        <w:spacing w:before="80" w:after="80"/>
      </w:pPr>
      <w:r>
        <w:rPr>
          <w:color w:val="333333"/>
        </w:rPr>
        <w:t>A fundamentally sound business in difficulty is an asset, not a write-off. Ratelrock embeds directly in the business — alongside management, with the board, in dialogue with creditors — to stabilise, restructure, and rebuild. We do not deliver a report and leave.</w:t>
      </w:r>
    </w:p>
    <w:p w14:paraId="4636A919" w14:textId="77777777" w:rsidR="00013E39" w:rsidRDefault="00013E39">
      <w:pPr>
        <w:spacing w:before="60"/>
      </w:pPr>
    </w:p>
    <w:p w14:paraId="4636A91A" w14:textId="77777777" w:rsidR="00013E39" w:rsidRDefault="0044766F">
      <w:pPr>
        <w:pStyle w:val="Heading3"/>
      </w:pPr>
      <w:r>
        <w:t>What a turnaround engagement covers:</w:t>
      </w:r>
    </w:p>
    <w:p w14:paraId="4636A91B" w14:textId="77777777" w:rsidR="00013E39" w:rsidRDefault="0044766F">
      <w:pPr>
        <w:pStyle w:val="ListParagraph"/>
        <w:numPr>
          <w:ilvl w:val="0"/>
          <w:numId w:val="2"/>
        </w:numPr>
        <w:spacing w:before="60" w:after="60"/>
      </w:pPr>
      <w:r>
        <w:rPr>
          <w:color w:val="333333"/>
        </w:rPr>
        <w:t>Forensic financial and operational diagnostic — understanding the actual root cause, not just the presenting problem</w:t>
      </w:r>
    </w:p>
    <w:p w14:paraId="4636A91C" w14:textId="77777777" w:rsidR="00013E39" w:rsidRDefault="0044766F">
      <w:pPr>
        <w:pStyle w:val="ListParagraph"/>
        <w:numPr>
          <w:ilvl w:val="0"/>
          <w:numId w:val="2"/>
        </w:numPr>
        <w:spacing w:before="60" w:after="60"/>
      </w:pPr>
      <w:r>
        <w:rPr>
          <w:color w:val="333333"/>
        </w:rPr>
        <w:t>Immediate cash flow stabilisation — protecting liquidity while the recovery plan is built</w:t>
      </w:r>
    </w:p>
    <w:p w14:paraId="4636A91D" w14:textId="77777777" w:rsidR="00013E39" w:rsidRDefault="0044766F">
      <w:pPr>
        <w:pStyle w:val="ListParagraph"/>
        <w:numPr>
          <w:ilvl w:val="0"/>
          <w:numId w:val="2"/>
        </w:numPr>
        <w:spacing w:before="60" w:after="60"/>
      </w:pPr>
      <w:r>
        <w:rPr>
          <w:color w:val="333333"/>
        </w:rPr>
        <w:t>Management support and capability reinforcement — deploying our team alongside yours where capacity or expertise gaps exist</w:t>
      </w:r>
    </w:p>
    <w:p w14:paraId="4636A91E" w14:textId="77777777" w:rsidR="00013E39" w:rsidRDefault="0044766F">
      <w:pPr>
        <w:pStyle w:val="ListParagraph"/>
        <w:numPr>
          <w:ilvl w:val="0"/>
          <w:numId w:val="2"/>
        </w:numPr>
        <w:spacing w:before="60" w:after="60"/>
      </w:pPr>
      <w:r>
        <w:rPr>
          <w:color w:val="333333"/>
        </w:rPr>
        <w:t>Creditor engagement and debt restructuring — working with existing lenders to create the breathing room the business needs</w:t>
      </w:r>
    </w:p>
    <w:p w14:paraId="4636A91F" w14:textId="77777777" w:rsidR="00013E39" w:rsidRDefault="0044766F">
      <w:pPr>
        <w:pStyle w:val="ListParagraph"/>
        <w:numPr>
          <w:ilvl w:val="0"/>
          <w:numId w:val="2"/>
        </w:numPr>
        <w:spacing w:before="60" w:after="60"/>
      </w:pPr>
      <w:r>
        <w:rPr>
          <w:color w:val="333333"/>
        </w:rPr>
        <w:t>Balance sheet and capital structure optimisation — renegotiating, refinancing, and right-sizing the financial structure for the recovery ahead</w:t>
      </w:r>
    </w:p>
    <w:p w14:paraId="4636A920" w14:textId="77777777" w:rsidR="00013E39" w:rsidRDefault="0044766F">
      <w:pPr>
        <w:pStyle w:val="ListParagraph"/>
        <w:numPr>
          <w:ilvl w:val="0"/>
          <w:numId w:val="2"/>
        </w:numPr>
        <w:spacing w:before="60" w:after="60"/>
      </w:pPr>
      <w:r>
        <w:rPr>
          <w:color w:val="333333"/>
        </w:rPr>
        <w:t>Governance and financial reporting strengthening — building the institutional infrastructure that investors and lenders require</w:t>
      </w:r>
    </w:p>
    <w:p w14:paraId="4636A922" w14:textId="6ABD352A" w:rsidR="00013E39" w:rsidRDefault="0044766F" w:rsidP="00E46009">
      <w:pPr>
        <w:pStyle w:val="ListParagraph"/>
        <w:numPr>
          <w:ilvl w:val="0"/>
          <w:numId w:val="2"/>
        </w:numPr>
        <w:spacing w:before="60" w:after="60"/>
      </w:pPr>
      <w:r>
        <w:rPr>
          <w:color w:val="333333"/>
        </w:rPr>
        <w:t>Capital solution — where bridge or restructuring capital is required as part of the solution, Ratelrock can provide it, separately evaluated and structured</w:t>
      </w:r>
    </w:p>
    <w:p w14:paraId="4636A923" w14:textId="77777777" w:rsidR="00013E39" w:rsidRDefault="0044766F">
      <w:pPr>
        <w:pStyle w:val="Heading3"/>
      </w:pPr>
      <w:r>
        <w:lastRenderedPageBreak/>
        <w:t>Who this is for:</w:t>
      </w:r>
    </w:p>
    <w:p w14:paraId="4636A924" w14:textId="77777777" w:rsidR="00013E39" w:rsidRDefault="0044766F">
      <w:pPr>
        <w:pStyle w:val="ListParagraph"/>
        <w:numPr>
          <w:ilvl w:val="0"/>
          <w:numId w:val="2"/>
        </w:numPr>
        <w:spacing w:before="60" w:after="60"/>
      </w:pPr>
      <w:r>
        <w:rPr>
          <w:color w:val="333333"/>
        </w:rPr>
        <w:t>Businesses experiencing acute liquidity stress that need immediate stabilisation</w:t>
      </w:r>
    </w:p>
    <w:p w14:paraId="4636A925" w14:textId="77777777" w:rsidR="00013E39" w:rsidRDefault="0044766F">
      <w:pPr>
        <w:pStyle w:val="ListParagraph"/>
        <w:numPr>
          <w:ilvl w:val="0"/>
          <w:numId w:val="2"/>
        </w:numPr>
        <w:spacing w:before="60" w:after="60"/>
      </w:pPr>
      <w:r>
        <w:rPr>
          <w:color w:val="333333"/>
        </w:rPr>
        <w:t>Enterprises navigating covenant pressures with existing lenders</w:t>
      </w:r>
    </w:p>
    <w:p w14:paraId="4636A926" w14:textId="77777777" w:rsidR="00013E39" w:rsidRDefault="0044766F">
      <w:pPr>
        <w:pStyle w:val="ListParagraph"/>
        <w:numPr>
          <w:ilvl w:val="0"/>
          <w:numId w:val="2"/>
        </w:numPr>
        <w:spacing w:before="60" w:after="60"/>
      </w:pPr>
      <w:r>
        <w:rPr>
          <w:color w:val="333333"/>
        </w:rPr>
        <w:t>Businesses recovering from a significant operational event — loss of a major customer, management departure, fraud discovery, or supply chain failure</w:t>
      </w:r>
    </w:p>
    <w:p w14:paraId="4636A927" w14:textId="77777777" w:rsidR="00013E39" w:rsidRDefault="0044766F">
      <w:pPr>
        <w:pStyle w:val="ListParagraph"/>
        <w:numPr>
          <w:ilvl w:val="0"/>
          <w:numId w:val="2"/>
        </w:numPr>
        <w:spacing w:before="60" w:after="60"/>
      </w:pPr>
      <w:r>
        <w:rPr>
          <w:color w:val="333333"/>
        </w:rPr>
        <w:t>Shareholders and boards managing a portfolio company in distress who need outside expertise to lead the recovery</w:t>
      </w:r>
    </w:p>
    <w:p w14:paraId="4636A928" w14:textId="77777777" w:rsidR="00013E39" w:rsidRDefault="00013E39">
      <w:pPr>
        <w:pBdr>
          <w:bottom w:val="single" w:sz="4" w:space="0" w:color="16A085"/>
        </w:pBdr>
        <w:spacing w:before="200" w:after="200"/>
      </w:pPr>
    </w:p>
    <w:p w14:paraId="4636A929" w14:textId="77777777" w:rsidR="00013E39" w:rsidRDefault="0044766F">
      <w:pPr>
        <w:pStyle w:val="Heading2"/>
      </w:pPr>
      <w:r>
        <w:t>GROWTH-STAGE TRANSFORMATION</w:t>
      </w:r>
    </w:p>
    <w:p w14:paraId="4636A92A" w14:textId="77777777" w:rsidR="00013E39" w:rsidRDefault="0044766F">
      <w:pPr>
        <w:spacing w:before="80" w:after="80"/>
      </w:pPr>
      <w:r>
        <w:rPr>
          <w:color w:val="333333"/>
        </w:rPr>
        <w:t>Governance gaps, incomplete records, and management structures that haven't caught up with business growth are solvable problems — not permanent barriers. We work directly with management to build the financial reporting, governance, and operational infrastructure that unlocks the next level of capital, at better terms.</w:t>
      </w:r>
    </w:p>
    <w:p w14:paraId="4636A92B" w14:textId="77777777" w:rsidR="00013E39" w:rsidRDefault="00013E39">
      <w:pPr>
        <w:spacing w:before="80"/>
      </w:pPr>
    </w:p>
    <w:p w14:paraId="4636A92C" w14:textId="77777777" w:rsidR="00013E39" w:rsidRDefault="0044766F">
      <w:pPr>
        <w:pStyle w:val="Heading3"/>
      </w:pPr>
      <w:r>
        <w:t>What we deliver:</w:t>
      </w:r>
    </w:p>
    <w:p w14:paraId="4636A92D" w14:textId="77777777" w:rsidR="00013E39" w:rsidRDefault="0044766F">
      <w:pPr>
        <w:pStyle w:val="ListParagraph"/>
        <w:numPr>
          <w:ilvl w:val="0"/>
          <w:numId w:val="2"/>
        </w:numPr>
        <w:spacing w:before="60" w:after="60"/>
      </w:pPr>
      <w:r>
        <w:rPr>
          <w:color w:val="333333"/>
        </w:rPr>
        <w:t>Financial reporting professionalisation — management accounts, cash flow forecasting, budgeting, and internal controls built to institutional standards</w:t>
      </w:r>
    </w:p>
    <w:p w14:paraId="4636A92E" w14:textId="77777777" w:rsidR="00013E39" w:rsidRDefault="0044766F">
      <w:pPr>
        <w:pStyle w:val="ListParagraph"/>
        <w:numPr>
          <w:ilvl w:val="0"/>
          <w:numId w:val="2"/>
        </w:numPr>
        <w:spacing w:before="60" w:after="60"/>
      </w:pPr>
      <w:r>
        <w:rPr>
          <w:color w:val="333333"/>
        </w:rPr>
        <w:t>Governance strengthening — board structuring, shareholder agreements, company secretarial, audit readiness, and compliance frameworks</w:t>
      </w:r>
    </w:p>
    <w:p w14:paraId="4636A92F" w14:textId="77777777" w:rsidR="00013E39" w:rsidRDefault="0044766F">
      <w:pPr>
        <w:pStyle w:val="ListParagraph"/>
        <w:numPr>
          <w:ilvl w:val="0"/>
          <w:numId w:val="2"/>
        </w:numPr>
        <w:spacing w:before="60" w:after="60"/>
      </w:pPr>
      <w:r>
        <w:rPr>
          <w:color w:val="333333"/>
        </w:rPr>
        <w:t>Operational efficiency — supply chain optimisation, cost structure analysis, margin improvement, and process standardisation</w:t>
      </w:r>
    </w:p>
    <w:p w14:paraId="4636A930" w14:textId="77777777" w:rsidR="00013E39" w:rsidRDefault="0044766F">
      <w:pPr>
        <w:pStyle w:val="ListParagraph"/>
        <w:numPr>
          <w:ilvl w:val="0"/>
          <w:numId w:val="2"/>
        </w:numPr>
        <w:spacing w:before="60" w:after="60"/>
      </w:pPr>
      <w:r>
        <w:rPr>
          <w:color w:val="333333"/>
        </w:rPr>
        <w:t>Commercial finance preparation — financing memoranda, commercial bank introductions, loan package structuring, and negotiation support</w:t>
      </w:r>
    </w:p>
    <w:p w14:paraId="4636A931" w14:textId="77777777" w:rsidR="00013E39" w:rsidRDefault="0044766F">
      <w:pPr>
        <w:pStyle w:val="ListParagraph"/>
        <w:numPr>
          <w:ilvl w:val="0"/>
          <w:numId w:val="2"/>
        </w:numPr>
        <w:spacing w:before="60" w:after="60"/>
      </w:pPr>
      <w:r>
        <w:rPr>
          <w:color w:val="333333"/>
        </w:rPr>
        <w:t>Strategic growth advisory — market positioning, partnership development, M&amp;A preparation, and expansion planning</w:t>
      </w:r>
    </w:p>
    <w:p w14:paraId="4636A932" w14:textId="77777777" w:rsidR="00013E39" w:rsidRDefault="00013E39">
      <w:pPr>
        <w:spacing w:before="80"/>
      </w:pPr>
    </w:p>
    <w:p w14:paraId="4636A933" w14:textId="77777777" w:rsidR="00013E39" w:rsidRDefault="0044766F">
      <w:pPr>
        <w:pStyle w:val="Heading3"/>
      </w:pPr>
      <w:r>
        <w:t>Who this is for:</w:t>
      </w:r>
    </w:p>
    <w:p w14:paraId="4636A934" w14:textId="77777777" w:rsidR="00013E39" w:rsidRDefault="0044766F">
      <w:pPr>
        <w:pStyle w:val="ListParagraph"/>
        <w:numPr>
          <w:ilvl w:val="0"/>
          <w:numId w:val="2"/>
        </w:numPr>
        <w:spacing w:before="60" w:after="60"/>
      </w:pPr>
      <w:r>
        <w:rPr>
          <w:color w:val="333333"/>
        </w:rPr>
        <w:t>Owner-managed enterprises preparing for their first institutional credit or equity raise</w:t>
      </w:r>
    </w:p>
    <w:p w14:paraId="4636A935" w14:textId="77777777" w:rsidR="00013E39" w:rsidRDefault="0044766F">
      <w:pPr>
        <w:pStyle w:val="ListParagraph"/>
        <w:numPr>
          <w:ilvl w:val="0"/>
          <w:numId w:val="2"/>
        </w:numPr>
        <w:spacing w:before="60" w:after="60"/>
      </w:pPr>
      <w:r>
        <w:rPr>
          <w:color w:val="333333"/>
        </w:rPr>
        <w:t>Businesses undergoing ownership transition — MBO, MBI, or succession — that require professionalisation before financing</w:t>
      </w:r>
    </w:p>
    <w:p w14:paraId="4636A936" w14:textId="77777777" w:rsidR="00013E39" w:rsidRDefault="0044766F">
      <w:pPr>
        <w:pStyle w:val="ListParagraph"/>
        <w:numPr>
          <w:ilvl w:val="0"/>
          <w:numId w:val="2"/>
        </w:numPr>
        <w:spacing w:before="60" w:after="60"/>
      </w:pPr>
      <w:r>
        <w:rPr>
          <w:color w:val="333333"/>
        </w:rPr>
        <w:t>Enterprises that have outgrown their current management and governance infrastructure</w:t>
      </w:r>
    </w:p>
    <w:p w14:paraId="4636A948" w14:textId="1DB2F1E6" w:rsidR="00013E39" w:rsidRDefault="0044766F" w:rsidP="00363985">
      <w:pPr>
        <w:pStyle w:val="ListParagraph"/>
        <w:numPr>
          <w:ilvl w:val="0"/>
          <w:numId w:val="2"/>
        </w:numPr>
        <w:spacing w:before="60" w:after="60"/>
      </w:pPr>
      <w:r>
        <w:rPr>
          <w:color w:val="333333"/>
        </w:rPr>
        <w:t>Businesses that have received feedback from a financier on what needs to change before they can lend — and need expert hands to close those gaps</w:t>
      </w:r>
    </w:p>
    <w:p w14:paraId="4636A949" w14:textId="77777777" w:rsidR="00013E39" w:rsidRDefault="00013E39">
      <w:pPr>
        <w:shd w:val="clear" w:color="auto" w:fill="1F2937"/>
      </w:pPr>
    </w:p>
    <w:p w14:paraId="4636A94A" w14:textId="77777777" w:rsidR="00013E39" w:rsidRDefault="0044766F">
      <w:pPr>
        <w:spacing w:before="20" w:after="20"/>
        <w:jc w:val="center"/>
      </w:pPr>
      <w:r>
        <w:rPr>
          <w:b/>
          <w:bCs/>
          <w:color w:val="16A085"/>
          <w:sz w:val="36"/>
          <w:szCs w:val="36"/>
        </w:rPr>
        <w:t>PAGE 5 — CONTACT</w:t>
      </w:r>
    </w:p>
    <w:p w14:paraId="4636A94B" w14:textId="77777777" w:rsidR="00013E39" w:rsidRDefault="00013E39">
      <w:pPr>
        <w:shd w:val="clear" w:color="auto" w:fill="1F2937"/>
      </w:pPr>
    </w:p>
    <w:p w14:paraId="4636A94C" w14:textId="77777777" w:rsidR="00013E39" w:rsidRDefault="00013E39">
      <w:pPr>
        <w:spacing w:before="40"/>
      </w:pPr>
    </w:p>
    <w:p w14:paraId="4636A94D" w14:textId="77777777" w:rsidR="00013E39" w:rsidRDefault="0044766F">
      <w:pPr>
        <w:pStyle w:val="Heading1"/>
      </w:pPr>
      <w:r>
        <w:t>Contact Us</w:t>
      </w:r>
    </w:p>
    <w:p w14:paraId="4636A94E" w14:textId="77777777" w:rsidR="00013E39" w:rsidRDefault="0044766F">
      <w:pPr>
        <w:spacing w:before="120" w:after="120"/>
      </w:pPr>
      <w:r>
        <w:rPr>
          <w:i/>
          <w:iCs/>
          <w:color w:val="374151"/>
          <w:sz w:val="28"/>
          <w:szCs w:val="28"/>
        </w:rPr>
        <w:t>Whether you are seeking capital, exploring a transformation engagement, or considering a fund investment — start here.</w:t>
      </w:r>
    </w:p>
    <w:p w14:paraId="4636A94F" w14:textId="77777777" w:rsidR="00013E39" w:rsidRDefault="00013E39">
      <w:pPr>
        <w:pBdr>
          <w:bottom w:val="single" w:sz="4" w:space="0" w:color="16A085"/>
        </w:pBdr>
        <w:spacing w:before="200" w:after="200"/>
      </w:pPr>
    </w:p>
    <w:p w14:paraId="4636A950" w14:textId="77777777" w:rsidR="00013E39" w:rsidRDefault="0044766F">
      <w:pPr>
        <w:pStyle w:val="Heading2"/>
      </w:pPr>
      <w:r>
        <w:t>THREE ENTRY POINTS</w:t>
      </w:r>
    </w:p>
    <w:p w14:paraId="4636A952" w14:textId="6C379DF0" w:rsidR="00013E39" w:rsidRDefault="0044766F" w:rsidP="00EB5299">
      <w:pPr>
        <w:spacing w:before="80" w:after="80"/>
      </w:pPr>
      <w:r>
        <w:rPr>
          <w:color w:val="333333"/>
        </w:rPr>
        <w:t>Choose the conversation that fits your situation:</w:t>
      </w:r>
    </w:p>
    <w:p w14:paraId="4636A953" w14:textId="77777777" w:rsidR="00013E39" w:rsidRDefault="0044766F">
      <w:pPr>
        <w:pStyle w:val="Heading3"/>
      </w:pPr>
      <w:r>
        <w:t>Apply for Funding</w:t>
      </w:r>
    </w:p>
    <w:p w14:paraId="4636A954" w14:textId="77777777" w:rsidR="00013E39" w:rsidRDefault="0044766F">
      <w:pPr>
        <w:spacing w:before="80" w:after="80"/>
      </w:pPr>
      <w:r>
        <w:rPr>
          <w:color w:val="333333"/>
        </w:rPr>
        <w:t>For enterprises seeking private credit facilities. We review every application and respond within 24 hours.</w:t>
      </w:r>
    </w:p>
    <w:p w14:paraId="4636A955" w14:textId="77777777" w:rsidR="00013E39" w:rsidRDefault="0044766F">
      <w:pPr>
        <w:spacing w:before="80" w:after="80"/>
      </w:pPr>
      <w:r>
        <w:rPr>
          <w:color w:val="333333"/>
        </w:rPr>
        <w:t>Form fields: Business name  |  Revenue range (KES)  |  Loan amount required  |  Loan purpose  |  Name  |  Email  |  Phone</w:t>
      </w:r>
    </w:p>
    <w:p w14:paraId="4636A957" w14:textId="592E078F" w:rsidR="00013E39" w:rsidRDefault="0044766F" w:rsidP="00EB5299">
      <w:pPr>
        <w:spacing w:before="80" w:after="80"/>
      </w:pPr>
      <w:r>
        <w:rPr>
          <w:color w:val="333333"/>
        </w:rPr>
        <w:t>Button: "Submit Application"</w:t>
      </w:r>
    </w:p>
    <w:p w14:paraId="4636A958" w14:textId="77777777" w:rsidR="00013E39" w:rsidRDefault="0044766F">
      <w:pPr>
        <w:pStyle w:val="Heading3"/>
      </w:pPr>
      <w:r>
        <w:t>Request a Transformation Consultation</w:t>
      </w:r>
    </w:p>
    <w:p w14:paraId="4636A959" w14:textId="77777777" w:rsidR="00013E39" w:rsidRDefault="0044766F">
      <w:pPr>
        <w:spacing w:before="80" w:after="80"/>
      </w:pPr>
      <w:r>
        <w:rPr>
          <w:color w:val="333333"/>
        </w:rPr>
        <w:t>For businesses seeking hands-on transformation or turnaround support. This is a confidential, no-obligation conversation.</w:t>
      </w:r>
    </w:p>
    <w:p w14:paraId="4636A95A" w14:textId="77777777" w:rsidR="00013E39" w:rsidRDefault="0044766F">
      <w:pPr>
        <w:spacing w:before="80" w:after="80"/>
      </w:pPr>
      <w:r>
        <w:rPr>
          <w:color w:val="333333"/>
        </w:rPr>
        <w:t>Form fields: Business name  |  Nature of challenge (dropdown: Distressed / Turnaround | Growth &amp; Governance | MBO / Acquisition | Other)  |  Name  |  Email  |  Phone  |  Brief description (optional)</w:t>
      </w:r>
    </w:p>
    <w:p w14:paraId="4636A95C" w14:textId="332FCCE0" w:rsidR="00013E39" w:rsidRDefault="0044766F" w:rsidP="00EB5299">
      <w:pPr>
        <w:spacing w:before="80" w:after="80"/>
      </w:pPr>
      <w:r>
        <w:rPr>
          <w:color w:val="333333"/>
        </w:rPr>
        <w:t>Button: "Request Consultation"</w:t>
      </w:r>
    </w:p>
    <w:p w14:paraId="4636A95D" w14:textId="77777777" w:rsidR="00013E39" w:rsidRDefault="0044766F">
      <w:pPr>
        <w:pStyle w:val="Heading3"/>
      </w:pPr>
      <w:r>
        <w:t>Investor Relations</w:t>
      </w:r>
    </w:p>
    <w:p w14:paraId="4636A95E" w14:textId="77777777" w:rsidR="00013E39" w:rsidRDefault="0044766F">
      <w:pPr>
        <w:spacing w:before="80" w:after="80"/>
      </w:pPr>
      <w:r>
        <w:rPr>
          <w:color w:val="333333"/>
        </w:rPr>
        <w:t>For institutional investors, family offices, DFIs, and development finance institutions interested in the Ratelrock Missing Middle Fund.</w:t>
      </w:r>
    </w:p>
    <w:p w14:paraId="4636A95F" w14:textId="77777777" w:rsidR="00013E39" w:rsidRDefault="0044766F">
      <w:pPr>
        <w:spacing w:before="80" w:after="80"/>
      </w:pPr>
      <w:r>
        <w:rPr>
          <w:color w:val="333333"/>
        </w:rPr>
        <w:t>Form fields: Organisation  |  Investor type (dropdown: Institutional | Family Office | DFI | HNWI | Other)  |  Name  |  Email</w:t>
      </w:r>
    </w:p>
    <w:p w14:paraId="4636A960" w14:textId="77777777" w:rsidR="00013E39" w:rsidRDefault="0044766F">
      <w:pPr>
        <w:spacing w:before="80" w:after="80"/>
      </w:pPr>
      <w:r>
        <w:rPr>
          <w:color w:val="333333"/>
        </w:rPr>
        <w:t>Button: "Contact IR Team"</w:t>
      </w:r>
    </w:p>
    <w:p w14:paraId="4636A961" w14:textId="77777777" w:rsidR="00013E39" w:rsidRDefault="00013E39">
      <w:pPr>
        <w:pBdr>
          <w:bottom w:val="single" w:sz="4" w:space="0" w:color="16A085"/>
        </w:pBdr>
        <w:spacing w:before="200" w:after="200"/>
      </w:pPr>
    </w:p>
    <w:p w14:paraId="4636A962" w14:textId="77777777" w:rsidR="00013E39" w:rsidRDefault="0044766F">
      <w:pPr>
        <w:pStyle w:val="Heading2"/>
      </w:pPr>
      <w:r>
        <w:t>OFFICES</w:t>
      </w:r>
    </w:p>
    <w:p w14:paraId="4636A963" w14:textId="77777777" w:rsidR="00013E39" w:rsidRDefault="0044766F">
      <w:pPr>
        <w:pStyle w:val="Heading3"/>
      </w:pPr>
      <w:r>
        <w:t>Nairobi, Kenya</w:t>
      </w:r>
    </w:p>
    <w:p w14:paraId="4636A964" w14:textId="77777777" w:rsidR="00013E39" w:rsidRDefault="0044766F">
      <w:pPr>
        <w:spacing w:before="80" w:after="80"/>
      </w:pPr>
      <w:r>
        <w:rPr>
          <w:color w:val="333333"/>
        </w:rPr>
        <w:lastRenderedPageBreak/>
        <w:t>Primary operations — deal origination, underwriting, portfolio management, Strategic Capital Division</w:t>
      </w:r>
    </w:p>
    <w:p w14:paraId="4636A965" w14:textId="77777777" w:rsidR="00013E39" w:rsidRDefault="00013E39">
      <w:pPr>
        <w:spacing w:before="60"/>
      </w:pPr>
    </w:p>
    <w:p w14:paraId="4636A966" w14:textId="77777777" w:rsidR="00013E39" w:rsidRDefault="0044766F">
      <w:pPr>
        <w:pStyle w:val="Heading3"/>
      </w:pPr>
      <w:r>
        <w:t>Port Louis, Mauritius</w:t>
      </w:r>
    </w:p>
    <w:p w14:paraId="4636A967" w14:textId="77777777" w:rsidR="00013E39" w:rsidRDefault="0044766F">
      <w:pPr>
        <w:spacing w:before="80" w:after="80"/>
      </w:pPr>
      <w:r>
        <w:rPr>
          <w:color w:val="333333"/>
        </w:rPr>
        <w:t>Fund domicile — FSC-licensed fund structure, investor services, LP reporting</w:t>
      </w:r>
    </w:p>
    <w:p w14:paraId="4636A968" w14:textId="77777777" w:rsidR="00013E39" w:rsidRDefault="00013E39">
      <w:pPr>
        <w:pBdr>
          <w:bottom w:val="single" w:sz="4" w:space="0" w:color="16A085"/>
        </w:pBdr>
        <w:spacing w:before="200" w:after="200"/>
      </w:pPr>
    </w:p>
    <w:p w14:paraId="4636A969" w14:textId="77777777" w:rsidR="00013E39" w:rsidRDefault="0044766F">
      <w:pPr>
        <w:pStyle w:val="Heading2"/>
      </w:pPr>
      <w:r>
        <w:t>CONFIDENTIALITY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13E39" w14:paraId="4636A96B" w14:textId="77777777">
        <w:tc>
          <w:tcPr>
            <w:tcW w:w="9360" w:type="dxa"/>
            <w:tcBorders>
              <w:top w:val="single" w:sz="6" w:space="0" w:color="16A085"/>
              <w:left w:val="thick" w:sz="12" w:space="0" w:color="16A085"/>
              <w:bottom w:val="single" w:sz="6" w:space="0" w:color="16A085"/>
              <w:right w:val="none" w:sz="0" w:space="0" w:color="16A085"/>
            </w:tcBorders>
            <w:shd w:val="clear" w:color="auto" w:fill="F0FAF8"/>
            <w:tcMar>
              <w:top w:w="120" w:type="dxa"/>
              <w:left w:w="180" w:type="dxa"/>
              <w:bottom w:w="120" w:type="dxa"/>
              <w:right w:w="120" w:type="dxa"/>
            </w:tcMar>
          </w:tcPr>
          <w:p w14:paraId="4636A96A" w14:textId="77777777" w:rsidR="00013E39" w:rsidRDefault="0044766F">
            <w:r>
              <w:rPr>
                <w:color w:val="1F2937"/>
              </w:rPr>
              <w:t>All enquiries — from enterprises, investors, or transformation clients — are treated with strict confidentiality. We do not share applicant or client information with third parties without explicit consent. For distressed situations, discretion is our default and our commitment.</w:t>
            </w:r>
          </w:p>
        </w:tc>
      </w:tr>
    </w:tbl>
    <w:p w14:paraId="4636A96C" w14:textId="77777777" w:rsidR="00013E39" w:rsidRDefault="00013E39">
      <w:pPr>
        <w:pBdr>
          <w:bottom w:val="single" w:sz="4" w:space="0" w:color="16A085"/>
        </w:pBdr>
        <w:spacing w:before="200" w:after="200"/>
      </w:pPr>
    </w:p>
    <w:p w14:paraId="4636A96D" w14:textId="77777777" w:rsidR="00013E39" w:rsidRDefault="0044766F">
      <w:pPr>
        <w:pStyle w:val="Heading2"/>
      </w:pPr>
      <w:r>
        <w:t>GENERAL ENQUIRIES</w:t>
      </w:r>
    </w:p>
    <w:p w14:paraId="4636A96E" w14:textId="77777777" w:rsidR="00013E39" w:rsidRDefault="0044766F">
      <w:pPr>
        <w:spacing w:before="80" w:after="80"/>
      </w:pPr>
      <w:r>
        <w:rPr>
          <w:color w:val="333333"/>
        </w:rPr>
        <w:t>Email: [info@ratelrock.com — update with live address]</w:t>
      </w:r>
    </w:p>
    <w:p w14:paraId="4636A96F" w14:textId="77777777" w:rsidR="00013E39" w:rsidRDefault="0044766F">
      <w:pPr>
        <w:spacing w:before="80" w:after="80"/>
      </w:pPr>
      <w:r>
        <w:rPr>
          <w:color w:val="333333"/>
        </w:rPr>
        <w:t>Media enquiries: [media@ratelrock.com — update with live address]</w:t>
      </w:r>
    </w:p>
    <w:p w14:paraId="4636A970" w14:textId="77777777" w:rsidR="00013E39" w:rsidRDefault="00013E39">
      <w:pPr>
        <w:spacing w:before="120"/>
      </w:pPr>
    </w:p>
    <w:p w14:paraId="4636A971" w14:textId="77777777" w:rsidR="00013E39" w:rsidRDefault="0044766F">
      <w:pPr>
        <w:spacing w:before="40" w:after="40"/>
      </w:pPr>
      <w:r>
        <w:rPr>
          <w:i/>
          <w:iCs/>
          <w:color w:val="6B7280"/>
          <w:sz w:val="18"/>
          <w:szCs w:val="18"/>
        </w:rPr>
        <w:t>Ratelrock Credit Fund. All website content © Ratelrock. For information purposes only. Not an offer or solicitation to invest. Fund interests are available to eligible investors only under applicable regulations in Mauritius and Kenya.</w:t>
      </w:r>
    </w:p>
    <w:sectPr w:rsidR="00013E3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7FFA3" w14:textId="77777777" w:rsidR="00834DC6" w:rsidRDefault="00834DC6">
      <w:r>
        <w:separator/>
      </w:r>
    </w:p>
  </w:endnote>
  <w:endnote w:type="continuationSeparator" w:id="0">
    <w:p w14:paraId="5A79B708" w14:textId="77777777" w:rsidR="00834DC6" w:rsidRDefault="00834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A973" w14:textId="074AE40B" w:rsidR="00013E39" w:rsidRDefault="0044766F">
    <w:pPr>
      <w:pBdr>
        <w:top w:val="single" w:sz="2" w:space="0" w:color="CCCCCC"/>
      </w:pBdr>
      <w:jc w:val="center"/>
    </w:pPr>
    <w:r>
      <w:rPr>
        <w:color w:val="6B7280"/>
        <w:sz w:val="18"/>
        <w:szCs w:val="18"/>
      </w:rPr>
      <w:t xml:space="preserve">Ratelrock Credit Fund  ·  Nairobi / Mauritius  ·  Confidential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1B44E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3B458" w14:textId="77777777" w:rsidR="00834DC6" w:rsidRDefault="00834DC6">
      <w:r>
        <w:separator/>
      </w:r>
    </w:p>
  </w:footnote>
  <w:footnote w:type="continuationSeparator" w:id="0">
    <w:p w14:paraId="201788E4" w14:textId="77777777" w:rsidR="00834DC6" w:rsidRDefault="00834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A972" w14:textId="5A9C6845" w:rsidR="00013E39" w:rsidRPr="00EB1F10" w:rsidRDefault="0044766F">
    <w:pPr>
      <w:pBdr>
        <w:bottom w:val="single" w:sz="4" w:space="0" w:color="16A085"/>
      </w:pBdr>
      <w:jc w:val="right"/>
      <w:rPr>
        <w:lang w:val="en-US"/>
      </w:rPr>
    </w:pPr>
    <w:r>
      <w:rPr>
        <w:color w:val="6B7280"/>
        <w:sz w:val="18"/>
        <w:szCs w:val="18"/>
      </w:rPr>
      <w:t>RATELROCK  |  Website Content — Draft V</w:t>
    </w:r>
    <w:r w:rsidR="00EB1F10">
      <w:rPr>
        <w:color w:val="6B7280"/>
        <w:sz w:val="18"/>
        <w:szCs w:val="18"/>
        <w:lang w:val="en-U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D3788"/>
    <w:multiLevelType w:val="hybridMultilevel"/>
    <w:tmpl w:val="2954C00C"/>
    <w:lvl w:ilvl="0" w:tplc="0738312A">
      <w:start w:val="1"/>
      <w:numFmt w:val="bullet"/>
      <w:lvlText w:val="•"/>
      <w:lvlJc w:val="left"/>
      <w:pPr>
        <w:ind w:left="720" w:hanging="360"/>
      </w:pPr>
    </w:lvl>
    <w:lvl w:ilvl="1" w:tplc="73E8E9AC">
      <w:numFmt w:val="decimal"/>
      <w:lvlText w:val=""/>
      <w:lvlJc w:val="left"/>
    </w:lvl>
    <w:lvl w:ilvl="2" w:tplc="EA4E5CFA">
      <w:numFmt w:val="decimal"/>
      <w:lvlText w:val=""/>
      <w:lvlJc w:val="left"/>
    </w:lvl>
    <w:lvl w:ilvl="3" w:tplc="434C3C7C">
      <w:numFmt w:val="decimal"/>
      <w:lvlText w:val=""/>
      <w:lvlJc w:val="left"/>
    </w:lvl>
    <w:lvl w:ilvl="4" w:tplc="C5EA388E">
      <w:numFmt w:val="decimal"/>
      <w:lvlText w:val=""/>
      <w:lvlJc w:val="left"/>
    </w:lvl>
    <w:lvl w:ilvl="5" w:tplc="199A8914">
      <w:numFmt w:val="decimal"/>
      <w:lvlText w:val=""/>
      <w:lvlJc w:val="left"/>
    </w:lvl>
    <w:lvl w:ilvl="6" w:tplc="27A2C3EE">
      <w:numFmt w:val="decimal"/>
      <w:lvlText w:val=""/>
      <w:lvlJc w:val="left"/>
    </w:lvl>
    <w:lvl w:ilvl="7" w:tplc="1C903D7E">
      <w:numFmt w:val="decimal"/>
      <w:lvlText w:val=""/>
      <w:lvlJc w:val="left"/>
    </w:lvl>
    <w:lvl w:ilvl="8" w:tplc="81CE4BD4">
      <w:numFmt w:val="decimal"/>
      <w:lvlText w:val=""/>
      <w:lvlJc w:val="left"/>
    </w:lvl>
  </w:abstractNum>
  <w:abstractNum w:abstractNumId="1" w15:restartNumberingAfterBreak="0">
    <w:nsid w:val="39D26E3E"/>
    <w:multiLevelType w:val="hybridMultilevel"/>
    <w:tmpl w:val="1E9ED90C"/>
    <w:lvl w:ilvl="0" w:tplc="287A57B6">
      <w:start w:val="1"/>
      <w:numFmt w:val="bullet"/>
      <w:lvlText w:val="●"/>
      <w:lvlJc w:val="left"/>
      <w:pPr>
        <w:ind w:left="720" w:hanging="360"/>
      </w:pPr>
    </w:lvl>
    <w:lvl w:ilvl="1" w:tplc="5788670A">
      <w:start w:val="1"/>
      <w:numFmt w:val="bullet"/>
      <w:lvlText w:val="○"/>
      <w:lvlJc w:val="left"/>
      <w:pPr>
        <w:ind w:left="1440" w:hanging="360"/>
      </w:pPr>
    </w:lvl>
    <w:lvl w:ilvl="2" w:tplc="79ECE9CC">
      <w:start w:val="1"/>
      <w:numFmt w:val="bullet"/>
      <w:lvlText w:val="■"/>
      <w:lvlJc w:val="left"/>
      <w:pPr>
        <w:ind w:left="2160" w:hanging="360"/>
      </w:pPr>
    </w:lvl>
    <w:lvl w:ilvl="3" w:tplc="D452CDF4">
      <w:start w:val="1"/>
      <w:numFmt w:val="bullet"/>
      <w:lvlText w:val="●"/>
      <w:lvlJc w:val="left"/>
      <w:pPr>
        <w:ind w:left="2880" w:hanging="360"/>
      </w:pPr>
    </w:lvl>
    <w:lvl w:ilvl="4" w:tplc="83B8B804">
      <w:start w:val="1"/>
      <w:numFmt w:val="bullet"/>
      <w:lvlText w:val="○"/>
      <w:lvlJc w:val="left"/>
      <w:pPr>
        <w:ind w:left="3600" w:hanging="360"/>
      </w:pPr>
    </w:lvl>
    <w:lvl w:ilvl="5" w:tplc="EA66DE46">
      <w:start w:val="1"/>
      <w:numFmt w:val="bullet"/>
      <w:lvlText w:val="■"/>
      <w:lvlJc w:val="left"/>
      <w:pPr>
        <w:ind w:left="4320" w:hanging="360"/>
      </w:pPr>
    </w:lvl>
    <w:lvl w:ilvl="6" w:tplc="E1DC570C">
      <w:start w:val="1"/>
      <w:numFmt w:val="bullet"/>
      <w:lvlText w:val="●"/>
      <w:lvlJc w:val="left"/>
      <w:pPr>
        <w:ind w:left="5040" w:hanging="360"/>
      </w:pPr>
    </w:lvl>
    <w:lvl w:ilvl="7" w:tplc="EF24DC86">
      <w:start w:val="1"/>
      <w:numFmt w:val="bullet"/>
      <w:lvlText w:val="●"/>
      <w:lvlJc w:val="left"/>
      <w:pPr>
        <w:ind w:left="5760" w:hanging="360"/>
      </w:pPr>
    </w:lvl>
    <w:lvl w:ilvl="8" w:tplc="9E4EBBC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E39"/>
    <w:rsid w:val="00013E39"/>
    <w:rsid w:val="001B44EA"/>
    <w:rsid w:val="001E53E7"/>
    <w:rsid w:val="00212B74"/>
    <w:rsid w:val="00231B19"/>
    <w:rsid w:val="002C1EC6"/>
    <w:rsid w:val="002F5FCA"/>
    <w:rsid w:val="00363985"/>
    <w:rsid w:val="00385D39"/>
    <w:rsid w:val="0044766F"/>
    <w:rsid w:val="00627D51"/>
    <w:rsid w:val="00663055"/>
    <w:rsid w:val="00756181"/>
    <w:rsid w:val="00834DC6"/>
    <w:rsid w:val="00906778"/>
    <w:rsid w:val="009D218F"/>
    <w:rsid w:val="00A70FE7"/>
    <w:rsid w:val="00AA3182"/>
    <w:rsid w:val="00AB1FE4"/>
    <w:rsid w:val="00B75936"/>
    <w:rsid w:val="00BD0EEB"/>
    <w:rsid w:val="00C67995"/>
    <w:rsid w:val="00CA7289"/>
    <w:rsid w:val="00DC62DA"/>
    <w:rsid w:val="00E46009"/>
    <w:rsid w:val="00EB1B1D"/>
    <w:rsid w:val="00EB1F10"/>
    <w:rsid w:val="00EB5299"/>
    <w:rsid w:val="00EE1FA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6A7DF"/>
  <w15:docId w15:val="{1559C1B3-3BF7-4A41-8F6D-1CEB17C0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3399"/>
      <w:sz w:val="52"/>
      <w:szCs w:val="52"/>
    </w:rPr>
  </w:style>
  <w:style w:type="paragraph" w:styleId="Heading2">
    <w:name w:val="heading 2"/>
    <w:uiPriority w:val="9"/>
    <w:unhideWhenUsed/>
    <w:qFormat/>
    <w:pPr>
      <w:spacing w:before="280" w:after="100"/>
      <w:outlineLvl w:val="1"/>
    </w:pPr>
    <w:rPr>
      <w:b/>
      <w:bCs/>
      <w:color w:val="16A085"/>
      <w:sz w:val="32"/>
      <w:szCs w:val="32"/>
    </w:rPr>
  </w:style>
  <w:style w:type="paragraph" w:styleId="Heading3">
    <w:name w:val="heading 3"/>
    <w:uiPriority w:val="9"/>
    <w:unhideWhenUsed/>
    <w:qFormat/>
    <w:pPr>
      <w:spacing w:before="200" w:after="80"/>
      <w:outlineLvl w:val="2"/>
    </w:pPr>
    <w:rPr>
      <w:b/>
      <w:bCs/>
      <w:color w:val="1F2937"/>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1F10"/>
    <w:pPr>
      <w:tabs>
        <w:tab w:val="center" w:pos="4513"/>
        <w:tab w:val="right" w:pos="9026"/>
      </w:tabs>
    </w:pPr>
  </w:style>
  <w:style w:type="character" w:customStyle="1" w:styleId="HeaderChar">
    <w:name w:val="Header Char"/>
    <w:basedOn w:val="DefaultParagraphFont"/>
    <w:link w:val="Header"/>
    <w:uiPriority w:val="99"/>
    <w:rsid w:val="00EB1F10"/>
  </w:style>
  <w:style w:type="paragraph" w:styleId="Footer">
    <w:name w:val="footer"/>
    <w:basedOn w:val="Normal"/>
    <w:link w:val="FooterChar"/>
    <w:uiPriority w:val="99"/>
    <w:unhideWhenUsed/>
    <w:rsid w:val="00EB1F10"/>
    <w:pPr>
      <w:tabs>
        <w:tab w:val="center" w:pos="4513"/>
        <w:tab w:val="right" w:pos="9026"/>
      </w:tabs>
    </w:pPr>
  </w:style>
  <w:style w:type="character" w:customStyle="1" w:styleId="FooterChar">
    <w:name w:val="Footer Char"/>
    <w:basedOn w:val="DefaultParagraphFont"/>
    <w:link w:val="Footer"/>
    <w:uiPriority w:val="99"/>
    <w:rsid w:val="00EB1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14</Pages>
  <Words>3276</Words>
  <Characters>18677</Characters>
  <Application>Microsoft Office Word</Application>
  <DocSecurity>0</DocSecurity>
  <Lines>155</Lines>
  <Paragraphs>43</Paragraphs>
  <ScaleCrop>false</ScaleCrop>
  <Company/>
  <LinksUpToDate>false</LinksUpToDate>
  <CharactersWithSpaces>21910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Allan Khasenye</cp:lastModifiedBy>
  <cp:revision>26</cp:revision>
  <dcterms:created xsi:type="dcterms:W3CDTF">2026-06-04T17:27:00Z</dcterms:created>
  <dcterms:modified xsi:type="dcterms:W3CDTF">2026-06-04T20:25:00Z</dcterms:modified>
</cp:coreProperties>
</file>