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24CF" w14:textId="77777777" w:rsidR="00C85490" w:rsidRDefault="000A1B99">
      <w:pPr>
        <w:pStyle w:val="2"/>
        <w:keepNext w:val="0"/>
        <w:keepLines w:val="0"/>
        <w:shd w:val="clear" w:color="auto" w:fill="FFFFFF"/>
        <w:spacing w:before="0" w:after="80" w:line="240" w:lineRule="auto"/>
        <w:ind w:left="-141" w:right="940"/>
        <w:jc w:val="center"/>
        <w:rPr>
          <w:sz w:val="28"/>
          <w:szCs w:val="28"/>
        </w:rPr>
      </w:pPr>
      <w:bookmarkStart w:id="0" w:name="_8qa19ux6d2h3" w:colFirst="0" w:colLast="0"/>
      <w:bookmarkEnd w:id="0"/>
      <w:r>
        <w:rPr>
          <w:sz w:val="28"/>
          <w:szCs w:val="28"/>
        </w:rPr>
        <w:t>Задание 06 - Применение техник тест-дизайна и составление отчетности</w:t>
      </w:r>
    </w:p>
    <w:p w14:paraId="414E22C5" w14:textId="77777777" w:rsidR="00C85490" w:rsidRDefault="00C85490">
      <w:pPr>
        <w:spacing w:before="200" w:after="280" w:line="240" w:lineRule="auto"/>
        <w:ind w:left="-141" w:right="940"/>
        <w:jc w:val="both"/>
        <w:rPr>
          <w:rFonts w:ascii="Roboto" w:eastAsia="Roboto" w:hAnsi="Roboto" w:cs="Roboto"/>
          <w:sz w:val="20"/>
          <w:szCs w:val="20"/>
        </w:rPr>
      </w:pPr>
    </w:p>
    <w:p w14:paraId="6D98A5EC" w14:textId="77777777" w:rsidR="00C85490" w:rsidRDefault="000A1B99">
      <w:pPr>
        <w:spacing w:before="200" w:after="280" w:line="240" w:lineRule="auto"/>
        <w:ind w:left="-141" w:right="9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Отчёт по заведённым багам в </w:t>
      </w:r>
      <w:proofErr w:type="spellStart"/>
      <w:r>
        <w:rPr>
          <w:rFonts w:ascii="Roboto" w:eastAsia="Roboto" w:hAnsi="Roboto" w:cs="Roboto"/>
          <w:sz w:val="24"/>
          <w:szCs w:val="24"/>
        </w:rPr>
        <w:t>Jira</w:t>
      </w:r>
      <w:proofErr w:type="spellEnd"/>
    </w:p>
    <w:p w14:paraId="14223E15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1" w:name="_21p0xzq58th9" w:colFirst="0" w:colLast="0"/>
      <w:bookmarkEnd w:id="1"/>
      <w:r>
        <w:rPr>
          <w:rFonts w:ascii="Roboto" w:eastAsia="Roboto" w:hAnsi="Roboto" w:cs="Roboto"/>
          <w:b/>
          <w:sz w:val="24"/>
          <w:szCs w:val="24"/>
        </w:rPr>
        <w:t>Краткое описание</w:t>
      </w:r>
    </w:p>
    <w:p w14:paraId="00B45C1D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Была протестирована версия сайта (</w:t>
      </w:r>
      <w:hyperlink r:id="rId5">
        <w:r>
          <w:rPr>
            <w:sz w:val="24"/>
            <w:szCs w:val="24"/>
            <w:highlight w:val="white"/>
          </w:rPr>
          <w:t>https://testdrive.andersenlab.com/</w:t>
        </w:r>
      </w:hyperlink>
      <w:r>
        <w:rPr>
          <w:rFonts w:ascii="Roboto" w:eastAsia="Roboto" w:hAnsi="Roboto" w:cs="Roboto"/>
          <w:sz w:val="24"/>
          <w:szCs w:val="24"/>
        </w:rPr>
        <w:t xml:space="preserve">), </w:t>
      </w:r>
      <w:proofErr w:type="spellStart"/>
      <w:r>
        <w:rPr>
          <w:sz w:val="24"/>
          <w:szCs w:val="24"/>
          <w:highlight w:val="white"/>
        </w:rPr>
        <w:t>которыи</w:t>
      </w:r>
      <w:proofErr w:type="spellEnd"/>
      <w:r>
        <w:rPr>
          <w:sz w:val="24"/>
          <w:szCs w:val="24"/>
          <w:highlight w:val="white"/>
        </w:rPr>
        <w:t xml:space="preserve">̆ в будущем будет вмонтирован в </w:t>
      </w:r>
      <w:proofErr w:type="spellStart"/>
      <w:r>
        <w:rPr>
          <w:sz w:val="24"/>
          <w:szCs w:val="24"/>
          <w:highlight w:val="white"/>
        </w:rPr>
        <w:t>основнои</w:t>
      </w:r>
      <w:proofErr w:type="spellEnd"/>
      <w:r>
        <w:rPr>
          <w:sz w:val="24"/>
          <w:szCs w:val="24"/>
          <w:highlight w:val="white"/>
        </w:rPr>
        <w:t xml:space="preserve">̆ </w:t>
      </w:r>
      <w:proofErr w:type="spellStart"/>
      <w:r>
        <w:rPr>
          <w:sz w:val="24"/>
          <w:szCs w:val="24"/>
          <w:highlight w:val="white"/>
        </w:rPr>
        <w:t>сайт</w:t>
      </w:r>
      <w:proofErr w:type="spellEnd"/>
      <w:r>
        <w:rPr>
          <w:sz w:val="24"/>
          <w:szCs w:val="24"/>
          <w:highlight w:val="white"/>
        </w:rPr>
        <w:t xml:space="preserve"> автомобильного дилера</w:t>
      </w:r>
      <w:r>
        <w:rPr>
          <w:rFonts w:ascii="Roboto" w:eastAsia="Roboto" w:hAnsi="Roboto" w:cs="Roboto"/>
          <w:sz w:val="24"/>
          <w:szCs w:val="24"/>
        </w:rPr>
        <w:t>. Модуль представляет собой пошаговую регистрацию на тест-драйв автомобиля. Суть тестирован</w:t>
      </w:r>
      <w:r>
        <w:rPr>
          <w:rFonts w:ascii="Roboto" w:eastAsia="Roboto" w:hAnsi="Roboto" w:cs="Roboto"/>
          <w:sz w:val="24"/>
          <w:szCs w:val="24"/>
        </w:rPr>
        <w:t>ия заключалась в проверке всех основных функций сайта. Приложение содержит баги, которые необходимо исправить, а также функционал, который еще не реализован. В дальнейшем необходимо повторное тестирование сайта. Плюсом является отсутствие блокирующих и кри</w:t>
      </w:r>
      <w:r>
        <w:rPr>
          <w:rFonts w:ascii="Roboto" w:eastAsia="Roboto" w:hAnsi="Roboto" w:cs="Roboto"/>
          <w:sz w:val="24"/>
          <w:szCs w:val="24"/>
        </w:rPr>
        <w:t>тических багов.</w:t>
      </w:r>
    </w:p>
    <w:p w14:paraId="223E65A8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2" w:name="_1obcidfjblyi" w:colFirst="0" w:colLast="0"/>
      <w:bookmarkEnd w:id="2"/>
      <w:r>
        <w:rPr>
          <w:rFonts w:ascii="Roboto" w:eastAsia="Roboto" w:hAnsi="Roboto" w:cs="Roboto"/>
          <w:b/>
          <w:sz w:val="24"/>
          <w:szCs w:val="24"/>
        </w:rPr>
        <w:t>Описание процесса тестирования</w:t>
      </w:r>
    </w:p>
    <w:p w14:paraId="4ECE9C72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r>
        <w:rPr>
          <w:rFonts w:ascii="Roboto" w:eastAsia="Roboto" w:hAnsi="Roboto" w:cs="Roboto"/>
          <w:sz w:val="24"/>
          <w:szCs w:val="24"/>
        </w:rPr>
        <w:tab/>
        <w:t xml:space="preserve">Окружение, на котором проводилось тестирование -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Windows 10 Pro, Google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Chrome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v. 97.0.4692.99. Дефекты были заведены в программном обеспечении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Jira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разработчик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Atlassian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 Применялись функциональ</w:t>
      </w:r>
      <w:r>
        <w:rPr>
          <w:rFonts w:ascii="Roboto" w:eastAsia="Roboto" w:hAnsi="Roboto" w:cs="Roboto"/>
          <w:sz w:val="24"/>
          <w:szCs w:val="24"/>
          <w:highlight w:val="white"/>
        </w:rPr>
        <w:t>ные виды тестирования, а также виды тестирования, связанные с изменениями 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Smoke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и санитарное тестирование). </w:t>
      </w:r>
    </w:p>
    <w:p w14:paraId="6754B284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bookmarkStart w:id="3" w:name="_f8jjxhms2ahc" w:colFirst="0" w:colLast="0"/>
      <w:bookmarkEnd w:id="3"/>
      <w:r>
        <w:rPr>
          <w:rFonts w:ascii="Roboto" w:eastAsia="Roboto" w:hAnsi="Roboto" w:cs="Roboto"/>
          <w:b/>
          <w:sz w:val="24"/>
          <w:szCs w:val="24"/>
        </w:rPr>
        <w:t>Список дефектов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tbl>
      <w:tblPr>
        <w:tblStyle w:val="a5"/>
        <w:tblW w:w="9720" w:type="dxa"/>
        <w:tblInd w:w="-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70"/>
        <w:gridCol w:w="1755"/>
        <w:gridCol w:w="4965"/>
      </w:tblGrid>
      <w:tr w:rsidR="00C85490" w14:paraId="1A7AD00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661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Иденти</w:t>
            </w:r>
            <w:proofErr w:type="spellEnd"/>
            <w:r>
              <w:rPr>
                <w:rFonts w:ascii="Roboto" w:eastAsia="Roboto" w:hAnsi="Roboto" w:cs="Roboto"/>
              </w:rPr>
              <w:t>-</w:t>
            </w:r>
          </w:p>
          <w:p w14:paraId="48C66F0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фикатор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1DE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Приоритет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45B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Серьезность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70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Описание</w:t>
            </w:r>
          </w:p>
        </w:tc>
      </w:tr>
      <w:tr w:rsidR="00C85490" w14:paraId="7031B77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F1E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6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TD-6481</w:t>
              </w:r>
            </w:hyperlink>
          </w:p>
          <w:p w14:paraId="3E92BC08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5BB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Medium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63E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977" w14:textId="77777777" w:rsidR="00C85490" w:rsidRDefault="000A1B99">
            <w:pPr>
              <w:pStyle w:val="1"/>
              <w:keepNext w:val="0"/>
              <w:keepLines w:val="0"/>
              <w:widowControl w:val="0"/>
              <w:pBdr>
                <w:top w:val="none" w:sz="0" w:space="1" w:color="auto"/>
                <w:left w:val="none" w:sz="0" w:space="3" w:color="auto"/>
                <w:bottom w:val="none" w:sz="0" w:space="1" w:color="auto"/>
                <w:right w:val="none" w:sz="0" w:space="22" w:color="auto"/>
                <w:between w:val="none" w:sz="0" w:space="1" w:color="auto"/>
              </w:pBdr>
              <w:spacing w:before="0" w:after="0" w:line="240" w:lineRule="auto"/>
              <w:ind w:left="-80"/>
              <w:rPr>
                <w:rFonts w:ascii="Roboto" w:eastAsia="Roboto" w:hAnsi="Roboto" w:cs="Roboto"/>
                <w:sz w:val="24"/>
                <w:szCs w:val="24"/>
              </w:rPr>
            </w:pPr>
            <w:bookmarkStart w:id="4" w:name="_wqeame2q6gf" w:colFirst="0" w:colLast="0"/>
            <w:bookmarkEnd w:id="4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Модель автомобиля Cayenne 400 на шаге выбора моделей не относится к линейке производителя Mercedes-Benz</w:t>
            </w:r>
          </w:p>
        </w:tc>
      </w:tr>
      <w:tr w:rsidR="00C85490" w14:paraId="119CDC5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4264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7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TD-6510</w:t>
              </w:r>
            </w:hyperlink>
          </w:p>
          <w:p w14:paraId="349AD62A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C8F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Lowest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D4E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F4A9" w14:textId="77777777" w:rsidR="00C85490" w:rsidRDefault="000A1B99">
            <w:pPr>
              <w:pStyle w:val="1"/>
              <w:keepNext w:val="0"/>
              <w:keepLines w:val="0"/>
              <w:widowControl w:val="0"/>
              <w:pBdr>
                <w:top w:val="none" w:sz="0" w:space="1" w:color="auto"/>
                <w:left w:val="none" w:sz="0" w:space="3" w:color="auto"/>
                <w:bottom w:val="none" w:sz="0" w:space="1" w:color="auto"/>
                <w:right w:val="none" w:sz="0" w:space="22" w:color="auto"/>
                <w:between w:val="none" w:sz="0" w:space="1" w:color="auto"/>
              </w:pBdr>
              <w:shd w:val="clear" w:color="auto" w:fill="FFFFFF"/>
              <w:spacing w:before="0" w:after="0" w:line="240" w:lineRule="auto"/>
              <w:ind w:left="-80"/>
              <w:rPr>
                <w:rFonts w:ascii="Roboto" w:eastAsia="Roboto" w:hAnsi="Roboto" w:cs="Roboto"/>
                <w:sz w:val="24"/>
                <w:szCs w:val="24"/>
              </w:rPr>
            </w:pPr>
            <w:bookmarkStart w:id="5" w:name="_grtq0yxxwgny" w:colFirst="0" w:colLast="0"/>
            <w:bookmarkEnd w:id="5"/>
            <w:r>
              <w:rPr>
                <w:rFonts w:ascii="Roboto" w:eastAsia="Roboto" w:hAnsi="Roboto" w:cs="Roboto"/>
                <w:sz w:val="24"/>
                <w:szCs w:val="24"/>
              </w:rPr>
              <w:t>На шаге 1 "Выбор модели" предыдущая модель автомобиля появляется внизу экрана при быстром перемещении между моделями</w:t>
            </w:r>
          </w:p>
        </w:tc>
      </w:tr>
      <w:tr w:rsidR="00C85490" w14:paraId="30FBFAC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2967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8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TD-6513</w:t>
              </w:r>
            </w:hyperlink>
          </w:p>
          <w:p w14:paraId="78EA38AB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F9A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High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79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1EF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Один из типов двигателя отображается как </w:t>
            </w:r>
            <w:r>
              <w:rPr>
                <w:rFonts w:ascii="Roboto" w:eastAsia="Roboto" w:hAnsi="Roboto" w:cs="Roboto"/>
                <w:sz w:val="24"/>
                <w:szCs w:val="24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OutOfMemoryError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"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в шаге 2 "Технических характеристиках GLC 250D 4MATIC" и принимается как валидная характеристика</w:t>
            </w:r>
          </w:p>
        </w:tc>
      </w:tr>
      <w:tr w:rsidR="00C85490" w14:paraId="4507238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E44E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9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TD-6522</w:t>
              </w:r>
            </w:hyperlink>
          </w:p>
          <w:p w14:paraId="3B765988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E0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Low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11F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CDE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Пропущен номер 3 при нумерации шагов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lastRenderedPageBreak/>
              <w:t>для записи на тест-драйв при переключении между шагами для всех моделей автомобилей</w:t>
            </w:r>
          </w:p>
        </w:tc>
      </w:tr>
      <w:tr w:rsidR="00C85490" w14:paraId="32DD13E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FC77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0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TD-6523</w:t>
              </w:r>
            </w:hyperlink>
          </w:p>
          <w:p w14:paraId="21414111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E8D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4F4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832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Отсутствует возможность возврата для редактирования при переходе на следующие шаги для всех моделей автомобилей</w:t>
            </w:r>
          </w:p>
        </w:tc>
      </w:tr>
      <w:tr w:rsidR="00C85490" w14:paraId="0F14B21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52F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1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TD-6525</w:t>
              </w:r>
            </w:hyperlink>
          </w:p>
          <w:p w14:paraId="6A06905C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160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E70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F0C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Отсутствуют звездочки (*) для обязательных полей на шаге "Контактные данные" для всех моделей автомобилей</w:t>
            </w:r>
          </w:p>
        </w:tc>
      </w:tr>
      <w:tr w:rsidR="00C85490" w14:paraId="4D0C210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187C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2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TD-652</w:t>
              </w:r>
            </w:hyperlink>
            <w:r>
              <w:rPr>
                <w:rFonts w:ascii="Roboto" w:eastAsia="Roboto" w:hAnsi="Roboto" w:cs="Roboto"/>
                <w:sz w:val="24"/>
                <w:szCs w:val="24"/>
                <w:u w:val="single"/>
              </w:rPr>
              <w:t>6</w:t>
            </w:r>
          </w:p>
          <w:p w14:paraId="26B80C83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D1A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High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129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Major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0EB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шаге “Подтверждение данных” отображаются переменные при оставлении пустых полей на шаге “Контактные данные”</w:t>
            </w:r>
          </w:p>
        </w:tc>
      </w:tr>
      <w:tr w:rsidR="00C85490" w14:paraId="1DF43DF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AFB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3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TD-6527</w:t>
              </w:r>
            </w:hyperlink>
          </w:p>
          <w:p w14:paraId="758CD68B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79E6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High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981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Major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F89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шаге 4 "Контактные данные" отсутствует валидация полей при введении спецсимволов для всех моделей автомобилей</w:t>
            </w:r>
          </w:p>
        </w:tc>
      </w:tr>
      <w:tr w:rsidR="00C85490" w14:paraId="69F91F9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A0C6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4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TD-6543</w:t>
              </w:r>
            </w:hyperlink>
          </w:p>
          <w:p w14:paraId="52F6968F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C27D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High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2DBF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Major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C74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шаге 4 "Контактные данные" во всех полях отсутствует ограничение на введение максимального количества символов для всех моделей автомобилей</w:t>
            </w:r>
          </w:p>
        </w:tc>
      </w:tr>
      <w:tr w:rsidR="00C85490" w14:paraId="2D67B36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0A61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5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TD-6547</w:t>
              </w:r>
            </w:hyperlink>
          </w:p>
          <w:p w14:paraId="2E7DE921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722D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High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045C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195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шаге "Контактные данные" в поле "Полных лет" отсутствуют ограничения по возрасту для записи на тест-драйв для всех моделей автомобилей</w:t>
            </w:r>
          </w:p>
        </w:tc>
      </w:tr>
      <w:tr w:rsidR="00C85490" w14:paraId="3F3A6C7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DC6A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6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TD-6566</w:t>
              </w:r>
            </w:hyperlink>
          </w:p>
          <w:p w14:paraId="5869CD96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FB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Lowest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036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Trivial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C24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Орфографическая ошибка в слове тест-драйв на всех шагах для всех моделей автомобилей</w:t>
            </w:r>
          </w:p>
        </w:tc>
      </w:tr>
      <w:tr w:rsidR="00C85490" w14:paraId="43ABF65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E3D5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7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TD-6571</w:t>
              </w:r>
            </w:hyperlink>
          </w:p>
          <w:p w14:paraId="031135DA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AD0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042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9E7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шаге 5 "Подтверждение данных" при выводе текста тавтология</w:t>
            </w:r>
          </w:p>
        </w:tc>
      </w:tr>
      <w:tr w:rsidR="00C85490" w14:paraId="206ACB7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9A3C" w14:textId="77777777" w:rsidR="00C85490" w:rsidRDefault="000A1B99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  <w:hyperlink r:id="rId18">
              <w:r>
                <w:rPr>
                  <w:rFonts w:ascii="Roboto" w:eastAsia="Roboto" w:hAnsi="Roboto" w:cs="Roboto"/>
                  <w:sz w:val="24"/>
                  <w:szCs w:val="24"/>
                  <w:u w:val="single"/>
                </w:rPr>
                <w:t>TD-6579</w:t>
              </w:r>
            </w:hyperlink>
          </w:p>
          <w:p w14:paraId="7927CAD5" w14:textId="77777777" w:rsidR="00C85490" w:rsidRDefault="00C85490">
            <w:pPr>
              <w:widowControl w:val="0"/>
              <w:pBdr>
                <w:right w:val="none" w:sz="0" w:space="7" w:color="auto"/>
              </w:pBdr>
              <w:shd w:val="clear" w:color="auto" w:fill="FFFFFF"/>
              <w:spacing w:line="240" w:lineRule="auto"/>
              <w:ind w:left="720" w:hanging="360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1D2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D341" w14:textId="77777777" w:rsidR="00C85490" w:rsidRDefault="000A1B9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Trivial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46C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На последнем шаге "Благодарим за запись на тест-драйв" орфографическая ошибка для всех моделей автомобилей</w:t>
            </w:r>
          </w:p>
        </w:tc>
      </w:tr>
    </w:tbl>
    <w:p w14:paraId="3C0C23D1" w14:textId="77777777" w:rsidR="00C85490" w:rsidRDefault="00C85490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6" w:name="_9mdmavrcaw6s" w:colFirst="0" w:colLast="0"/>
      <w:bookmarkEnd w:id="6"/>
    </w:p>
    <w:p w14:paraId="38C6DA60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7" w:name="_8n0xqzosyh5d" w:colFirst="0" w:colLast="0"/>
      <w:bookmarkEnd w:id="7"/>
      <w:r>
        <w:rPr>
          <w:rFonts w:ascii="Roboto" w:eastAsia="Roboto" w:hAnsi="Roboto" w:cs="Roboto"/>
          <w:b/>
          <w:sz w:val="24"/>
          <w:szCs w:val="24"/>
        </w:rPr>
        <w:lastRenderedPageBreak/>
        <w:t>Статистика по всем дефектам</w:t>
      </w:r>
    </w:p>
    <w:p w14:paraId="3FB4595C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tbl>
      <w:tblPr>
        <w:tblStyle w:val="a6"/>
        <w:tblW w:w="9750" w:type="dxa"/>
        <w:tblInd w:w="-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90"/>
        <w:gridCol w:w="1770"/>
        <w:gridCol w:w="1305"/>
        <w:gridCol w:w="1305"/>
        <w:gridCol w:w="1305"/>
        <w:gridCol w:w="1920"/>
      </w:tblGrid>
      <w:tr w:rsidR="00C85490" w14:paraId="76413BF4" w14:textId="77777777">
        <w:trPr>
          <w:trHeight w:val="440"/>
        </w:trPr>
        <w:tc>
          <w:tcPr>
            <w:tcW w:w="11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F90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Статус</w:t>
            </w:r>
          </w:p>
        </w:tc>
        <w:tc>
          <w:tcPr>
            <w:tcW w:w="9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B2B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Коли-</w:t>
            </w:r>
          </w:p>
          <w:p w14:paraId="3412136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чество</w:t>
            </w:r>
            <w:proofErr w:type="spellEnd"/>
          </w:p>
        </w:tc>
        <w:tc>
          <w:tcPr>
            <w:tcW w:w="76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8F0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Серьезность</w:t>
            </w:r>
          </w:p>
        </w:tc>
      </w:tr>
      <w:tr w:rsidR="00C85490" w14:paraId="569BF5F9" w14:textId="77777777">
        <w:trPr>
          <w:trHeight w:val="440"/>
        </w:trPr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5FD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889C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B05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Критическая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155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Высокая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628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Средняя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B5A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Обычная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53E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Незначительная</w:t>
            </w:r>
          </w:p>
        </w:tc>
      </w:tr>
      <w:tr w:rsidR="00C85490" w14:paraId="439698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339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Открыт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FCE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09B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-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370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-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BF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234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01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</w:tbl>
    <w:p w14:paraId="0366222D" w14:textId="77777777" w:rsidR="00C85490" w:rsidRDefault="00C85490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</w:p>
    <w:p w14:paraId="0039D57E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8" w:name="_79xrtrt0otaa" w:colFirst="0" w:colLast="0"/>
      <w:bookmarkEnd w:id="8"/>
      <w:r>
        <w:rPr>
          <w:rFonts w:ascii="Roboto" w:eastAsia="Roboto" w:hAnsi="Roboto" w:cs="Roboto"/>
          <w:b/>
          <w:sz w:val="24"/>
          <w:szCs w:val="24"/>
        </w:rPr>
        <w:t>Рекомендации</w:t>
      </w:r>
    </w:p>
    <w:p w14:paraId="45BFFEA4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Так как в данном модуле реализована не вся функциональность (нет сохранения пользователей в базу данных и отправки писем на </w:t>
      </w:r>
      <w:proofErr w:type="spellStart"/>
      <w:r>
        <w:rPr>
          <w:rFonts w:ascii="Roboto" w:eastAsia="Roboto" w:hAnsi="Roboto" w:cs="Roboto"/>
          <w:sz w:val="24"/>
          <w:szCs w:val="24"/>
        </w:rPr>
        <w:t>e-mail</w:t>
      </w:r>
      <w:proofErr w:type="spellEnd"/>
      <w:r>
        <w:rPr>
          <w:rFonts w:ascii="Roboto" w:eastAsia="Roboto" w:hAnsi="Roboto" w:cs="Roboto"/>
          <w:sz w:val="24"/>
          <w:szCs w:val="24"/>
        </w:rPr>
        <w:t>), следует провести повторное тестирование после реализации данных функций, а также провести тестирование после и</w:t>
      </w:r>
      <w:r>
        <w:rPr>
          <w:rFonts w:ascii="Roboto" w:eastAsia="Roboto" w:hAnsi="Roboto" w:cs="Roboto"/>
          <w:sz w:val="24"/>
          <w:szCs w:val="24"/>
        </w:rPr>
        <w:t>справления найденных багов.</w:t>
      </w:r>
    </w:p>
    <w:p w14:paraId="7198B870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Улучшения, которые возможно реализовать в данном модуле:</w:t>
      </w:r>
    </w:p>
    <w:p w14:paraId="0AE88745" w14:textId="77777777" w:rsidR="00C85490" w:rsidRDefault="000A1B99">
      <w:pPr>
        <w:numPr>
          <w:ilvl w:val="0"/>
          <w:numId w:val="1"/>
        </w:numPr>
        <w:spacing w:before="24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так как данный сайт в перспективе может работать на территории разных стран, следует учесть смену маски для номера телефона в зависимости от страны;</w:t>
      </w:r>
    </w:p>
    <w:p w14:paraId="159A08CF" w14:textId="77777777" w:rsidR="00C85490" w:rsidRDefault="000A1B9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 шаге “Контактные да</w:t>
      </w:r>
      <w:r>
        <w:rPr>
          <w:rFonts w:ascii="Roboto" w:eastAsia="Roboto" w:hAnsi="Roboto" w:cs="Roboto"/>
          <w:sz w:val="24"/>
          <w:szCs w:val="24"/>
        </w:rPr>
        <w:t>нные” можно добавить поле “Комментарии” и подсказку, что клиент может указать время, в которое он бы хотел, чтобы с ним связался оператор или любые другие пожелания и/или вопросы;</w:t>
      </w:r>
    </w:p>
    <w:p w14:paraId="51509D27" w14:textId="77777777" w:rsidR="00C85490" w:rsidRDefault="000A1B9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 шаге “Контактные данные” можно добавить поле </w:t>
      </w:r>
      <w:proofErr w:type="spellStart"/>
      <w:r>
        <w:rPr>
          <w:rFonts w:ascii="Roboto" w:eastAsia="Roboto" w:hAnsi="Roboto" w:cs="Roboto"/>
          <w:sz w:val="24"/>
          <w:szCs w:val="24"/>
        </w:rPr>
        <w:t>e-mail</w:t>
      </w:r>
      <w:proofErr w:type="spellEnd"/>
      <w:r>
        <w:rPr>
          <w:rFonts w:ascii="Roboto" w:eastAsia="Roboto" w:hAnsi="Roboto" w:cs="Roboto"/>
          <w:sz w:val="24"/>
          <w:szCs w:val="24"/>
        </w:rPr>
        <w:t>, сделав его необязате</w:t>
      </w:r>
      <w:r>
        <w:rPr>
          <w:rFonts w:ascii="Roboto" w:eastAsia="Roboto" w:hAnsi="Roboto" w:cs="Roboto"/>
          <w:sz w:val="24"/>
          <w:szCs w:val="24"/>
        </w:rPr>
        <w:t>льным, так как некоторым клиентам удобнее связываться таким образом с оператором;</w:t>
      </w:r>
    </w:p>
    <w:p w14:paraId="1CA9C49A" w14:textId="77777777" w:rsidR="00C85490" w:rsidRDefault="000A1B9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 шаге “Контактные данные” следует добавить ссылку на политику обработки персональных данных, а также чек-бокс согласия клиента на обработку персональных данных;</w:t>
      </w:r>
    </w:p>
    <w:p w14:paraId="37E7FCD8" w14:textId="77777777" w:rsidR="00C85490" w:rsidRDefault="000A1B9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можно добав</w:t>
      </w:r>
      <w:r>
        <w:rPr>
          <w:rFonts w:ascii="Roboto" w:eastAsia="Roboto" w:hAnsi="Roboto" w:cs="Roboto"/>
          <w:sz w:val="24"/>
          <w:szCs w:val="24"/>
        </w:rPr>
        <w:t>ить шаг, где клиент будет указывать свой населенный пункт или выбирать удобный клиенту дилерский центр, где он может взять машину для тест-драйва. Такая функциональность также может быть реализована с помощью карты;</w:t>
      </w:r>
    </w:p>
    <w:p w14:paraId="59DBCD73" w14:textId="77777777" w:rsidR="00C85490" w:rsidRDefault="000A1B99">
      <w:pPr>
        <w:numPr>
          <w:ilvl w:val="0"/>
          <w:numId w:val="1"/>
        </w:numPr>
        <w:spacing w:after="24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 шаге “Выбор модели” можно реализовать</w:t>
      </w:r>
      <w:r>
        <w:rPr>
          <w:rFonts w:ascii="Roboto" w:eastAsia="Roboto" w:hAnsi="Roboto" w:cs="Roboto"/>
          <w:sz w:val="24"/>
          <w:szCs w:val="24"/>
        </w:rPr>
        <w:t xml:space="preserve"> наличие ссылки на сайт производителя автомобилей с более подробными техническими характеристиками для удобства выбора клиентом марки автомобиля.</w:t>
      </w:r>
    </w:p>
    <w:p w14:paraId="60658C97" w14:textId="77777777" w:rsidR="00C85490" w:rsidRDefault="00C85490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</w:p>
    <w:p w14:paraId="32CF7890" w14:textId="77777777" w:rsidR="00C85490" w:rsidRDefault="000A1B99">
      <w:pPr>
        <w:pStyle w:val="1"/>
        <w:keepNext w:val="0"/>
        <w:keepLines w:val="0"/>
        <w:spacing w:before="480" w:line="240" w:lineRule="auto"/>
        <w:ind w:left="-141"/>
        <w:jc w:val="both"/>
        <w:rPr>
          <w:rFonts w:ascii="Roboto" w:eastAsia="Roboto" w:hAnsi="Roboto" w:cs="Roboto"/>
          <w:b/>
          <w:sz w:val="24"/>
          <w:szCs w:val="24"/>
        </w:rPr>
      </w:pPr>
      <w:bookmarkStart w:id="9" w:name="_otm77gs1avv1" w:colFirst="0" w:colLast="0"/>
      <w:bookmarkEnd w:id="9"/>
      <w:r>
        <w:rPr>
          <w:rFonts w:ascii="Roboto" w:eastAsia="Roboto" w:hAnsi="Roboto" w:cs="Roboto"/>
          <w:b/>
          <w:sz w:val="24"/>
          <w:szCs w:val="24"/>
        </w:rPr>
        <w:t>Приложения</w:t>
      </w:r>
    </w:p>
    <w:p w14:paraId="5C5101E1" w14:textId="77777777" w:rsidR="00C85490" w:rsidRDefault="000A1B99">
      <w:pPr>
        <w:pStyle w:val="1"/>
        <w:keepNext w:val="0"/>
        <w:keepLines w:val="0"/>
        <w:shd w:val="clear" w:color="auto" w:fill="FFFFFF"/>
        <w:spacing w:before="48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bookmarkStart w:id="10" w:name="_oefiwsslpivi" w:colFirst="0" w:colLast="0"/>
      <w:bookmarkEnd w:id="10"/>
      <w:r>
        <w:rPr>
          <w:rFonts w:ascii="Roboto" w:eastAsia="Roboto" w:hAnsi="Roboto" w:cs="Roboto"/>
          <w:sz w:val="24"/>
          <w:szCs w:val="24"/>
        </w:rPr>
        <w:lastRenderedPageBreak/>
        <w:t xml:space="preserve"> </w:t>
      </w: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477E8941" wp14:editId="5C646764">
            <wp:extent cx="5731200" cy="3543300"/>
            <wp:effectExtent l="0" t="0" r="0" b="0"/>
            <wp:docPr id="3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1FF37" w14:textId="77777777" w:rsidR="00C85490" w:rsidRDefault="00C85490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</w:p>
    <w:p w14:paraId="6F6898B9" w14:textId="77777777" w:rsidR="00C85490" w:rsidRDefault="00C85490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</w:p>
    <w:p w14:paraId="1AB7F6CF" w14:textId="77777777" w:rsidR="00C85490" w:rsidRDefault="000A1B99">
      <w:pPr>
        <w:spacing w:before="240" w:after="240" w:line="240" w:lineRule="auto"/>
        <w:ind w:left="-14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1E841195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4BA34550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51A6F324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0CCA8732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50B137D8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39B83987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B83C4A2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391B7DD4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EB6F4F8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BE0CED1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A6B2A86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C4B4798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F06883A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8A51C91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2145DE7D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107525E6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93B9CC7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EFA6F48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88C1A0F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1D0A9DB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1D1132CB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37D64F5E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33AF96C6" w14:textId="77777777" w:rsidR="00C85490" w:rsidRDefault="000A1B99">
      <w:pPr>
        <w:spacing w:before="200" w:after="280" w:line="240" w:lineRule="auto"/>
        <w:ind w:left="940" w:right="-324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2. Создание </w:t>
      </w:r>
      <w:proofErr w:type="spellStart"/>
      <w:r>
        <w:rPr>
          <w:rFonts w:ascii="Roboto" w:eastAsia="Roboto" w:hAnsi="Roboto" w:cs="Roboto"/>
          <w:sz w:val="24"/>
          <w:szCs w:val="24"/>
        </w:rPr>
        <w:t>mind</w:t>
      </w:r>
      <w:proofErr w:type="spellEnd"/>
      <w:r>
        <w:rPr>
          <w:rFonts w:ascii="Roboto" w:eastAsia="Roboto" w:hAnsi="Roboto" w:cs="Roboto"/>
          <w:sz w:val="24"/>
          <w:szCs w:val="24"/>
        </w:rPr>
        <w:t>-карты по тестированию формы применяя техники тест-дизайна эквивалентное разбиение и анализ граничных значений</w:t>
      </w:r>
    </w:p>
    <w:p w14:paraId="72380AA9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6AFDE257" w14:textId="77777777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DF4CEF" wp14:editId="1B972BFE">
            <wp:extent cx="5731200" cy="427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101A4" w14:textId="6512FA0D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Ссылка: </w:t>
      </w:r>
      <w:hyperlink r:id="rId21" w:history="1">
        <w:r w:rsidRPr="000A1B99">
          <w:rPr>
            <w:rStyle w:val="a8"/>
            <w:sz w:val="24"/>
            <w:szCs w:val="24"/>
          </w:rPr>
          <w:t>https://mm.tt/map/2204436994?t=</w:t>
        </w:r>
        <w:r w:rsidRPr="000A1B99">
          <w:rPr>
            <w:rStyle w:val="a8"/>
            <w:sz w:val="24"/>
            <w:szCs w:val="24"/>
          </w:rPr>
          <w:t>O</w:t>
        </w:r>
        <w:r w:rsidRPr="000A1B99">
          <w:rPr>
            <w:rStyle w:val="a8"/>
            <w:sz w:val="24"/>
            <w:szCs w:val="24"/>
          </w:rPr>
          <w:t>ULwfqqMGZ</w:t>
        </w:r>
      </w:hyperlink>
    </w:p>
    <w:p w14:paraId="5B08C8EB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7B10BF20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4C813412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13B783B6" w14:textId="77777777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техники тест-дизайна таблицы принятия решений для тестирования модуля Test-</w:t>
      </w:r>
      <w:proofErr w:type="spellStart"/>
      <w:r>
        <w:rPr>
          <w:sz w:val="24"/>
          <w:szCs w:val="24"/>
        </w:rPr>
        <w:t>drive</w:t>
      </w:r>
      <w:proofErr w:type="spellEnd"/>
      <w:r>
        <w:rPr>
          <w:sz w:val="24"/>
          <w:szCs w:val="24"/>
        </w:rPr>
        <w:t>.</w:t>
      </w:r>
    </w:p>
    <w:p w14:paraId="0244A98C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1F291DD4" w14:textId="77777777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sz w:val="24"/>
          <w:szCs w:val="24"/>
        </w:rPr>
        <w:t>Для тестирования данного модуля мной были приняты следующие допущения (требования) к оформлению заказа:</w:t>
      </w:r>
    </w:p>
    <w:p w14:paraId="076A09D1" w14:textId="77777777" w:rsidR="00C85490" w:rsidRDefault="000A1B99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успешного оформления заказа должна быть выбрана мод</w:t>
      </w:r>
      <w:r>
        <w:rPr>
          <w:sz w:val="24"/>
          <w:szCs w:val="24"/>
        </w:rPr>
        <w:t>ель автомобиля (условие - модель)</w:t>
      </w:r>
    </w:p>
    <w:p w14:paraId="0A073919" w14:textId="77777777" w:rsidR="00C85490" w:rsidRDefault="000A1B99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успешного оформления заказа должны быть выбраны технические характеристики (условие - тех. </w:t>
      </w:r>
      <w:proofErr w:type="spellStart"/>
      <w:r>
        <w:rPr>
          <w:sz w:val="24"/>
          <w:szCs w:val="24"/>
        </w:rPr>
        <w:t>хар-ки</w:t>
      </w:r>
      <w:proofErr w:type="spellEnd"/>
      <w:r>
        <w:rPr>
          <w:sz w:val="24"/>
          <w:szCs w:val="24"/>
        </w:rPr>
        <w:t>)</w:t>
      </w:r>
    </w:p>
    <w:p w14:paraId="522620F7" w14:textId="77777777" w:rsidR="00C85490" w:rsidRDefault="000A1B99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успешного оформления заказа должны быть заполнены обязательные поля контактных данных (к обязательным полям отнесен</w:t>
      </w:r>
      <w:r>
        <w:rPr>
          <w:sz w:val="24"/>
          <w:szCs w:val="24"/>
        </w:rPr>
        <w:t xml:space="preserve">ы фамилия, имя, номер телефона) (условие - </w:t>
      </w:r>
      <w:proofErr w:type="spellStart"/>
      <w:r>
        <w:rPr>
          <w:sz w:val="24"/>
          <w:szCs w:val="24"/>
        </w:rPr>
        <w:t>обязат</w:t>
      </w:r>
      <w:proofErr w:type="spellEnd"/>
      <w:r>
        <w:rPr>
          <w:sz w:val="24"/>
          <w:szCs w:val="24"/>
        </w:rPr>
        <w:t>. поля)</w:t>
      </w:r>
    </w:p>
    <w:p w14:paraId="1BCB7601" w14:textId="77777777" w:rsidR="00C85490" w:rsidRDefault="000A1B99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успешного оформления заказа клиенту должно быть более 18 лет (условие - &gt;18)</w:t>
      </w:r>
    </w:p>
    <w:p w14:paraId="677AC8C5" w14:textId="77777777" w:rsidR="00C85490" w:rsidRDefault="000A1B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Каждое из условий может принимать два типа значений -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 (Y), No (N).</w:t>
      </w:r>
    </w:p>
    <w:p w14:paraId="6C75278C" w14:textId="77777777" w:rsidR="00C85490" w:rsidRDefault="00C85490">
      <w:pPr>
        <w:spacing w:line="240" w:lineRule="auto"/>
        <w:jc w:val="both"/>
        <w:rPr>
          <w:sz w:val="24"/>
          <w:szCs w:val="24"/>
        </w:rPr>
      </w:pPr>
    </w:p>
    <w:p w14:paraId="657B1AF8" w14:textId="77777777" w:rsidR="00C85490" w:rsidRDefault="00C85490">
      <w:pPr>
        <w:spacing w:line="240" w:lineRule="auto"/>
        <w:jc w:val="both"/>
        <w:rPr>
          <w:sz w:val="24"/>
          <w:szCs w:val="24"/>
        </w:rPr>
        <w:sectPr w:rsidR="00C8549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EC698B3" w14:textId="77777777" w:rsidR="00C85490" w:rsidRDefault="00C85490">
      <w:pPr>
        <w:spacing w:line="240" w:lineRule="auto"/>
        <w:jc w:val="both"/>
        <w:rPr>
          <w:sz w:val="24"/>
          <w:szCs w:val="24"/>
        </w:rPr>
      </w:pPr>
    </w:p>
    <w:tbl>
      <w:tblPr>
        <w:tblStyle w:val="a7"/>
        <w:tblW w:w="13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035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C85490" w14:paraId="09A9D069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E77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85C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Значе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7E7E9F5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B0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EBE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E41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713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6A2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465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1CB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AF3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563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BE1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6F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C0B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D2B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C29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0E9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8F7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C85490" w14:paraId="0EF5855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F48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DB9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Y,N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6BE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13B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75E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B10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17E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3DD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D55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56F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9B4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5F1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7B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7A5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72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435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11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20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85490" w14:paraId="5361DC3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0D0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Тех. </w:t>
            </w:r>
            <w:proofErr w:type="spellStart"/>
            <w:r>
              <w:rPr>
                <w:sz w:val="24"/>
                <w:szCs w:val="24"/>
              </w:rPr>
              <w:t>хар-ки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F53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Y,N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B65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EBE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8F6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1D4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D4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BC5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C9C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6FA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0E2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9A9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D4C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66B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D8C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94B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358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52D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85490" w14:paraId="0377264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241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</w:t>
            </w:r>
            <w:proofErr w:type="spellEnd"/>
            <w:r>
              <w:rPr>
                <w:sz w:val="24"/>
                <w:szCs w:val="24"/>
              </w:rPr>
              <w:t>. поля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F7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Y,N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D83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7A9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C18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73B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717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E17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2FA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E87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4D2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E49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3D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FCF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89B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003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AD9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C27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85490" w14:paraId="6F88706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E7E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3A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Y,N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C9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7E2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BE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F56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6760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9F3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17C5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98E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34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E26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8D4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4419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425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7DA4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DB9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EF9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85490" w14:paraId="3B7141F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818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DF8F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228E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5E81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830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A9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76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3142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6307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A46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4B08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5650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FDD2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5B6D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1B12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5D66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66B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415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85490" w14:paraId="6C99E48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A6D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сделана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848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08E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F4B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C96B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D80D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3DD2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659F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7C7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E03D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60EC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2A0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7C9C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4983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DC17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2C5B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C45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3B68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85490" w14:paraId="0A1CCD0C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6137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не сделана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6826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6C99" w14:textId="77777777" w:rsidR="00C85490" w:rsidRDefault="00C85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E78C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C80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958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215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87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A0AF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348B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93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6176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D6CA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E503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97EE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5841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AAC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579D" w14:textId="77777777" w:rsidR="00C85490" w:rsidRDefault="000A1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DF302E1" w14:textId="77777777" w:rsidR="00C85490" w:rsidRDefault="00C85490">
      <w:pPr>
        <w:spacing w:line="240" w:lineRule="auto"/>
        <w:jc w:val="both"/>
        <w:rPr>
          <w:sz w:val="24"/>
          <w:szCs w:val="24"/>
        </w:rPr>
      </w:pPr>
    </w:p>
    <w:p w14:paraId="3EC22A16" w14:textId="77777777" w:rsidR="00C85490" w:rsidRDefault="00C85490">
      <w:pPr>
        <w:spacing w:line="240" w:lineRule="auto"/>
        <w:jc w:val="both"/>
        <w:rPr>
          <w:sz w:val="24"/>
          <w:szCs w:val="24"/>
        </w:rPr>
        <w:sectPr w:rsidR="00C85490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39D5583F" w14:textId="77777777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Использование техники тест-дизайна таблицы переходов для тестирования модуля Test-</w:t>
      </w:r>
      <w:proofErr w:type="spellStart"/>
      <w:r>
        <w:rPr>
          <w:sz w:val="24"/>
          <w:szCs w:val="24"/>
        </w:rPr>
        <w:t>drive</w:t>
      </w:r>
      <w:proofErr w:type="spellEnd"/>
      <w:r>
        <w:rPr>
          <w:sz w:val="24"/>
          <w:szCs w:val="24"/>
        </w:rPr>
        <w:t>.</w:t>
      </w:r>
    </w:p>
    <w:p w14:paraId="48A742F3" w14:textId="77777777" w:rsidR="00C85490" w:rsidRDefault="00C85490">
      <w:pPr>
        <w:spacing w:line="240" w:lineRule="auto"/>
        <w:ind w:left="-141"/>
        <w:jc w:val="both"/>
        <w:rPr>
          <w:sz w:val="24"/>
          <w:szCs w:val="24"/>
        </w:rPr>
      </w:pPr>
    </w:p>
    <w:p w14:paraId="53C04ADA" w14:textId="77777777" w:rsidR="00C85490" w:rsidRDefault="000A1B99">
      <w:pPr>
        <w:spacing w:line="240" w:lineRule="auto"/>
        <w:ind w:left="-141"/>
        <w:jc w:val="both"/>
        <w:rPr>
          <w:sz w:val="24"/>
          <w:szCs w:val="24"/>
        </w:rPr>
      </w:pPr>
      <w:r>
        <w:rPr>
          <w:sz w:val="24"/>
          <w:szCs w:val="24"/>
        </w:rPr>
        <w:t>Для тестирования данного модуля мной были приняты следующие допущения (требования) к оформлению заказа:</w:t>
      </w:r>
    </w:p>
    <w:p w14:paraId="13048097" w14:textId="77777777" w:rsidR="00C85490" w:rsidRDefault="000A1B99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успешного оформления заказа должны быть заполнены обязательные поля контактных данных (к обязательным полям отнесены фамилия, имя, номер телефона);</w:t>
      </w:r>
    </w:p>
    <w:p w14:paraId="2EC5C9D8" w14:textId="77777777" w:rsidR="00C85490" w:rsidRDefault="000A1B99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успешного оформления заказа клиенту должно быть более 18 лет. </w:t>
      </w:r>
    </w:p>
    <w:p w14:paraId="74DD24A7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62D41BEB" w14:textId="5BAF695D" w:rsidR="00C85490" w:rsidRDefault="000A1B99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</w:rPr>
        <w:t>mind</w:t>
      </w:r>
      <w:proofErr w:type="spellEnd"/>
      <w:r>
        <w:rPr>
          <w:sz w:val="24"/>
          <w:szCs w:val="24"/>
        </w:rPr>
        <w:t xml:space="preserve">-карту: </w:t>
      </w:r>
      <w:hyperlink r:id="rId22" w:history="1">
        <w:r w:rsidRPr="000A1B99">
          <w:rPr>
            <w:rStyle w:val="a8"/>
            <w:sz w:val="24"/>
            <w:szCs w:val="24"/>
          </w:rPr>
          <w:t>https://mm.tt/map/2205024513?t=PEFVAN6StC</w:t>
        </w:r>
      </w:hyperlink>
    </w:p>
    <w:p w14:paraId="7E3FECF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7571F34D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2F8FC6B0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39C60F33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7E41F961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440906FC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295DB80E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0B6AC80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1A879CD1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F97B838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A83225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73C885CB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6EC1AD10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1719237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3A717DCB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2EF3A31F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3C5B5F3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62E21560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165AE58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382379B4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4400C130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6C001D42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B6F7079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D3AC9C4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335B4F0D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50F4804F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4EEB47B1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332A27D8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73475B70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138BCCF4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75426A74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0FFADEBA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263F3F58" w14:textId="77777777" w:rsidR="00C85490" w:rsidRDefault="00C85490">
      <w:pPr>
        <w:spacing w:line="240" w:lineRule="auto"/>
        <w:ind w:left="720"/>
        <w:jc w:val="both"/>
        <w:rPr>
          <w:sz w:val="24"/>
          <w:szCs w:val="24"/>
        </w:rPr>
      </w:pPr>
    </w:p>
    <w:p w14:paraId="636DC82A" w14:textId="77777777" w:rsidR="00C85490" w:rsidRDefault="00C85490">
      <w:pPr>
        <w:spacing w:line="240" w:lineRule="auto"/>
        <w:jc w:val="both"/>
        <w:rPr>
          <w:sz w:val="24"/>
          <w:szCs w:val="24"/>
        </w:rPr>
        <w:sectPr w:rsidR="00C85490">
          <w:pgSz w:w="11909" w:h="16834"/>
          <w:pgMar w:top="1440" w:right="1440" w:bottom="1440" w:left="1440" w:header="720" w:footer="720" w:gutter="0"/>
          <w:cols w:space="720"/>
        </w:sectPr>
      </w:pPr>
    </w:p>
    <w:p w14:paraId="05A4F21E" w14:textId="77777777" w:rsidR="00C85490" w:rsidRDefault="000A1B99">
      <w:pPr>
        <w:spacing w:line="240" w:lineRule="auto"/>
        <w:ind w:left="-708"/>
        <w:jc w:val="both"/>
        <w:rPr>
          <w:sz w:val="24"/>
          <w:szCs w:val="24"/>
        </w:rPr>
        <w:sectPr w:rsidR="00C85490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17F6779" wp14:editId="5FB14946">
            <wp:extent cx="9860241" cy="24241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0241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909DE" w14:textId="77777777" w:rsidR="00C85490" w:rsidRDefault="00C85490">
      <w:pPr>
        <w:spacing w:line="240" w:lineRule="auto"/>
        <w:jc w:val="both"/>
        <w:rPr>
          <w:sz w:val="24"/>
          <w:szCs w:val="24"/>
        </w:rPr>
      </w:pPr>
    </w:p>
    <w:p w14:paraId="3E2C607E" w14:textId="77777777" w:rsidR="00C85490" w:rsidRDefault="00C85490">
      <w:pPr>
        <w:spacing w:line="240" w:lineRule="auto"/>
        <w:jc w:val="both"/>
        <w:rPr>
          <w:sz w:val="24"/>
          <w:szCs w:val="24"/>
        </w:rPr>
      </w:pPr>
    </w:p>
    <w:sectPr w:rsidR="00C8549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4113"/>
    <w:multiLevelType w:val="multilevel"/>
    <w:tmpl w:val="921E1A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700E6C"/>
    <w:multiLevelType w:val="multilevel"/>
    <w:tmpl w:val="15B4E9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1B224D"/>
    <w:multiLevelType w:val="multilevel"/>
    <w:tmpl w:val="55120D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90"/>
    <w:rsid w:val="000A1B99"/>
    <w:rsid w:val="00C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E61F"/>
  <w15:docId w15:val="{927C6B2E-08E5-455B-B6F2-E82A19EB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0A1B9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A1B9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A1B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jira.andersenlab.com/browse/TD-6513" TargetMode="External"/><Relationship Id="rId13" Type="http://schemas.openxmlformats.org/officeDocument/2006/relationships/hyperlink" Target="https://sandboxjira.andersenlab.com/browse/TD-6527" TargetMode="External"/><Relationship Id="rId18" Type="http://schemas.openxmlformats.org/officeDocument/2006/relationships/hyperlink" Target="https://sandboxjira.andersenlab.com/browse/TD-65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m.tt/map/2204436994?t=OULwfqqMGZ" TargetMode="External"/><Relationship Id="rId7" Type="http://schemas.openxmlformats.org/officeDocument/2006/relationships/hyperlink" Target="https://sandboxjira.andersenlab.com/browse/TD-6510" TargetMode="External"/><Relationship Id="rId12" Type="http://schemas.openxmlformats.org/officeDocument/2006/relationships/hyperlink" Target="https://sandboxjira.andersenlab.com/browse/TD-6525" TargetMode="External"/><Relationship Id="rId17" Type="http://schemas.openxmlformats.org/officeDocument/2006/relationships/hyperlink" Target="https://sandboxjira.andersenlab.com/browse/TD-657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andboxjira.andersenlab.com/browse/TD-6566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sandboxjira.andersenlab.com/browse/TD-6481" TargetMode="External"/><Relationship Id="rId11" Type="http://schemas.openxmlformats.org/officeDocument/2006/relationships/hyperlink" Target="https://sandboxjira.andersenlab.com/browse/TD-652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stdrive.andersenlab.com/" TargetMode="External"/><Relationship Id="rId15" Type="http://schemas.openxmlformats.org/officeDocument/2006/relationships/hyperlink" Target="https://sandboxjira.andersenlab.com/browse/TD-6547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andboxjira.andersenlab.com/browse/TD-6523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ndboxjira.andersenlab.com/browse/TD-6522" TargetMode="External"/><Relationship Id="rId14" Type="http://schemas.openxmlformats.org/officeDocument/2006/relationships/hyperlink" Target="https://sandboxjira.andersenlab.com/browse/TD-6543" TargetMode="External"/><Relationship Id="rId22" Type="http://schemas.openxmlformats.org/officeDocument/2006/relationships/hyperlink" Target="https://mm.tt/map/2205024513?t=PEFVAN6S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2022-03-05T00:23:00Z</dcterms:created>
  <dcterms:modified xsi:type="dcterms:W3CDTF">2022-03-05T00:25:00Z</dcterms:modified>
</cp:coreProperties>
</file>