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5.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6.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7.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8.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9.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0.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1.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2.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3.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4.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4358F" w14:textId="77777777" w:rsidR="00EA78E9" w:rsidRDefault="00EA78E9" w:rsidP="0016418B">
      <w:pPr>
        <w:pStyle w:val="Heading1"/>
        <w:rPr>
          <w:rFonts w:ascii="Abadi MT Condensed" w:hAnsi="Abadi MT Condensed"/>
          <w:b w:val="0"/>
          <w:sz w:val="40"/>
        </w:rPr>
      </w:pPr>
    </w:p>
    <w:p w14:paraId="1F479395" w14:textId="77777777" w:rsidR="00EA78E9" w:rsidRDefault="00EA78E9" w:rsidP="00A02817">
      <w:pPr>
        <w:jc w:val="center"/>
        <w:rPr>
          <w:rFonts w:ascii="Abadi MT Condensed" w:hAnsi="Abadi MT Condensed"/>
          <w:b/>
          <w:sz w:val="40"/>
        </w:rPr>
      </w:pPr>
      <w:bookmarkStart w:id="0" w:name="_Toc105241290"/>
      <w:r>
        <w:rPr>
          <w:rFonts w:ascii="Antique Olive" w:hAnsi="Antique Olive"/>
          <w:b/>
          <w:noProof/>
          <w:sz w:val="96"/>
        </w:rPr>
        <mc:AlternateContent>
          <mc:Choice Requires="wps">
            <w:drawing>
              <wp:anchor distT="0" distB="0" distL="114300" distR="114300" simplePos="0" relativeHeight="251659264" behindDoc="0" locked="0" layoutInCell="1" allowOverlap="1" wp14:anchorId="52599ABC" wp14:editId="56B00875">
                <wp:simplePos x="0" y="0"/>
                <wp:positionH relativeFrom="column">
                  <wp:posOffset>876935</wp:posOffset>
                </wp:positionH>
                <wp:positionV relativeFrom="paragraph">
                  <wp:posOffset>699135</wp:posOffset>
                </wp:positionV>
                <wp:extent cx="3962400" cy="538480"/>
                <wp:effectExtent l="3810" t="2540" r="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53848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D447D0" w14:textId="77777777" w:rsidR="00EA78E9" w:rsidRPr="00A02817" w:rsidRDefault="00EA78E9" w:rsidP="00A02817">
                            <w:pPr>
                              <w:jc w:val="center"/>
                              <w:rPr>
                                <w:rFonts w:ascii="Verdana" w:hAnsi="Verdana"/>
                                <w:b/>
                                <w:bCs/>
                                <w:sz w:val="32"/>
                                <w:szCs w:val="32"/>
                              </w:rPr>
                            </w:pPr>
                            <w:bookmarkStart w:id="1" w:name="_Toc105241291"/>
                            <w:r w:rsidRPr="00A02817">
                              <w:rPr>
                                <w:rFonts w:ascii="Verdana" w:hAnsi="Verdana"/>
                                <w:b/>
                                <w:bCs/>
                                <w:sz w:val="32"/>
                                <w:szCs w:val="32"/>
                              </w:rPr>
                              <w:t>School of InfoComm Technology</w:t>
                            </w:r>
                            <w:bookmarkEnd w:id="1"/>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599ABC" id="_x0000_t202" coordsize="21600,21600" o:spt="202" path="m,l,21600r21600,l21600,xe">
                <v:stroke joinstyle="miter"/>
                <v:path gradientshapeok="t" o:connecttype="rect"/>
              </v:shapetype>
              <v:shape id="Text Box 9" o:spid="_x0000_s1026" type="#_x0000_t202" style="position:absolute;left:0;text-align:left;margin-left:69.05pt;margin-top:55.05pt;width:312pt;height:4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" filled="f" fillcolor="#0c9" stroked="f">
                <v:textbox>
                  <w:txbxContent>
                    <w:p w14:paraId="1AD447D0" w14:textId="77777777" w:rsidR="00EA78E9" w:rsidRPr="00A02817" w:rsidRDefault="00EA78E9" w:rsidP="00A02817">
                      <w:pPr>
                        <w:jc w:val="center"/>
                        <w:rPr>
                          <w:rFonts w:ascii="Verdana" w:hAnsi="Verdana"/>
                          <w:b/>
                          <w:bCs/>
                          <w:sz w:val="32"/>
                          <w:szCs w:val="32"/>
                        </w:rPr>
                      </w:pPr>
                      <w:bookmarkStart w:id="2" w:name="_Toc105241291"/>
                      <w:r w:rsidRPr="00A02817">
                        <w:rPr>
                          <w:rFonts w:ascii="Verdana" w:hAnsi="Verdana"/>
                          <w:b/>
                          <w:bCs/>
                          <w:sz w:val="32"/>
                          <w:szCs w:val="32"/>
                        </w:rPr>
                        <w:t>School of InfoComm Technology</w:t>
                      </w:r>
                      <w:bookmarkEnd w:id="2"/>
                    </w:p>
                  </w:txbxContent>
                </v:textbox>
              </v:shape>
            </w:pict>
          </mc:Fallback>
        </mc:AlternateContent>
      </w:r>
      <w:r w:rsidRPr="00B94B75">
        <w:rPr>
          <w:noProof/>
        </w:rPr>
        <w:drawing>
          <wp:inline distT="0" distB="0" distL="0" distR="0" wp14:anchorId="464D985A" wp14:editId="29DA81CC">
            <wp:extent cx="3041650" cy="692150"/>
            <wp:effectExtent l="0" t="0" r="6350" b="0"/>
            <wp:docPr id="7" name="Picture 7" descr="2004-NPcrestHori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4-NPcrestHori_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1650" cy="692150"/>
                    </a:xfrm>
                    <a:prstGeom prst="rect">
                      <a:avLst/>
                    </a:prstGeom>
                    <a:noFill/>
                    <a:ln>
                      <a:noFill/>
                    </a:ln>
                  </pic:spPr>
                </pic:pic>
              </a:graphicData>
            </a:graphic>
          </wp:inline>
        </w:drawing>
      </w:r>
      <w:bookmarkEnd w:id="0"/>
    </w:p>
    <w:p w14:paraId="57DB928A" w14:textId="535FA95E" w:rsidR="00EA78E9" w:rsidRPr="00EA78E9" w:rsidRDefault="00EA78E9" w:rsidP="00EA78E9">
      <w:pPr>
        <w:jc w:val="center"/>
        <w:rPr>
          <w:rFonts w:ascii="Abadi MT Condensed" w:hAnsi="Abadi MT Condensed"/>
          <w:b/>
          <w:sz w:val="40"/>
        </w:rPr>
      </w:pPr>
      <w:r>
        <w:rPr>
          <w:rFonts w:ascii="Antique Olive" w:hAnsi="Antique Olive"/>
          <w:b/>
          <w:noProof/>
          <w:sz w:val="96"/>
        </w:rPr>
        <mc:AlternateContent>
          <mc:Choice Requires="wps">
            <w:drawing>
              <wp:anchor distT="0" distB="0" distL="114300" distR="114300" simplePos="0" relativeHeight="251660288" behindDoc="0" locked="0" layoutInCell="0" allowOverlap="1" wp14:anchorId="3EB2456D" wp14:editId="581E4A07">
                <wp:simplePos x="0" y="0"/>
                <wp:positionH relativeFrom="column">
                  <wp:posOffset>-35560</wp:posOffset>
                </wp:positionH>
                <wp:positionV relativeFrom="paragraph">
                  <wp:posOffset>264160</wp:posOffset>
                </wp:positionV>
                <wp:extent cx="5740400" cy="10795"/>
                <wp:effectExtent l="12065" t="16510" r="10160" b="1079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0400" cy="107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058AB6" id="Straight Connector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pt,20.8pt" to="449.2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" o:allowincell="f" strokeweight="1.5pt"/>
            </w:pict>
          </mc:Fallback>
        </mc:AlternateContent>
      </w:r>
    </w:p>
    <w:p w14:paraId="1D919A37" w14:textId="77777777" w:rsidR="00EA78E9" w:rsidRPr="00B70254" w:rsidRDefault="00EA78E9" w:rsidP="00EA78E9">
      <w:pPr>
        <w:jc w:val="center"/>
        <w:rPr>
          <w:rFonts w:ascii="Verdana" w:hAnsi="Verdana" w:cs="Arial"/>
          <w:b/>
          <w:sz w:val="40"/>
          <w:szCs w:val="40"/>
        </w:rPr>
      </w:pPr>
      <w:r>
        <w:rPr>
          <w:rFonts w:ascii="Verdana" w:hAnsi="Verdana" w:cs="Arial"/>
          <w:b/>
          <w:sz w:val="40"/>
          <w:szCs w:val="40"/>
        </w:rPr>
        <w:t>Data Exploration &amp; Analysis Assignment</w:t>
      </w:r>
    </w:p>
    <w:p w14:paraId="75D600E6" w14:textId="77777777" w:rsidR="00EA78E9" w:rsidRPr="00B70254" w:rsidRDefault="00EA78E9" w:rsidP="00EA78E9">
      <w:pPr>
        <w:jc w:val="center"/>
        <w:rPr>
          <w:rFonts w:ascii="Abadi MT Condensed" w:hAnsi="Abadi MT Condensed" w:cs="Arial"/>
          <w:sz w:val="40"/>
          <w:szCs w:val="40"/>
        </w:rPr>
      </w:pPr>
      <w:r>
        <w:rPr>
          <w:rFonts w:ascii="Abadi MT Condensed" w:hAnsi="Abadi MT Condensed" w:cs="Arial"/>
          <w:sz w:val="40"/>
          <w:szCs w:val="40"/>
        </w:rPr>
        <w:t>Diploma in DS</w:t>
      </w:r>
    </w:p>
    <w:p w14:paraId="2DED7E5A" w14:textId="77777777" w:rsidR="00EA78E9" w:rsidRPr="00B70254" w:rsidRDefault="00EA78E9" w:rsidP="00EA78E9">
      <w:pPr>
        <w:jc w:val="center"/>
        <w:rPr>
          <w:rFonts w:ascii="Abadi MT Condensed" w:hAnsi="Abadi MT Condensed" w:cs="Arial"/>
          <w:sz w:val="40"/>
          <w:szCs w:val="40"/>
        </w:rPr>
      </w:pPr>
      <w:r>
        <w:rPr>
          <w:rFonts w:ascii="Abadi MT Condensed" w:hAnsi="Abadi MT Condensed" w:cs="Arial"/>
          <w:sz w:val="40"/>
          <w:szCs w:val="40"/>
        </w:rPr>
        <w:t>April 2022</w:t>
      </w:r>
      <w:r w:rsidRPr="00B70254">
        <w:rPr>
          <w:rFonts w:ascii="Abadi MT Condensed" w:hAnsi="Abadi MT Condensed" w:cs="Arial"/>
          <w:sz w:val="40"/>
          <w:szCs w:val="40"/>
        </w:rPr>
        <w:t xml:space="preserve"> </w:t>
      </w:r>
      <w:r>
        <w:rPr>
          <w:rFonts w:ascii="Abadi MT Condensed" w:hAnsi="Abadi MT Condensed" w:cs="Arial"/>
          <w:sz w:val="40"/>
          <w:szCs w:val="40"/>
        </w:rPr>
        <w:t>Semester</w:t>
      </w:r>
    </w:p>
    <w:p w14:paraId="1EC81E20" w14:textId="77777777" w:rsidR="00EA78E9" w:rsidRDefault="00EA78E9" w:rsidP="00EA78E9">
      <w:pPr>
        <w:rPr>
          <w:rFonts w:ascii="Verdana" w:hAnsi="Verdana"/>
          <w:b/>
          <w:noProof/>
          <w:sz w:val="36"/>
        </w:rPr>
      </w:pPr>
    </w:p>
    <w:p w14:paraId="7E387AC0" w14:textId="77777777" w:rsidR="00EA78E9" w:rsidRDefault="00EA78E9" w:rsidP="00EA78E9">
      <w:pPr>
        <w:jc w:val="center"/>
        <w:rPr>
          <w:rFonts w:ascii="Verdana" w:hAnsi="Verdana"/>
          <w:b/>
          <w:sz w:val="32"/>
        </w:rPr>
      </w:pPr>
      <w:r>
        <w:rPr>
          <w:rFonts w:ascii="Verdana" w:hAnsi="Verdana"/>
          <w:b/>
          <w:noProof/>
          <w:sz w:val="36"/>
        </w:rPr>
        <w:t>ASSIGNMENT</w:t>
      </w:r>
      <w:r w:rsidRPr="00B70254">
        <w:rPr>
          <w:rFonts w:ascii="Verdana" w:hAnsi="Verdana"/>
          <w:b/>
          <w:sz w:val="32"/>
        </w:rPr>
        <w:t xml:space="preserve"> </w:t>
      </w:r>
      <w:r>
        <w:rPr>
          <w:rFonts w:ascii="Verdana" w:hAnsi="Verdana"/>
          <w:b/>
          <w:sz w:val="32"/>
        </w:rPr>
        <w:t>1</w:t>
      </w:r>
    </w:p>
    <w:p w14:paraId="57CA22BE" w14:textId="77777777" w:rsidR="00EA78E9" w:rsidRPr="00B70254" w:rsidRDefault="00EA78E9" w:rsidP="00EA78E9">
      <w:pPr>
        <w:jc w:val="center"/>
        <w:rPr>
          <w:rFonts w:ascii="Verdana" w:hAnsi="Verdana"/>
          <w:b/>
          <w:sz w:val="32"/>
        </w:rPr>
      </w:pPr>
      <w:r w:rsidRPr="00B70254">
        <w:rPr>
          <w:rFonts w:ascii="Verdana" w:hAnsi="Verdana"/>
          <w:sz w:val="32"/>
        </w:rPr>
        <w:t>(</w:t>
      </w:r>
      <w:r>
        <w:rPr>
          <w:rFonts w:ascii="Verdana" w:hAnsi="Verdana"/>
          <w:sz w:val="32"/>
        </w:rPr>
        <w:t>3</w:t>
      </w:r>
      <w:r w:rsidRPr="00B70254">
        <w:rPr>
          <w:rFonts w:ascii="Verdana" w:hAnsi="Verdana"/>
          <w:sz w:val="32"/>
        </w:rPr>
        <w:t xml:space="preserve">0% of </w:t>
      </w:r>
      <w:r>
        <w:rPr>
          <w:rFonts w:ascii="Verdana" w:hAnsi="Verdana"/>
          <w:sz w:val="32"/>
        </w:rPr>
        <w:t>DEA</w:t>
      </w:r>
      <w:r w:rsidRPr="00B70254">
        <w:rPr>
          <w:rFonts w:ascii="Verdana" w:hAnsi="Verdana"/>
          <w:sz w:val="32"/>
        </w:rPr>
        <w:t xml:space="preserve"> Module)</w:t>
      </w:r>
    </w:p>
    <w:p w14:paraId="00A3AAC5" w14:textId="77777777" w:rsidR="00EA78E9" w:rsidRPr="002A4F00" w:rsidRDefault="00EA78E9" w:rsidP="00EA78E9">
      <w:pPr>
        <w:jc w:val="center"/>
        <w:rPr>
          <w:rFonts w:ascii="Verdana" w:hAnsi="Verdana" w:cs="Arial"/>
          <w:b/>
          <w:sz w:val="28"/>
          <w:szCs w:val="28"/>
        </w:rPr>
      </w:pPr>
    </w:p>
    <w:p w14:paraId="21DAEF95" w14:textId="77777777" w:rsidR="00EA78E9" w:rsidRPr="00B70254" w:rsidRDefault="00EA78E9" w:rsidP="00EA78E9">
      <w:pPr>
        <w:jc w:val="center"/>
        <w:rPr>
          <w:rFonts w:ascii="Verdana" w:hAnsi="Verdana" w:cs="Arial"/>
          <w:sz w:val="28"/>
          <w:szCs w:val="28"/>
        </w:rPr>
      </w:pPr>
      <w:r>
        <w:rPr>
          <w:rFonts w:ascii="Verdana" w:hAnsi="Verdana" w:cs="Arial"/>
          <w:sz w:val="28"/>
          <w:szCs w:val="28"/>
        </w:rPr>
        <w:t>23</w:t>
      </w:r>
      <w:r>
        <w:rPr>
          <w:rFonts w:ascii="Verdana" w:hAnsi="Verdana" w:cs="Arial"/>
          <w:sz w:val="28"/>
          <w:szCs w:val="28"/>
          <w:vertAlign w:val="superscript"/>
        </w:rPr>
        <w:t>r</w:t>
      </w:r>
      <w:r w:rsidRPr="004241D9">
        <w:rPr>
          <w:rFonts w:ascii="Verdana" w:hAnsi="Verdana" w:cs="Arial"/>
          <w:sz w:val="28"/>
          <w:szCs w:val="28"/>
          <w:vertAlign w:val="superscript"/>
        </w:rPr>
        <w:t>d</w:t>
      </w:r>
      <w:r>
        <w:rPr>
          <w:rFonts w:ascii="Verdana" w:hAnsi="Verdana" w:cs="Arial"/>
          <w:sz w:val="28"/>
          <w:szCs w:val="28"/>
        </w:rPr>
        <w:t xml:space="preserve"> May</w:t>
      </w:r>
      <w:r w:rsidRPr="00B70254">
        <w:rPr>
          <w:rFonts w:ascii="Verdana" w:hAnsi="Verdana" w:cs="Arial"/>
          <w:sz w:val="28"/>
          <w:szCs w:val="28"/>
        </w:rPr>
        <w:t xml:space="preserve"> </w:t>
      </w:r>
      <w:r>
        <w:rPr>
          <w:rFonts w:ascii="Verdana" w:hAnsi="Verdana" w:cs="Arial"/>
          <w:sz w:val="28"/>
          <w:szCs w:val="28"/>
        </w:rPr>
        <w:t>2022</w:t>
      </w:r>
      <w:r w:rsidRPr="00B70254">
        <w:rPr>
          <w:rFonts w:ascii="Verdana" w:hAnsi="Verdana" w:cs="Arial"/>
          <w:sz w:val="28"/>
          <w:szCs w:val="28"/>
        </w:rPr>
        <w:t xml:space="preserve"> – </w:t>
      </w:r>
      <w:r>
        <w:rPr>
          <w:rFonts w:ascii="Verdana" w:hAnsi="Verdana" w:cs="Arial"/>
          <w:sz w:val="28"/>
          <w:szCs w:val="28"/>
        </w:rPr>
        <w:t>10</w:t>
      </w:r>
      <w:r w:rsidRPr="004241D9">
        <w:rPr>
          <w:rFonts w:ascii="Verdana" w:hAnsi="Verdana" w:cs="Arial"/>
          <w:sz w:val="28"/>
          <w:szCs w:val="28"/>
          <w:vertAlign w:val="superscript"/>
        </w:rPr>
        <w:t>th</w:t>
      </w:r>
      <w:r>
        <w:rPr>
          <w:rFonts w:ascii="Verdana" w:hAnsi="Verdana" w:cs="Arial"/>
          <w:sz w:val="28"/>
          <w:szCs w:val="28"/>
        </w:rPr>
        <w:t xml:space="preserve"> June 2022</w:t>
      </w:r>
    </w:p>
    <w:p w14:paraId="0AC307E8" w14:textId="77777777" w:rsidR="00EA78E9" w:rsidRPr="00B9637F" w:rsidRDefault="00EA78E9" w:rsidP="00EA78E9">
      <w:pPr>
        <w:rPr>
          <w:rFonts w:ascii="Verdana" w:hAnsi="Verdana" w:cs="Arial"/>
          <w:b/>
          <w:sz w:val="28"/>
          <w:szCs w:val="32"/>
          <w:u w:val="single"/>
        </w:rPr>
      </w:pPr>
    </w:p>
    <w:p w14:paraId="77130680" w14:textId="77777777" w:rsidR="00EA78E9" w:rsidRPr="00B9637F" w:rsidRDefault="00EA78E9" w:rsidP="00EA78E9">
      <w:pPr>
        <w:ind w:left="360"/>
        <w:jc w:val="center"/>
        <w:rPr>
          <w:rFonts w:ascii="Verdana" w:hAnsi="Verdana" w:cs="Arial"/>
          <w:b/>
          <w:sz w:val="28"/>
          <w:szCs w:val="32"/>
          <w:u w:val="single"/>
        </w:rPr>
      </w:pPr>
      <w:r w:rsidRPr="00B9637F">
        <w:rPr>
          <w:rFonts w:ascii="Verdana" w:hAnsi="Verdana" w:cs="Arial"/>
          <w:b/>
          <w:sz w:val="28"/>
          <w:szCs w:val="32"/>
          <w:u w:val="single"/>
        </w:rPr>
        <w:t>Submission Deadline:</w:t>
      </w:r>
    </w:p>
    <w:p w14:paraId="2FED57AF" w14:textId="77777777" w:rsidR="00EA78E9" w:rsidRPr="00B9637F" w:rsidRDefault="00EA78E9" w:rsidP="00EA78E9">
      <w:pPr>
        <w:ind w:left="360"/>
        <w:jc w:val="center"/>
        <w:rPr>
          <w:rFonts w:ascii="Verdana" w:hAnsi="Verdana" w:cs="Arial"/>
          <w:b/>
          <w:sz w:val="28"/>
          <w:szCs w:val="32"/>
        </w:rPr>
      </w:pPr>
      <w:r w:rsidRPr="00B9637F">
        <w:rPr>
          <w:rFonts w:ascii="Verdana" w:hAnsi="Verdana" w:cs="Arial"/>
          <w:b/>
          <w:sz w:val="28"/>
          <w:szCs w:val="32"/>
        </w:rPr>
        <w:t xml:space="preserve">Presentation: </w:t>
      </w:r>
      <w:r>
        <w:rPr>
          <w:rFonts w:ascii="Verdana" w:hAnsi="Verdana" w:cs="Arial"/>
          <w:b/>
          <w:sz w:val="28"/>
          <w:szCs w:val="32"/>
        </w:rPr>
        <w:t>10</w:t>
      </w:r>
      <w:r w:rsidRPr="008B7DE9">
        <w:rPr>
          <w:rFonts w:ascii="Verdana" w:hAnsi="Verdana" w:cs="Arial"/>
          <w:b/>
          <w:sz w:val="28"/>
          <w:szCs w:val="32"/>
          <w:vertAlign w:val="superscript"/>
        </w:rPr>
        <w:t>th</w:t>
      </w:r>
      <w:r>
        <w:rPr>
          <w:rFonts w:ascii="Verdana" w:hAnsi="Verdana" w:cs="Arial"/>
          <w:b/>
          <w:sz w:val="28"/>
          <w:szCs w:val="32"/>
        </w:rPr>
        <w:t xml:space="preserve"> Jun</w:t>
      </w:r>
      <w:r w:rsidRPr="00B9637F">
        <w:rPr>
          <w:rFonts w:ascii="Verdana" w:hAnsi="Verdana" w:cs="Arial"/>
          <w:b/>
          <w:sz w:val="28"/>
          <w:szCs w:val="32"/>
        </w:rPr>
        <w:t xml:space="preserve"> 202</w:t>
      </w:r>
      <w:r>
        <w:rPr>
          <w:rFonts w:ascii="Verdana" w:hAnsi="Verdana" w:cs="Arial"/>
          <w:b/>
          <w:sz w:val="28"/>
          <w:szCs w:val="32"/>
        </w:rPr>
        <w:t>2</w:t>
      </w:r>
      <w:r w:rsidRPr="00B9637F">
        <w:rPr>
          <w:rFonts w:ascii="Verdana" w:hAnsi="Verdana" w:cs="Arial"/>
          <w:b/>
          <w:sz w:val="28"/>
          <w:szCs w:val="32"/>
        </w:rPr>
        <w:t xml:space="preserve"> (</w:t>
      </w:r>
      <w:r>
        <w:rPr>
          <w:rFonts w:ascii="Verdana" w:hAnsi="Verdana" w:cs="Arial"/>
          <w:b/>
          <w:sz w:val="28"/>
          <w:szCs w:val="32"/>
        </w:rPr>
        <w:t>Friday</w:t>
      </w:r>
      <w:r w:rsidRPr="00B9637F">
        <w:rPr>
          <w:rFonts w:ascii="Verdana" w:hAnsi="Verdana" w:cs="Arial"/>
          <w:b/>
          <w:sz w:val="28"/>
          <w:szCs w:val="32"/>
        </w:rPr>
        <w:t>), 11:59PM</w:t>
      </w:r>
    </w:p>
    <w:p w14:paraId="3F499FBA" w14:textId="77777777" w:rsidR="00EA78E9" w:rsidRPr="00B9637F" w:rsidRDefault="00EA78E9" w:rsidP="00EA78E9">
      <w:pPr>
        <w:ind w:left="360"/>
        <w:jc w:val="center"/>
        <w:rPr>
          <w:rFonts w:ascii="Verdana" w:hAnsi="Verdana" w:cs="Arial"/>
          <w:b/>
          <w:sz w:val="28"/>
          <w:szCs w:val="32"/>
        </w:rPr>
      </w:pPr>
      <w:r>
        <w:rPr>
          <w:rFonts w:ascii="Verdana" w:hAnsi="Verdana" w:cs="Arial"/>
          <w:b/>
          <w:sz w:val="28"/>
          <w:szCs w:val="32"/>
        </w:rPr>
        <w:t>Excel files</w:t>
      </w:r>
      <w:r w:rsidRPr="00B9637F">
        <w:rPr>
          <w:rFonts w:ascii="Verdana" w:hAnsi="Verdana" w:cs="Arial"/>
          <w:b/>
          <w:sz w:val="28"/>
          <w:szCs w:val="32"/>
        </w:rPr>
        <w:t xml:space="preserve">: </w:t>
      </w:r>
      <w:r>
        <w:rPr>
          <w:rFonts w:ascii="Verdana" w:hAnsi="Verdana" w:cs="Arial"/>
          <w:b/>
          <w:sz w:val="28"/>
          <w:szCs w:val="32"/>
        </w:rPr>
        <w:t>10</w:t>
      </w:r>
      <w:r w:rsidRPr="008B7DE9">
        <w:rPr>
          <w:rFonts w:ascii="Verdana" w:hAnsi="Verdana" w:cs="Arial"/>
          <w:b/>
          <w:sz w:val="28"/>
          <w:szCs w:val="32"/>
          <w:vertAlign w:val="superscript"/>
        </w:rPr>
        <w:t>th</w:t>
      </w:r>
      <w:r>
        <w:rPr>
          <w:rFonts w:ascii="Verdana" w:hAnsi="Verdana" w:cs="Arial"/>
          <w:b/>
          <w:sz w:val="28"/>
          <w:szCs w:val="32"/>
        </w:rPr>
        <w:t xml:space="preserve"> Jun</w:t>
      </w:r>
      <w:r w:rsidRPr="00B9637F">
        <w:rPr>
          <w:rFonts w:ascii="Verdana" w:hAnsi="Verdana" w:cs="Arial"/>
          <w:b/>
          <w:sz w:val="28"/>
          <w:szCs w:val="32"/>
        </w:rPr>
        <w:t xml:space="preserve"> 202</w:t>
      </w:r>
      <w:r>
        <w:rPr>
          <w:rFonts w:ascii="Verdana" w:hAnsi="Verdana" w:cs="Arial"/>
          <w:b/>
          <w:sz w:val="28"/>
          <w:szCs w:val="32"/>
        </w:rPr>
        <w:t>2</w:t>
      </w:r>
      <w:r w:rsidRPr="00B9637F">
        <w:rPr>
          <w:rFonts w:ascii="Verdana" w:hAnsi="Verdana" w:cs="Arial"/>
          <w:b/>
          <w:sz w:val="28"/>
          <w:szCs w:val="32"/>
        </w:rPr>
        <w:t xml:space="preserve"> (</w:t>
      </w:r>
      <w:r>
        <w:rPr>
          <w:rFonts w:ascii="Verdana" w:hAnsi="Verdana" w:cs="Arial"/>
          <w:b/>
          <w:sz w:val="28"/>
          <w:szCs w:val="32"/>
        </w:rPr>
        <w:t>Friday</w:t>
      </w:r>
      <w:r w:rsidRPr="00B9637F">
        <w:rPr>
          <w:rFonts w:ascii="Verdana" w:hAnsi="Verdana" w:cs="Arial"/>
          <w:b/>
          <w:sz w:val="28"/>
          <w:szCs w:val="32"/>
        </w:rPr>
        <w:t>), 11:59PM</w:t>
      </w:r>
    </w:p>
    <w:p w14:paraId="06818388" w14:textId="77777777" w:rsidR="00EA78E9" w:rsidRDefault="00EA78E9" w:rsidP="00EA78E9">
      <w:pPr>
        <w:ind w:left="360"/>
        <w:jc w:val="center"/>
        <w:rPr>
          <w:rFonts w:ascii="Verdana" w:hAnsi="Verdana" w:cs="Arial"/>
          <w:b/>
          <w:sz w:val="32"/>
          <w:szCs w:val="32"/>
        </w:rPr>
      </w:pPr>
    </w:p>
    <w:tbl>
      <w:tblPr>
        <w:tblW w:w="9432" w:type="dxa"/>
        <w:tblInd w:w="-2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87"/>
        <w:gridCol w:w="283"/>
        <w:gridCol w:w="6662"/>
      </w:tblGrid>
      <w:tr w:rsidR="00EA78E9" w:rsidRPr="00B70254" w14:paraId="18690B7A" w14:textId="77777777" w:rsidTr="00BA0558">
        <w:tc>
          <w:tcPr>
            <w:tcW w:w="2487" w:type="dxa"/>
            <w:tcBorders>
              <w:bottom w:val="nil"/>
              <w:right w:val="nil"/>
            </w:tcBorders>
          </w:tcPr>
          <w:p w14:paraId="319FAD88" w14:textId="77777777" w:rsidR="00EA78E9" w:rsidRPr="007B1E92" w:rsidRDefault="00EA78E9" w:rsidP="00BA0558">
            <w:pPr>
              <w:spacing w:before="120" w:after="120"/>
              <w:rPr>
                <w:rFonts w:ascii="Verdana" w:hAnsi="Verdana"/>
                <w:b/>
              </w:rPr>
            </w:pPr>
            <w:r w:rsidRPr="007B1E92">
              <w:rPr>
                <w:rFonts w:ascii="Verdana" w:hAnsi="Verdana"/>
                <w:b/>
              </w:rPr>
              <w:t xml:space="preserve">Tutorial Group </w:t>
            </w:r>
          </w:p>
        </w:tc>
        <w:tc>
          <w:tcPr>
            <w:tcW w:w="283" w:type="dxa"/>
            <w:tcBorders>
              <w:left w:val="nil"/>
              <w:bottom w:val="nil"/>
            </w:tcBorders>
            <w:shd w:val="clear" w:color="auto" w:fill="auto"/>
          </w:tcPr>
          <w:p w14:paraId="55D10BED" w14:textId="77777777" w:rsidR="00EA78E9" w:rsidRPr="007B1E92" w:rsidRDefault="00EA78E9" w:rsidP="00BA0558">
            <w:pPr>
              <w:spacing w:before="120" w:after="120"/>
              <w:rPr>
                <w:rFonts w:ascii="Verdana" w:hAnsi="Verdana"/>
                <w:b/>
              </w:rPr>
            </w:pPr>
            <w:r w:rsidRPr="007B1E92">
              <w:rPr>
                <w:rFonts w:ascii="Verdana" w:hAnsi="Verdana"/>
                <w:b/>
              </w:rPr>
              <w:t>:</w:t>
            </w:r>
          </w:p>
        </w:tc>
        <w:tc>
          <w:tcPr>
            <w:tcW w:w="6662" w:type="dxa"/>
          </w:tcPr>
          <w:p w14:paraId="4FC374EA" w14:textId="77777777" w:rsidR="00EA78E9" w:rsidRPr="007B1E92" w:rsidRDefault="00EA78E9" w:rsidP="00BA0558">
            <w:pPr>
              <w:spacing w:before="120" w:after="120"/>
              <w:rPr>
                <w:rFonts w:ascii="Verdana" w:hAnsi="Verdana"/>
                <w:b/>
              </w:rPr>
            </w:pPr>
            <w:r>
              <w:rPr>
                <w:rFonts w:ascii="Verdana" w:hAnsi="Verdana"/>
                <w:b/>
              </w:rPr>
              <w:t>T</w:t>
            </w:r>
            <w:r w:rsidRPr="007B1E92">
              <w:rPr>
                <w:rFonts w:ascii="Verdana" w:hAnsi="Verdana"/>
                <w:b/>
              </w:rPr>
              <w:t xml:space="preserve">01 / </w:t>
            </w:r>
            <w:r>
              <w:rPr>
                <w:rFonts w:ascii="Verdana" w:hAnsi="Verdana"/>
                <w:b/>
              </w:rPr>
              <w:t>T</w:t>
            </w:r>
            <w:r w:rsidRPr="007B1E92">
              <w:rPr>
                <w:rFonts w:ascii="Verdana" w:hAnsi="Verdana"/>
                <w:b/>
              </w:rPr>
              <w:t>02</w:t>
            </w:r>
            <w:r>
              <w:rPr>
                <w:rFonts w:ascii="Verdana" w:hAnsi="Verdana"/>
                <w:b/>
              </w:rPr>
              <w:t xml:space="preserve"> / T03</w:t>
            </w:r>
          </w:p>
        </w:tc>
      </w:tr>
      <w:tr w:rsidR="00EA78E9" w:rsidRPr="00B70254" w14:paraId="486CE154" w14:textId="77777777" w:rsidTr="00BA0558">
        <w:tc>
          <w:tcPr>
            <w:tcW w:w="2487" w:type="dxa"/>
            <w:tcBorders>
              <w:top w:val="nil"/>
              <w:bottom w:val="nil"/>
              <w:right w:val="nil"/>
            </w:tcBorders>
          </w:tcPr>
          <w:p w14:paraId="10EA1254" w14:textId="77777777" w:rsidR="00EA78E9" w:rsidRPr="007B1E92" w:rsidRDefault="00EA78E9" w:rsidP="00BA0558">
            <w:pPr>
              <w:spacing w:before="120" w:after="120"/>
              <w:rPr>
                <w:rFonts w:ascii="Verdana" w:hAnsi="Verdana"/>
                <w:b/>
              </w:rPr>
            </w:pPr>
            <w:r w:rsidRPr="007B1E92">
              <w:rPr>
                <w:rFonts w:ascii="Verdana" w:hAnsi="Verdana"/>
                <w:b/>
              </w:rPr>
              <w:t>Student Name</w:t>
            </w:r>
          </w:p>
        </w:tc>
        <w:tc>
          <w:tcPr>
            <w:tcW w:w="283" w:type="dxa"/>
            <w:tcBorders>
              <w:top w:val="nil"/>
              <w:left w:val="nil"/>
              <w:bottom w:val="nil"/>
            </w:tcBorders>
            <w:shd w:val="clear" w:color="auto" w:fill="auto"/>
          </w:tcPr>
          <w:p w14:paraId="7ECDCD2B" w14:textId="77777777" w:rsidR="00EA78E9" w:rsidRPr="007B1E92" w:rsidRDefault="00EA78E9" w:rsidP="00BA0558">
            <w:pPr>
              <w:spacing w:before="120" w:after="120"/>
              <w:rPr>
                <w:rFonts w:ascii="Verdana" w:hAnsi="Verdana"/>
                <w:b/>
              </w:rPr>
            </w:pPr>
            <w:r w:rsidRPr="007B1E92">
              <w:rPr>
                <w:rFonts w:ascii="Verdana" w:hAnsi="Verdana"/>
                <w:b/>
              </w:rPr>
              <w:t>:</w:t>
            </w:r>
          </w:p>
        </w:tc>
        <w:tc>
          <w:tcPr>
            <w:tcW w:w="6662" w:type="dxa"/>
          </w:tcPr>
          <w:p w14:paraId="3844F4B7" w14:textId="77777777" w:rsidR="00EA78E9" w:rsidRPr="000922C0" w:rsidRDefault="00EA78E9" w:rsidP="00BA0558">
            <w:pPr>
              <w:spacing w:before="120" w:after="120"/>
              <w:rPr>
                <w:rFonts w:ascii="Verdana" w:hAnsi="Verdana"/>
                <w:b/>
              </w:rPr>
            </w:pPr>
            <w:r w:rsidRPr="000922C0">
              <w:rPr>
                <w:rFonts w:ascii="Verdana" w:hAnsi="Verdana"/>
                <w:b/>
              </w:rPr>
              <w:t xml:space="preserve"> Chong Xin Le</w:t>
            </w:r>
          </w:p>
        </w:tc>
      </w:tr>
      <w:tr w:rsidR="00EA78E9" w:rsidRPr="00B70254" w14:paraId="1B61A55E" w14:textId="77777777" w:rsidTr="00BA0558">
        <w:tc>
          <w:tcPr>
            <w:tcW w:w="2487" w:type="dxa"/>
            <w:tcBorders>
              <w:top w:val="nil"/>
              <w:bottom w:val="single" w:sz="4" w:space="0" w:color="auto"/>
              <w:right w:val="nil"/>
            </w:tcBorders>
          </w:tcPr>
          <w:p w14:paraId="140D2CFC" w14:textId="77777777" w:rsidR="00EA78E9" w:rsidRPr="007B1E92" w:rsidRDefault="00EA78E9" w:rsidP="00BA0558">
            <w:pPr>
              <w:spacing w:before="120" w:after="120"/>
              <w:rPr>
                <w:rFonts w:ascii="Verdana" w:hAnsi="Verdana"/>
                <w:b/>
              </w:rPr>
            </w:pPr>
            <w:r w:rsidRPr="007B1E92">
              <w:rPr>
                <w:rFonts w:ascii="Verdana" w:hAnsi="Verdana"/>
                <w:b/>
              </w:rPr>
              <w:t>Student Number</w:t>
            </w:r>
          </w:p>
        </w:tc>
        <w:tc>
          <w:tcPr>
            <w:tcW w:w="283" w:type="dxa"/>
            <w:tcBorders>
              <w:top w:val="nil"/>
              <w:left w:val="nil"/>
              <w:bottom w:val="single" w:sz="4" w:space="0" w:color="auto"/>
            </w:tcBorders>
            <w:shd w:val="clear" w:color="auto" w:fill="auto"/>
          </w:tcPr>
          <w:p w14:paraId="58836E60" w14:textId="77777777" w:rsidR="00EA78E9" w:rsidRPr="007B1E92" w:rsidRDefault="00EA78E9" w:rsidP="00BA0558">
            <w:pPr>
              <w:spacing w:before="120" w:after="120"/>
              <w:rPr>
                <w:rFonts w:ascii="Verdana" w:hAnsi="Verdana"/>
                <w:b/>
              </w:rPr>
            </w:pPr>
            <w:r w:rsidRPr="007B1E92">
              <w:rPr>
                <w:rFonts w:ascii="Verdana" w:hAnsi="Verdana"/>
                <w:b/>
              </w:rPr>
              <w:t>:</w:t>
            </w:r>
          </w:p>
        </w:tc>
        <w:tc>
          <w:tcPr>
            <w:tcW w:w="6662" w:type="dxa"/>
          </w:tcPr>
          <w:p w14:paraId="452E46DF" w14:textId="77777777" w:rsidR="00EA78E9" w:rsidRPr="000922C0" w:rsidRDefault="00EA78E9" w:rsidP="00BA0558">
            <w:pPr>
              <w:spacing w:before="120" w:after="120"/>
              <w:rPr>
                <w:rFonts w:ascii="Verdana" w:hAnsi="Verdana"/>
                <w:b/>
              </w:rPr>
            </w:pPr>
            <w:r w:rsidRPr="000922C0">
              <w:rPr>
                <w:rFonts w:ascii="Verdana" w:hAnsi="Verdana"/>
                <w:b/>
              </w:rPr>
              <w:t>S10221973</w:t>
            </w:r>
          </w:p>
        </w:tc>
      </w:tr>
    </w:tbl>
    <w:p w14:paraId="1FB877B9" w14:textId="77777777" w:rsidR="00EA78E9" w:rsidRDefault="00EA78E9" w:rsidP="00EA78E9">
      <w:pPr>
        <w:spacing w:line="240" w:lineRule="atLeast"/>
        <w:rPr>
          <w:rFonts w:cs="Arial"/>
          <w:b/>
        </w:rPr>
      </w:pPr>
    </w:p>
    <w:p w14:paraId="02D5A55D" w14:textId="77777777" w:rsidR="00EA78E9" w:rsidRPr="00275B39" w:rsidRDefault="00EA78E9" w:rsidP="00EA78E9">
      <w:pPr>
        <w:spacing w:line="240" w:lineRule="atLeast"/>
        <w:ind w:firstLine="567"/>
        <w:rPr>
          <w:rFonts w:cs="Arial"/>
          <w:b/>
        </w:rPr>
      </w:pPr>
      <w:r w:rsidRPr="00275B39">
        <w:rPr>
          <w:rFonts w:cs="Arial"/>
          <w:b/>
        </w:rPr>
        <w:t xml:space="preserve">Penalty for late submission: </w:t>
      </w:r>
    </w:p>
    <w:p w14:paraId="59359A41" w14:textId="77777777" w:rsidR="00EA78E9" w:rsidRPr="00275B39" w:rsidRDefault="00EA78E9" w:rsidP="00EA78E9">
      <w:pPr>
        <w:spacing w:line="240" w:lineRule="atLeast"/>
        <w:ind w:left="567" w:firstLine="153"/>
        <w:rPr>
          <w:rFonts w:cs="Arial"/>
          <w:bCs/>
        </w:rPr>
      </w:pPr>
      <w:r w:rsidRPr="00275B39">
        <w:rPr>
          <w:rFonts w:cs="Arial"/>
          <w:bCs/>
        </w:rPr>
        <w:t xml:space="preserve">10% of the marks will be deducted every </w:t>
      </w:r>
      <w:r>
        <w:rPr>
          <w:rFonts w:cs="Arial"/>
          <w:bCs/>
        </w:rPr>
        <w:t xml:space="preserve">calendar </w:t>
      </w:r>
      <w:r w:rsidRPr="00275B39">
        <w:rPr>
          <w:rFonts w:cs="Arial"/>
          <w:bCs/>
        </w:rPr>
        <w:t xml:space="preserve">day after the deadline. </w:t>
      </w:r>
    </w:p>
    <w:p w14:paraId="786B95AA" w14:textId="77777777" w:rsidR="00EA78E9" w:rsidRPr="00275B39" w:rsidRDefault="00EA78E9" w:rsidP="00EA78E9">
      <w:pPr>
        <w:spacing w:line="240" w:lineRule="atLeast"/>
        <w:ind w:left="567" w:firstLine="153"/>
        <w:rPr>
          <w:rFonts w:cs="Arial"/>
          <w:bCs/>
          <w:color w:val="FF0000"/>
        </w:rPr>
      </w:pPr>
      <w:r w:rsidRPr="00275B39">
        <w:rPr>
          <w:rFonts w:cs="Arial"/>
          <w:b/>
        </w:rPr>
        <w:t>NO</w:t>
      </w:r>
      <w:r w:rsidRPr="00275B39">
        <w:rPr>
          <w:rFonts w:cs="Arial"/>
          <w:bCs/>
        </w:rPr>
        <w:t xml:space="preserve"> submission will be accepted after</w:t>
      </w:r>
      <w:r>
        <w:rPr>
          <w:rFonts w:cs="Arial"/>
          <w:bCs/>
        </w:rPr>
        <w:t xml:space="preserve"> </w:t>
      </w:r>
      <w:r>
        <w:rPr>
          <w:rFonts w:cs="Arial"/>
          <w:bCs/>
          <w:color w:val="FF0000"/>
        </w:rPr>
        <w:t>19</w:t>
      </w:r>
      <w:r>
        <w:rPr>
          <w:rFonts w:cs="Arial"/>
          <w:bCs/>
          <w:color w:val="FF0000"/>
          <w:vertAlign w:val="superscript"/>
        </w:rPr>
        <w:t>th</w:t>
      </w:r>
      <w:r>
        <w:rPr>
          <w:rFonts w:cs="Arial"/>
          <w:bCs/>
          <w:color w:val="FF0000"/>
        </w:rPr>
        <w:t xml:space="preserve"> Jun</w:t>
      </w:r>
      <w:r>
        <w:rPr>
          <w:rFonts w:cs="Arial"/>
          <w:color w:val="FF0000"/>
        </w:rPr>
        <w:t xml:space="preserve"> 2022 (Sunday)</w:t>
      </w:r>
      <w:r w:rsidRPr="00F054A9">
        <w:rPr>
          <w:rFonts w:cs="Arial"/>
          <w:color w:val="FF0000"/>
        </w:rPr>
        <w:t xml:space="preserve">, </w:t>
      </w:r>
      <w:r>
        <w:rPr>
          <w:rFonts w:cs="Arial"/>
          <w:color w:val="FF0000"/>
        </w:rPr>
        <w:t>11:59PM</w:t>
      </w:r>
      <w:r w:rsidRPr="00275B39">
        <w:rPr>
          <w:rFonts w:cs="Arial"/>
          <w:bCs/>
          <w:color w:val="FF0000"/>
        </w:rPr>
        <w:t>.</w:t>
      </w:r>
    </w:p>
    <w:sdt>
      <w:sdtPr>
        <w:rPr>
          <w:rFonts w:asciiTheme="minorHAnsi" w:eastAsiaTheme="minorEastAsia" w:hAnsiTheme="minorHAnsi" w:cstheme="minorBidi"/>
          <w:color w:val="auto"/>
          <w:sz w:val="22"/>
          <w:szCs w:val="22"/>
          <w:lang w:val="en-SG" w:eastAsia="zh-CN"/>
        </w:rPr>
        <w:id w:val="-866445956"/>
        <w:docPartObj>
          <w:docPartGallery w:val="Table of Contents"/>
          <w:docPartUnique/>
        </w:docPartObj>
      </w:sdtPr>
      <w:sdtEndPr>
        <w:rPr>
          <w:b/>
          <w:bCs/>
          <w:noProof/>
        </w:rPr>
      </w:sdtEndPr>
      <w:sdtContent>
        <w:p w14:paraId="4FCA35BD" w14:textId="18829F82" w:rsidR="00A02817" w:rsidRPr="000F303F" w:rsidRDefault="00A02817">
          <w:pPr>
            <w:pStyle w:val="TOCHeading"/>
            <w:rPr>
              <w:rFonts w:ascii="Times New Roman" w:hAnsi="Times New Roman" w:cs="Times New Roman"/>
              <w:color w:val="000000" w:themeColor="text1"/>
              <w:sz w:val="36"/>
              <w:szCs w:val="36"/>
            </w:rPr>
          </w:pPr>
          <w:r w:rsidRPr="000F303F">
            <w:rPr>
              <w:rFonts w:ascii="Times New Roman" w:hAnsi="Times New Roman" w:cs="Times New Roman"/>
              <w:color w:val="000000" w:themeColor="text1"/>
              <w:sz w:val="36"/>
              <w:szCs w:val="36"/>
            </w:rPr>
            <w:t>Table of Contents</w:t>
          </w:r>
        </w:p>
        <w:p w14:paraId="6D64A47E" w14:textId="049F15E3" w:rsidR="000F303F" w:rsidRPr="000F303F" w:rsidRDefault="00A02817">
          <w:pPr>
            <w:pStyle w:val="TOC3"/>
            <w:rPr>
              <w:rFonts w:ascii="Times New Roman" w:hAnsi="Times New Roman" w:cs="Times New Roman"/>
              <w:noProof/>
              <w:sz w:val="28"/>
              <w:szCs w:val="28"/>
            </w:rPr>
          </w:pPr>
          <w:r w:rsidRPr="000F303F">
            <w:rPr>
              <w:rFonts w:ascii="Times New Roman" w:hAnsi="Times New Roman" w:cs="Times New Roman"/>
              <w:sz w:val="28"/>
              <w:szCs w:val="28"/>
            </w:rPr>
            <w:fldChar w:fldCharType="begin"/>
          </w:r>
          <w:r w:rsidRPr="000F303F">
            <w:rPr>
              <w:rFonts w:ascii="Times New Roman" w:hAnsi="Times New Roman" w:cs="Times New Roman"/>
              <w:sz w:val="28"/>
              <w:szCs w:val="28"/>
            </w:rPr>
            <w:instrText xml:space="preserve"> TOC \o "1-3" \h \z \u </w:instrText>
          </w:r>
          <w:r w:rsidRPr="000F303F">
            <w:rPr>
              <w:rFonts w:ascii="Times New Roman" w:hAnsi="Times New Roman" w:cs="Times New Roman"/>
              <w:sz w:val="28"/>
              <w:szCs w:val="28"/>
            </w:rPr>
            <w:fldChar w:fldCharType="separate"/>
          </w:r>
          <w:hyperlink w:anchor="_Toc105598017" w:history="1">
            <w:r w:rsidR="000F303F" w:rsidRPr="000F303F">
              <w:rPr>
                <w:rStyle w:val="Hyperlink"/>
                <w:rFonts w:ascii="Times New Roman" w:hAnsi="Times New Roman" w:cs="Times New Roman"/>
                <w:noProof/>
                <w:sz w:val="28"/>
                <w:szCs w:val="28"/>
              </w:rPr>
              <w:t>Abstract</w:t>
            </w:r>
            <w:r w:rsidR="000F303F" w:rsidRPr="000F303F">
              <w:rPr>
                <w:rFonts w:ascii="Times New Roman" w:hAnsi="Times New Roman" w:cs="Times New Roman"/>
                <w:noProof/>
                <w:webHidden/>
                <w:sz w:val="28"/>
                <w:szCs w:val="28"/>
              </w:rPr>
              <w:tab/>
            </w:r>
            <w:r w:rsidR="000F303F" w:rsidRPr="000F303F">
              <w:rPr>
                <w:rFonts w:ascii="Times New Roman" w:hAnsi="Times New Roman" w:cs="Times New Roman"/>
                <w:noProof/>
                <w:webHidden/>
                <w:sz w:val="28"/>
                <w:szCs w:val="28"/>
              </w:rPr>
              <w:fldChar w:fldCharType="begin"/>
            </w:r>
            <w:r w:rsidR="000F303F" w:rsidRPr="000F303F">
              <w:rPr>
                <w:rFonts w:ascii="Times New Roman" w:hAnsi="Times New Roman" w:cs="Times New Roman"/>
                <w:noProof/>
                <w:webHidden/>
                <w:sz w:val="28"/>
                <w:szCs w:val="28"/>
              </w:rPr>
              <w:instrText xml:space="preserve"> PAGEREF _Toc105598017 \h </w:instrText>
            </w:r>
            <w:r w:rsidR="000F303F" w:rsidRPr="000F303F">
              <w:rPr>
                <w:rFonts w:ascii="Times New Roman" w:hAnsi="Times New Roman" w:cs="Times New Roman"/>
                <w:noProof/>
                <w:webHidden/>
                <w:sz w:val="28"/>
                <w:szCs w:val="28"/>
              </w:rPr>
            </w:r>
            <w:r w:rsidR="000F303F" w:rsidRPr="000F303F">
              <w:rPr>
                <w:rFonts w:ascii="Times New Roman" w:hAnsi="Times New Roman" w:cs="Times New Roman"/>
                <w:noProof/>
                <w:webHidden/>
                <w:sz w:val="28"/>
                <w:szCs w:val="28"/>
              </w:rPr>
              <w:fldChar w:fldCharType="separate"/>
            </w:r>
            <w:r w:rsidR="000F303F" w:rsidRPr="000F303F">
              <w:rPr>
                <w:rFonts w:ascii="Times New Roman" w:hAnsi="Times New Roman" w:cs="Times New Roman"/>
                <w:noProof/>
                <w:webHidden/>
                <w:sz w:val="28"/>
                <w:szCs w:val="28"/>
              </w:rPr>
              <w:t>3</w:t>
            </w:r>
            <w:r w:rsidR="000F303F" w:rsidRPr="000F303F">
              <w:rPr>
                <w:rFonts w:ascii="Times New Roman" w:hAnsi="Times New Roman" w:cs="Times New Roman"/>
                <w:noProof/>
                <w:webHidden/>
                <w:sz w:val="28"/>
                <w:szCs w:val="28"/>
              </w:rPr>
              <w:fldChar w:fldCharType="end"/>
            </w:r>
          </w:hyperlink>
        </w:p>
        <w:p w14:paraId="490778BF" w14:textId="5D3891AF" w:rsidR="000F303F" w:rsidRPr="000F303F" w:rsidRDefault="0082594E">
          <w:pPr>
            <w:pStyle w:val="TOC1"/>
            <w:tabs>
              <w:tab w:val="right" w:leader="dot" w:pos="9016"/>
            </w:tabs>
            <w:rPr>
              <w:rFonts w:ascii="Times New Roman" w:hAnsi="Times New Roman" w:cs="Times New Roman"/>
              <w:noProof/>
              <w:sz w:val="28"/>
              <w:szCs w:val="28"/>
            </w:rPr>
          </w:pPr>
          <w:hyperlink w:anchor="_Toc105598018" w:history="1">
            <w:r w:rsidR="000F303F" w:rsidRPr="000F303F">
              <w:rPr>
                <w:rStyle w:val="Hyperlink"/>
                <w:rFonts w:ascii="Times New Roman" w:hAnsi="Times New Roman" w:cs="Times New Roman"/>
                <w:bCs/>
                <w:noProof/>
                <w:sz w:val="28"/>
                <w:szCs w:val="28"/>
              </w:rPr>
              <w:t>Data Cleaning</w:t>
            </w:r>
            <w:r w:rsidR="000F303F" w:rsidRPr="000F303F">
              <w:rPr>
                <w:rFonts w:ascii="Times New Roman" w:hAnsi="Times New Roman" w:cs="Times New Roman"/>
                <w:noProof/>
                <w:webHidden/>
                <w:sz w:val="28"/>
                <w:szCs w:val="28"/>
              </w:rPr>
              <w:tab/>
            </w:r>
            <w:r w:rsidR="000F303F" w:rsidRPr="000F303F">
              <w:rPr>
                <w:rFonts w:ascii="Times New Roman" w:hAnsi="Times New Roman" w:cs="Times New Roman"/>
                <w:noProof/>
                <w:webHidden/>
                <w:sz w:val="28"/>
                <w:szCs w:val="28"/>
              </w:rPr>
              <w:fldChar w:fldCharType="begin"/>
            </w:r>
            <w:r w:rsidR="000F303F" w:rsidRPr="000F303F">
              <w:rPr>
                <w:rFonts w:ascii="Times New Roman" w:hAnsi="Times New Roman" w:cs="Times New Roman"/>
                <w:noProof/>
                <w:webHidden/>
                <w:sz w:val="28"/>
                <w:szCs w:val="28"/>
              </w:rPr>
              <w:instrText xml:space="preserve"> PAGEREF _Toc105598018 \h </w:instrText>
            </w:r>
            <w:r w:rsidR="000F303F" w:rsidRPr="000F303F">
              <w:rPr>
                <w:rFonts w:ascii="Times New Roman" w:hAnsi="Times New Roman" w:cs="Times New Roman"/>
                <w:noProof/>
                <w:webHidden/>
                <w:sz w:val="28"/>
                <w:szCs w:val="28"/>
              </w:rPr>
            </w:r>
            <w:r w:rsidR="000F303F" w:rsidRPr="000F303F">
              <w:rPr>
                <w:rFonts w:ascii="Times New Roman" w:hAnsi="Times New Roman" w:cs="Times New Roman"/>
                <w:noProof/>
                <w:webHidden/>
                <w:sz w:val="28"/>
                <w:szCs w:val="28"/>
              </w:rPr>
              <w:fldChar w:fldCharType="separate"/>
            </w:r>
            <w:r w:rsidR="000F303F" w:rsidRPr="000F303F">
              <w:rPr>
                <w:rFonts w:ascii="Times New Roman" w:hAnsi="Times New Roman" w:cs="Times New Roman"/>
                <w:noProof/>
                <w:webHidden/>
                <w:sz w:val="28"/>
                <w:szCs w:val="28"/>
              </w:rPr>
              <w:t>4</w:t>
            </w:r>
            <w:r w:rsidR="000F303F" w:rsidRPr="000F303F">
              <w:rPr>
                <w:rFonts w:ascii="Times New Roman" w:hAnsi="Times New Roman" w:cs="Times New Roman"/>
                <w:noProof/>
                <w:webHidden/>
                <w:sz w:val="28"/>
                <w:szCs w:val="28"/>
              </w:rPr>
              <w:fldChar w:fldCharType="end"/>
            </w:r>
          </w:hyperlink>
        </w:p>
        <w:p w14:paraId="3EB024B5" w14:textId="02551735" w:rsidR="000F303F" w:rsidRPr="000F303F" w:rsidRDefault="0082594E">
          <w:pPr>
            <w:pStyle w:val="TOC1"/>
            <w:tabs>
              <w:tab w:val="right" w:leader="dot" w:pos="9016"/>
            </w:tabs>
            <w:rPr>
              <w:rFonts w:ascii="Times New Roman" w:hAnsi="Times New Roman" w:cs="Times New Roman"/>
              <w:noProof/>
              <w:sz w:val="28"/>
              <w:szCs w:val="28"/>
            </w:rPr>
          </w:pPr>
          <w:hyperlink w:anchor="_Toc105598019" w:history="1">
            <w:r w:rsidR="000F303F" w:rsidRPr="000F303F">
              <w:rPr>
                <w:rStyle w:val="Hyperlink"/>
                <w:rFonts w:ascii="Times New Roman" w:hAnsi="Times New Roman" w:cs="Times New Roman"/>
                <w:bCs/>
                <w:noProof/>
                <w:sz w:val="28"/>
                <w:szCs w:val="28"/>
              </w:rPr>
              <w:t>Univariate analysis</w:t>
            </w:r>
            <w:r w:rsidR="000F303F" w:rsidRPr="000F303F">
              <w:rPr>
                <w:rFonts w:ascii="Times New Roman" w:hAnsi="Times New Roman" w:cs="Times New Roman"/>
                <w:noProof/>
                <w:webHidden/>
                <w:sz w:val="28"/>
                <w:szCs w:val="28"/>
              </w:rPr>
              <w:tab/>
            </w:r>
            <w:r w:rsidR="000F303F" w:rsidRPr="000F303F">
              <w:rPr>
                <w:rFonts w:ascii="Times New Roman" w:hAnsi="Times New Roman" w:cs="Times New Roman"/>
                <w:noProof/>
                <w:webHidden/>
                <w:sz w:val="28"/>
                <w:szCs w:val="28"/>
              </w:rPr>
              <w:fldChar w:fldCharType="begin"/>
            </w:r>
            <w:r w:rsidR="000F303F" w:rsidRPr="000F303F">
              <w:rPr>
                <w:rFonts w:ascii="Times New Roman" w:hAnsi="Times New Roman" w:cs="Times New Roman"/>
                <w:noProof/>
                <w:webHidden/>
                <w:sz w:val="28"/>
                <w:szCs w:val="28"/>
              </w:rPr>
              <w:instrText xml:space="preserve"> PAGEREF _Toc105598019 \h </w:instrText>
            </w:r>
            <w:r w:rsidR="000F303F" w:rsidRPr="000F303F">
              <w:rPr>
                <w:rFonts w:ascii="Times New Roman" w:hAnsi="Times New Roman" w:cs="Times New Roman"/>
                <w:noProof/>
                <w:webHidden/>
                <w:sz w:val="28"/>
                <w:szCs w:val="28"/>
              </w:rPr>
            </w:r>
            <w:r w:rsidR="000F303F" w:rsidRPr="000F303F">
              <w:rPr>
                <w:rFonts w:ascii="Times New Roman" w:hAnsi="Times New Roman" w:cs="Times New Roman"/>
                <w:noProof/>
                <w:webHidden/>
                <w:sz w:val="28"/>
                <w:szCs w:val="28"/>
              </w:rPr>
              <w:fldChar w:fldCharType="separate"/>
            </w:r>
            <w:r w:rsidR="000F303F" w:rsidRPr="000F303F">
              <w:rPr>
                <w:rFonts w:ascii="Times New Roman" w:hAnsi="Times New Roman" w:cs="Times New Roman"/>
                <w:noProof/>
                <w:webHidden/>
                <w:sz w:val="28"/>
                <w:szCs w:val="28"/>
              </w:rPr>
              <w:t>5</w:t>
            </w:r>
            <w:r w:rsidR="000F303F" w:rsidRPr="000F303F">
              <w:rPr>
                <w:rFonts w:ascii="Times New Roman" w:hAnsi="Times New Roman" w:cs="Times New Roman"/>
                <w:noProof/>
                <w:webHidden/>
                <w:sz w:val="28"/>
                <w:szCs w:val="28"/>
              </w:rPr>
              <w:fldChar w:fldCharType="end"/>
            </w:r>
          </w:hyperlink>
        </w:p>
        <w:p w14:paraId="067D0E1F" w14:textId="6B1EADC4" w:rsidR="000F303F" w:rsidRPr="000F303F" w:rsidRDefault="0082594E">
          <w:pPr>
            <w:pStyle w:val="TOC1"/>
            <w:tabs>
              <w:tab w:val="right" w:leader="dot" w:pos="9016"/>
            </w:tabs>
            <w:rPr>
              <w:rFonts w:ascii="Times New Roman" w:hAnsi="Times New Roman" w:cs="Times New Roman"/>
              <w:noProof/>
              <w:sz w:val="28"/>
              <w:szCs w:val="28"/>
            </w:rPr>
          </w:pPr>
          <w:hyperlink w:anchor="_Toc105598020" w:history="1">
            <w:r w:rsidR="000F303F" w:rsidRPr="000F303F">
              <w:rPr>
                <w:rStyle w:val="Hyperlink"/>
                <w:rFonts w:ascii="Times New Roman" w:hAnsi="Times New Roman" w:cs="Times New Roman"/>
                <w:bCs/>
                <w:noProof/>
                <w:sz w:val="28"/>
                <w:szCs w:val="28"/>
              </w:rPr>
              <w:t>Bivariate analysis</w:t>
            </w:r>
            <w:r w:rsidR="000F303F" w:rsidRPr="000F303F">
              <w:rPr>
                <w:rFonts w:ascii="Times New Roman" w:hAnsi="Times New Roman" w:cs="Times New Roman"/>
                <w:noProof/>
                <w:webHidden/>
                <w:sz w:val="28"/>
                <w:szCs w:val="28"/>
              </w:rPr>
              <w:tab/>
            </w:r>
            <w:r w:rsidR="000F303F" w:rsidRPr="000F303F">
              <w:rPr>
                <w:rFonts w:ascii="Times New Roman" w:hAnsi="Times New Roman" w:cs="Times New Roman"/>
                <w:noProof/>
                <w:webHidden/>
                <w:sz w:val="28"/>
                <w:szCs w:val="28"/>
              </w:rPr>
              <w:fldChar w:fldCharType="begin"/>
            </w:r>
            <w:r w:rsidR="000F303F" w:rsidRPr="000F303F">
              <w:rPr>
                <w:rFonts w:ascii="Times New Roman" w:hAnsi="Times New Roman" w:cs="Times New Roman"/>
                <w:noProof/>
                <w:webHidden/>
                <w:sz w:val="28"/>
                <w:szCs w:val="28"/>
              </w:rPr>
              <w:instrText xml:space="preserve"> PAGEREF _Toc105598020 \h </w:instrText>
            </w:r>
            <w:r w:rsidR="000F303F" w:rsidRPr="000F303F">
              <w:rPr>
                <w:rFonts w:ascii="Times New Roman" w:hAnsi="Times New Roman" w:cs="Times New Roman"/>
                <w:noProof/>
                <w:webHidden/>
                <w:sz w:val="28"/>
                <w:szCs w:val="28"/>
              </w:rPr>
            </w:r>
            <w:r w:rsidR="000F303F" w:rsidRPr="000F303F">
              <w:rPr>
                <w:rFonts w:ascii="Times New Roman" w:hAnsi="Times New Roman" w:cs="Times New Roman"/>
                <w:noProof/>
                <w:webHidden/>
                <w:sz w:val="28"/>
                <w:szCs w:val="28"/>
              </w:rPr>
              <w:fldChar w:fldCharType="separate"/>
            </w:r>
            <w:r w:rsidR="000F303F" w:rsidRPr="000F303F">
              <w:rPr>
                <w:rFonts w:ascii="Times New Roman" w:hAnsi="Times New Roman" w:cs="Times New Roman"/>
                <w:noProof/>
                <w:webHidden/>
                <w:sz w:val="28"/>
                <w:szCs w:val="28"/>
              </w:rPr>
              <w:t>6</w:t>
            </w:r>
            <w:r w:rsidR="000F303F" w:rsidRPr="000F303F">
              <w:rPr>
                <w:rFonts w:ascii="Times New Roman" w:hAnsi="Times New Roman" w:cs="Times New Roman"/>
                <w:noProof/>
                <w:webHidden/>
                <w:sz w:val="28"/>
                <w:szCs w:val="28"/>
              </w:rPr>
              <w:fldChar w:fldCharType="end"/>
            </w:r>
          </w:hyperlink>
        </w:p>
        <w:p w14:paraId="069370FD" w14:textId="0ABCC076" w:rsidR="000F303F" w:rsidRPr="000F303F" w:rsidRDefault="0082594E">
          <w:pPr>
            <w:pStyle w:val="TOC1"/>
            <w:tabs>
              <w:tab w:val="right" w:leader="dot" w:pos="9016"/>
            </w:tabs>
            <w:rPr>
              <w:rFonts w:ascii="Times New Roman" w:hAnsi="Times New Roman" w:cs="Times New Roman"/>
              <w:noProof/>
              <w:sz w:val="28"/>
              <w:szCs w:val="28"/>
            </w:rPr>
          </w:pPr>
          <w:hyperlink w:anchor="_Toc105598021" w:history="1">
            <w:r w:rsidR="000F303F" w:rsidRPr="000F303F">
              <w:rPr>
                <w:rStyle w:val="Hyperlink"/>
                <w:rFonts w:ascii="Times New Roman" w:hAnsi="Times New Roman" w:cs="Times New Roman"/>
                <w:bCs/>
                <w:noProof/>
                <w:sz w:val="28"/>
                <w:szCs w:val="28"/>
              </w:rPr>
              <w:t>Multivariate analysis</w:t>
            </w:r>
            <w:r w:rsidR="000F303F" w:rsidRPr="000F303F">
              <w:rPr>
                <w:rFonts w:ascii="Times New Roman" w:hAnsi="Times New Roman" w:cs="Times New Roman"/>
                <w:noProof/>
                <w:webHidden/>
                <w:sz w:val="28"/>
                <w:szCs w:val="28"/>
              </w:rPr>
              <w:tab/>
            </w:r>
            <w:r w:rsidR="000F303F" w:rsidRPr="000F303F">
              <w:rPr>
                <w:rFonts w:ascii="Times New Roman" w:hAnsi="Times New Roman" w:cs="Times New Roman"/>
                <w:noProof/>
                <w:webHidden/>
                <w:sz w:val="28"/>
                <w:szCs w:val="28"/>
              </w:rPr>
              <w:fldChar w:fldCharType="begin"/>
            </w:r>
            <w:r w:rsidR="000F303F" w:rsidRPr="000F303F">
              <w:rPr>
                <w:rFonts w:ascii="Times New Roman" w:hAnsi="Times New Roman" w:cs="Times New Roman"/>
                <w:noProof/>
                <w:webHidden/>
                <w:sz w:val="28"/>
                <w:szCs w:val="28"/>
              </w:rPr>
              <w:instrText xml:space="preserve"> PAGEREF _Toc105598021 \h </w:instrText>
            </w:r>
            <w:r w:rsidR="000F303F" w:rsidRPr="000F303F">
              <w:rPr>
                <w:rFonts w:ascii="Times New Roman" w:hAnsi="Times New Roman" w:cs="Times New Roman"/>
                <w:noProof/>
                <w:webHidden/>
                <w:sz w:val="28"/>
                <w:szCs w:val="28"/>
              </w:rPr>
            </w:r>
            <w:r w:rsidR="000F303F" w:rsidRPr="000F303F">
              <w:rPr>
                <w:rFonts w:ascii="Times New Roman" w:hAnsi="Times New Roman" w:cs="Times New Roman"/>
                <w:noProof/>
                <w:webHidden/>
                <w:sz w:val="28"/>
                <w:szCs w:val="28"/>
              </w:rPr>
              <w:fldChar w:fldCharType="separate"/>
            </w:r>
            <w:r w:rsidR="000F303F" w:rsidRPr="000F303F">
              <w:rPr>
                <w:rFonts w:ascii="Times New Roman" w:hAnsi="Times New Roman" w:cs="Times New Roman"/>
                <w:noProof/>
                <w:webHidden/>
                <w:sz w:val="28"/>
                <w:szCs w:val="28"/>
              </w:rPr>
              <w:t>12</w:t>
            </w:r>
            <w:r w:rsidR="000F303F" w:rsidRPr="000F303F">
              <w:rPr>
                <w:rFonts w:ascii="Times New Roman" w:hAnsi="Times New Roman" w:cs="Times New Roman"/>
                <w:noProof/>
                <w:webHidden/>
                <w:sz w:val="28"/>
                <w:szCs w:val="28"/>
              </w:rPr>
              <w:fldChar w:fldCharType="end"/>
            </w:r>
          </w:hyperlink>
        </w:p>
        <w:p w14:paraId="61625673" w14:textId="1E0F25FD" w:rsidR="000F303F" w:rsidRPr="000F303F" w:rsidRDefault="0082594E">
          <w:pPr>
            <w:pStyle w:val="TOC1"/>
            <w:tabs>
              <w:tab w:val="right" w:leader="dot" w:pos="9016"/>
            </w:tabs>
            <w:rPr>
              <w:rFonts w:ascii="Times New Roman" w:hAnsi="Times New Roman" w:cs="Times New Roman"/>
              <w:noProof/>
              <w:sz w:val="28"/>
              <w:szCs w:val="28"/>
            </w:rPr>
          </w:pPr>
          <w:hyperlink w:anchor="_Toc105598022" w:history="1">
            <w:r w:rsidR="000F303F" w:rsidRPr="000F303F">
              <w:rPr>
                <w:rStyle w:val="Hyperlink"/>
                <w:rFonts w:ascii="Times New Roman" w:hAnsi="Times New Roman" w:cs="Times New Roman"/>
                <w:bCs/>
                <w:noProof/>
                <w:sz w:val="28"/>
                <w:szCs w:val="28"/>
              </w:rPr>
              <w:t>Summary</w:t>
            </w:r>
            <w:r w:rsidR="000F303F" w:rsidRPr="000F303F">
              <w:rPr>
                <w:rFonts w:ascii="Times New Roman" w:hAnsi="Times New Roman" w:cs="Times New Roman"/>
                <w:noProof/>
                <w:webHidden/>
                <w:sz w:val="28"/>
                <w:szCs w:val="28"/>
              </w:rPr>
              <w:tab/>
            </w:r>
            <w:r w:rsidR="000F303F" w:rsidRPr="000F303F">
              <w:rPr>
                <w:rFonts w:ascii="Times New Roman" w:hAnsi="Times New Roman" w:cs="Times New Roman"/>
                <w:noProof/>
                <w:webHidden/>
                <w:sz w:val="28"/>
                <w:szCs w:val="28"/>
              </w:rPr>
              <w:fldChar w:fldCharType="begin"/>
            </w:r>
            <w:r w:rsidR="000F303F" w:rsidRPr="000F303F">
              <w:rPr>
                <w:rFonts w:ascii="Times New Roman" w:hAnsi="Times New Roman" w:cs="Times New Roman"/>
                <w:noProof/>
                <w:webHidden/>
                <w:sz w:val="28"/>
                <w:szCs w:val="28"/>
              </w:rPr>
              <w:instrText xml:space="preserve"> PAGEREF _Toc105598022 \h </w:instrText>
            </w:r>
            <w:r w:rsidR="000F303F" w:rsidRPr="000F303F">
              <w:rPr>
                <w:rFonts w:ascii="Times New Roman" w:hAnsi="Times New Roman" w:cs="Times New Roman"/>
                <w:noProof/>
                <w:webHidden/>
                <w:sz w:val="28"/>
                <w:szCs w:val="28"/>
              </w:rPr>
            </w:r>
            <w:r w:rsidR="000F303F" w:rsidRPr="000F303F">
              <w:rPr>
                <w:rFonts w:ascii="Times New Roman" w:hAnsi="Times New Roman" w:cs="Times New Roman"/>
                <w:noProof/>
                <w:webHidden/>
                <w:sz w:val="28"/>
                <w:szCs w:val="28"/>
              </w:rPr>
              <w:fldChar w:fldCharType="separate"/>
            </w:r>
            <w:r w:rsidR="000F303F" w:rsidRPr="000F303F">
              <w:rPr>
                <w:rFonts w:ascii="Times New Roman" w:hAnsi="Times New Roman" w:cs="Times New Roman"/>
                <w:noProof/>
                <w:webHidden/>
                <w:sz w:val="28"/>
                <w:szCs w:val="28"/>
              </w:rPr>
              <w:t>14</w:t>
            </w:r>
            <w:r w:rsidR="000F303F" w:rsidRPr="000F303F">
              <w:rPr>
                <w:rFonts w:ascii="Times New Roman" w:hAnsi="Times New Roman" w:cs="Times New Roman"/>
                <w:noProof/>
                <w:webHidden/>
                <w:sz w:val="28"/>
                <w:szCs w:val="28"/>
              </w:rPr>
              <w:fldChar w:fldCharType="end"/>
            </w:r>
          </w:hyperlink>
        </w:p>
        <w:p w14:paraId="1B7C7E96" w14:textId="149B70FE" w:rsidR="00A02817" w:rsidRDefault="00A02817">
          <w:r w:rsidRPr="000F303F">
            <w:rPr>
              <w:rFonts w:ascii="Times New Roman" w:hAnsi="Times New Roman" w:cs="Times New Roman"/>
              <w:b/>
              <w:bCs/>
              <w:noProof/>
              <w:sz w:val="28"/>
              <w:szCs w:val="28"/>
            </w:rPr>
            <w:fldChar w:fldCharType="end"/>
          </w:r>
        </w:p>
      </w:sdtContent>
    </w:sdt>
    <w:p w14:paraId="514617D3" w14:textId="7AA0FCAB" w:rsidR="00EA78E9" w:rsidRDefault="00EA78E9"/>
    <w:p w14:paraId="74D0A701" w14:textId="77777777" w:rsidR="00EA78E9" w:rsidRDefault="00EA78E9"/>
    <w:p w14:paraId="3BFC7842" w14:textId="77777777" w:rsidR="00EA78E9" w:rsidRDefault="00EA78E9"/>
    <w:p w14:paraId="565DBAF8" w14:textId="5762452B" w:rsidR="001713BB" w:rsidRDefault="001713BB"/>
    <w:p w14:paraId="700477BB" w14:textId="77777777" w:rsidR="001713BB" w:rsidRDefault="001713BB">
      <w:r>
        <w:br w:type="page"/>
      </w:r>
    </w:p>
    <w:p w14:paraId="3A8B10EE" w14:textId="5FBC5324" w:rsidR="00A02817" w:rsidRDefault="00A02817" w:rsidP="001713BB">
      <w:pPr>
        <w:pStyle w:val="Heading3"/>
        <w:shd w:val="clear" w:color="auto" w:fill="FFFFFF"/>
        <w:spacing w:before="0" w:after="120"/>
        <w:rPr>
          <w:rFonts w:ascii="Times New Roman" w:hAnsi="Times New Roman" w:cs="Times New Roman"/>
          <w:color w:val="222222"/>
          <w:sz w:val="32"/>
          <w:szCs w:val="32"/>
        </w:rPr>
      </w:pPr>
      <w:bookmarkStart w:id="3" w:name="_Toc105598017"/>
      <w:r w:rsidRPr="00A02817">
        <w:rPr>
          <w:rFonts w:ascii="Times New Roman" w:hAnsi="Times New Roman" w:cs="Times New Roman"/>
          <w:color w:val="222222"/>
          <w:sz w:val="32"/>
          <w:szCs w:val="32"/>
        </w:rPr>
        <w:lastRenderedPageBreak/>
        <w:t>Abstract</w:t>
      </w:r>
      <w:bookmarkEnd w:id="3"/>
    </w:p>
    <w:p w14:paraId="56CE653E" w14:textId="1303C3BC" w:rsidR="00AD07B5" w:rsidRPr="0042170A" w:rsidRDefault="00AD07B5" w:rsidP="00AD07B5">
      <w:pPr>
        <w:rPr>
          <w:rFonts w:ascii="Times New Roman" w:eastAsia="Times New Roman" w:hAnsi="Times New Roman" w:cs="Times New Roman"/>
          <w:sz w:val="26"/>
          <w:szCs w:val="26"/>
          <w:lang w:val="en-GB" w:eastAsia="en-US"/>
        </w:rPr>
      </w:pPr>
      <w:r w:rsidRPr="0042170A">
        <w:rPr>
          <w:rFonts w:ascii="Times New Roman" w:eastAsia="Times New Roman" w:hAnsi="Times New Roman" w:cs="Times New Roman"/>
          <w:sz w:val="26"/>
          <w:szCs w:val="26"/>
          <w:lang w:val="en-GB" w:eastAsia="en-US"/>
        </w:rPr>
        <w:t xml:space="preserve">Cardiovascular diseases (CVDs) are disorders of the heart and blood vessels including, coronary heart disease (heart attacks), cerebrovascular diseases (strokes), heart failure (HF), and other types of pathology. Altogether, cardiovascular diseases cause the death of approximately 17 million people worldwide annually, with fatalities figures on the rise for first time in 50 years the United Kingdom. </w:t>
      </w:r>
      <w:sdt>
        <w:sdtPr>
          <w:rPr>
            <w:rFonts w:ascii="Times New Roman" w:eastAsia="Times New Roman" w:hAnsi="Times New Roman" w:cs="Times New Roman"/>
            <w:sz w:val="26"/>
            <w:szCs w:val="26"/>
            <w:lang w:val="en-GB" w:eastAsia="en-US"/>
          </w:rPr>
          <w:id w:val="1235290528"/>
          <w:citation/>
        </w:sdtPr>
        <w:sdtEndPr/>
        <w:sdtContent>
          <w:r w:rsidR="004523DE">
            <w:rPr>
              <w:rFonts w:ascii="Times New Roman" w:eastAsia="Times New Roman" w:hAnsi="Times New Roman" w:cs="Times New Roman"/>
              <w:sz w:val="26"/>
              <w:szCs w:val="26"/>
              <w:lang w:val="en-GB" w:eastAsia="en-US"/>
            </w:rPr>
            <w:fldChar w:fldCharType="begin"/>
          </w:r>
          <w:r w:rsidR="004523DE">
            <w:rPr>
              <w:rFonts w:ascii="Times New Roman" w:eastAsia="Times New Roman" w:hAnsi="Times New Roman" w:cs="Times New Roman"/>
              <w:sz w:val="26"/>
              <w:szCs w:val="26"/>
              <w:lang w:val="en-US" w:eastAsia="en-US"/>
            </w:rPr>
            <w:instrText xml:space="preserve"> CITATION Har19 \l 1033 </w:instrText>
          </w:r>
          <w:r w:rsidR="004523DE">
            <w:rPr>
              <w:rFonts w:ascii="Times New Roman" w:eastAsia="Times New Roman" w:hAnsi="Times New Roman" w:cs="Times New Roman"/>
              <w:sz w:val="26"/>
              <w:szCs w:val="26"/>
              <w:lang w:val="en-GB" w:eastAsia="en-US"/>
            </w:rPr>
            <w:fldChar w:fldCharType="separate"/>
          </w:r>
          <w:r w:rsidR="006F386E" w:rsidRPr="006F386E">
            <w:rPr>
              <w:rFonts w:ascii="Times New Roman" w:eastAsia="Times New Roman" w:hAnsi="Times New Roman" w:cs="Times New Roman"/>
              <w:noProof/>
              <w:sz w:val="26"/>
              <w:szCs w:val="26"/>
              <w:lang w:val="en-US" w:eastAsia="en-US"/>
            </w:rPr>
            <w:t>(Siddique, 2019)</w:t>
          </w:r>
          <w:r w:rsidR="004523DE">
            <w:rPr>
              <w:rFonts w:ascii="Times New Roman" w:eastAsia="Times New Roman" w:hAnsi="Times New Roman" w:cs="Times New Roman"/>
              <w:sz w:val="26"/>
              <w:szCs w:val="26"/>
              <w:lang w:val="en-GB" w:eastAsia="en-US"/>
            </w:rPr>
            <w:fldChar w:fldCharType="end"/>
          </w:r>
        </w:sdtContent>
      </w:sdt>
      <w:r w:rsidR="004523DE">
        <w:rPr>
          <w:rFonts w:ascii="Times New Roman" w:eastAsia="Times New Roman" w:hAnsi="Times New Roman" w:cs="Times New Roman"/>
          <w:sz w:val="26"/>
          <w:szCs w:val="26"/>
          <w:lang w:val="en-GB" w:eastAsia="en-US"/>
        </w:rPr>
        <w:t xml:space="preserve"> </w:t>
      </w:r>
      <w:r w:rsidR="00237C1D" w:rsidRPr="0042170A">
        <w:rPr>
          <w:rFonts w:ascii="Times New Roman" w:eastAsia="Times New Roman" w:hAnsi="Times New Roman" w:cs="Times New Roman"/>
          <w:sz w:val="26"/>
          <w:szCs w:val="26"/>
          <w:lang w:val="en-GB" w:eastAsia="en-US"/>
        </w:rPr>
        <w:t>Heart</w:t>
      </w:r>
      <w:r w:rsidRPr="0042170A">
        <w:rPr>
          <w:rFonts w:ascii="Times New Roman" w:eastAsia="Times New Roman" w:hAnsi="Times New Roman" w:cs="Times New Roman"/>
          <w:sz w:val="26"/>
          <w:szCs w:val="26"/>
          <w:lang w:val="en-GB" w:eastAsia="en-US"/>
        </w:rPr>
        <w:t xml:space="preserve"> failure occurs when the heart is unable to pump enough blood to the body, and it is usually caused by diabetes, high blood pressure, or other heart conditions or </w:t>
      </w:r>
      <w:r w:rsidR="005A4F96" w:rsidRPr="0042170A">
        <w:rPr>
          <w:rFonts w:ascii="Times New Roman" w:eastAsia="Times New Roman" w:hAnsi="Times New Roman" w:cs="Times New Roman"/>
          <w:sz w:val="26"/>
          <w:szCs w:val="26"/>
          <w:lang w:val="en-GB" w:eastAsia="en-US"/>
        </w:rPr>
        <w:t>diseases.</w:t>
      </w:r>
      <w:sdt>
        <w:sdtPr>
          <w:rPr>
            <w:rFonts w:ascii="Times New Roman" w:eastAsia="Times New Roman" w:hAnsi="Times New Roman" w:cs="Times New Roman"/>
            <w:sz w:val="26"/>
            <w:szCs w:val="26"/>
            <w:lang w:val="en-GB" w:eastAsia="en-US"/>
          </w:rPr>
          <w:id w:val="-1743869390"/>
          <w:citation/>
        </w:sdtPr>
        <w:sdtEndPr/>
        <w:sdtContent>
          <w:r w:rsidR="00B643E6">
            <w:rPr>
              <w:rFonts w:ascii="Times New Roman" w:eastAsia="Times New Roman" w:hAnsi="Times New Roman" w:cs="Times New Roman"/>
              <w:sz w:val="26"/>
              <w:szCs w:val="26"/>
              <w:lang w:val="en-GB" w:eastAsia="en-US"/>
            </w:rPr>
            <w:fldChar w:fldCharType="begin"/>
          </w:r>
          <w:r w:rsidR="00B643E6">
            <w:rPr>
              <w:rFonts w:ascii="Times New Roman" w:eastAsia="Times New Roman" w:hAnsi="Times New Roman" w:cs="Times New Roman"/>
              <w:sz w:val="26"/>
              <w:szCs w:val="26"/>
              <w:lang w:val="en-US" w:eastAsia="en-US"/>
            </w:rPr>
            <w:instrText xml:space="preserve"> CITATION Nat22 \l 1033 </w:instrText>
          </w:r>
          <w:r w:rsidR="00B643E6">
            <w:rPr>
              <w:rFonts w:ascii="Times New Roman" w:eastAsia="Times New Roman" w:hAnsi="Times New Roman" w:cs="Times New Roman"/>
              <w:sz w:val="26"/>
              <w:szCs w:val="26"/>
              <w:lang w:val="en-GB" w:eastAsia="en-US"/>
            </w:rPr>
            <w:fldChar w:fldCharType="separate"/>
          </w:r>
          <w:r w:rsidR="006F386E">
            <w:rPr>
              <w:rFonts w:ascii="Times New Roman" w:eastAsia="Times New Roman" w:hAnsi="Times New Roman" w:cs="Times New Roman"/>
              <w:noProof/>
              <w:sz w:val="26"/>
              <w:szCs w:val="26"/>
              <w:lang w:val="en-US" w:eastAsia="en-US"/>
            </w:rPr>
            <w:t xml:space="preserve"> </w:t>
          </w:r>
          <w:r w:rsidR="006F386E" w:rsidRPr="006F386E">
            <w:rPr>
              <w:rFonts w:ascii="Times New Roman" w:eastAsia="Times New Roman" w:hAnsi="Times New Roman" w:cs="Times New Roman"/>
              <w:noProof/>
              <w:sz w:val="26"/>
              <w:szCs w:val="26"/>
              <w:lang w:val="en-US" w:eastAsia="en-US"/>
            </w:rPr>
            <w:t>(National Heart,Lung, Blood Institute, 2022)</w:t>
          </w:r>
          <w:r w:rsidR="00B643E6">
            <w:rPr>
              <w:rFonts w:ascii="Times New Roman" w:eastAsia="Times New Roman" w:hAnsi="Times New Roman" w:cs="Times New Roman"/>
              <w:sz w:val="26"/>
              <w:szCs w:val="26"/>
              <w:lang w:val="en-GB" w:eastAsia="en-US"/>
            </w:rPr>
            <w:fldChar w:fldCharType="end"/>
          </w:r>
        </w:sdtContent>
      </w:sdt>
    </w:p>
    <w:p w14:paraId="521B1FDD" w14:textId="383A90BA" w:rsidR="00963FC9" w:rsidRDefault="001713BB" w:rsidP="009D5B61">
      <w:pPr>
        <w:pStyle w:val="NormalWeb"/>
        <w:shd w:val="clear" w:color="auto" w:fill="FFFFFF"/>
        <w:spacing w:before="0" w:beforeAutospacing="0" w:after="360" w:afterAutospacing="0"/>
        <w:rPr>
          <w:sz w:val="26"/>
          <w:szCs w:val="26"/>
          <w:lang w:val="en-GB" w:eastAsia="en-US"/>
        </w:rPr>
      </w:pPr>
      <w:r w:rsidRPr="00BD140A">
        <w:rPr>
          <w:sz w:val="26"/>
          <w:szCs w:val="26"/>
          <w:lang w:val="en-GB" w:eastAsia="en-US"/>
        </w:rPr>
        <w:t>In this</w:t>
      </w:r>
      <w:r w:rsidR="000A3925" w:rsidRPr="00BD140A">
        <w:rPr>
          <w:sz w:val="26"/>
          <w:szCs w:val="26"/>
          <w:lang w:val="en-GB" w:eastAsia="en-US"/>
        </w:rPr>
        <w:t xml:space="preserve"> report</w:t>
      </w:r>
      <w:r w:rsidRPr="00BD140A">
        <w:rPr>
          <w:sz w:val="26"/>
          <w:szCs w:val="26"/>
          <w:lang w:val="en-GB" w:eastAsia="en-US"/>
        </w:rPr>
        <w:t xml:space="preserve">, </w:t>
      </w:r>
      <w:r w:rsidR="000A3925" w:rsidRPr="00BD140A">
        <w:rPr>
          <w:sz w:val="26"/>
          <w:szCs w:val="26"/>
          <w:lang w:val="en-GB" w:eastAsia="en-US"/>
        </w:rPr>
        <w:t xml:space="preserve">I </w:t>
      </w:r>
      <w:r w:rsidR="00F82DBC" w:rsidRPr="00BD140A">
        <w:rPr>
          <w:sz w:val="26"/>
          <w:szCs w:val="26"/>
          <w:lang w:val="en-GB" w:eastAsia="en-US"/>
        </w:rPr>
        <w:t>analyse</w:t>
      </w:r>
      <w:r w:rsidRPr="00BD140A">
        <w:rPr>
          <w:sz w:val="26"/>
          <w:szCs w:val="26"/>
          <w:lang w:val="en-GB" w:eastAsia="en-US"/>
        </w:rPr>
        <w:t xml:space="preserve"> a dataset of 299 patients </w:t>
      </w:r>
      <w:r w:rsidR="00963FC9">
        <w:rPr>
          <w:sz w:val="26"/>
          <w:szCs w:val="26"/>
          <w:lang w:val="en-GB" w:eastAsia="en-US"/>
        </w:rPr>
        <w:t>that contains 11 features which can be used to predict heart failure</w:t>
      </w:r>
      <w:r w:rsidR="004C49C2">
        <w:rPr>
          <w:sz w:val="26"/>
          <w:szCs w:val="26"/>
          <w:lang w:val="en-GB" w:eastAsia="en-US"/>
        </w:rPr>
        <w:t>.</w:t>
      </w:r>
      <w:r w:rsidR="00A72049">
        <w:rPr>
          <w:sz w:val="26"/>
          <w:szCs w:val="26"/>
          <w:lang w:val="en-GB" w:eastAsia="en-US"/>
        </w:rPr>
        <w:t xml:space="preserve"> </w:t>
      </w:r>
      <w:r w:rsidR="00963FC9">
        <w:rPr>
          <w:sz w:val="26"/>
          <w:szCs w:val="26"/>
          <w:lang w:val="en-GB" w:eastAsia="en-US"/>
        </w:rPr>
        <w:t>A</w:t>
      </w:r>
      <w:r w:rsidR="00A72049">
        <w:rPr>
          <w:sz w:val="26"/>
          <w:szCs w:val="26"/>
          <w:lang w:val="en-GB" w:eastAsia="en-US"/>
        </w:rPr>
        <w:t>nd at the end of</w:t>
      </w:r>
      <w:r w:rsidR="00963FC9">
        <w:rPr>
          <w:sz w:val="26"/>
          <w:szCs w:val="26"/>
          <w:lang w:val="en-GB" w:eastAsia="en-US"/>
        </w:rPr>
        <w:t xml:space="preserve"> this report,</w:t>
      </w:r>
      <w:r w:rsidR="00A72049">
        <w:rPr>
          <w:sz w:val="26"/>
          <w:szCs w:val="26"/>
          <w:lang w:val="en-GB" w:eastAsia="en-US"/>
        </w:rPr>
        <w:t xml:space="preserve"> my aim was </w:t>
      </w:r>
      <w:r w:rsidR="00F54F27">
        <w:rPr>
          <w:sz w:val="26"/>
          <w:szCs w:val="26"/>
          <w:lang w:val="en-GB" w:eastAsia="en-US"/>
        </w:rPr>
        <w:t xml:space="preserve">to come out with findings that could </w:t>
      </w:r>
      <w:r w:rsidR="00F54F27" w:rsidRPr="00902E13">
        <w:rPr>
          <w:sz w:val="26"/>
          <w:szCs w:val="26"/>
          <w:lang w:val="en-GB" w:eastAsia="en-US"/>
        </w:rPr>
        <w:t>provide insights on the variables that could influence heart failure risk.</w:t>
      </w:r>
    </w:p>
    <w:p w14:paraId="20D208A6" w14:textId="38B2A396" w:rsidR="009D5B61" w:rsidRDefault="00963FC9" w:rsidP="009D5B61">
      <w:pPr>
        <w:pStyle w:val="NormalWeb"/>
        <w:shd w:val="clear" w:color="auto" w:fill="FFFFFF"/>
        <w:spacing w:before="0" w:beforeAutospacing="0" w:after="360" w:afterAutospacing="0"/>
        <w:rPr>
          <w:sz w:val="26"/>
          <w:szCs w:val="26"/>
          <w:lang w:val="en-GB" w:eastAsia="en-US"/>
        </w:rPr>
      </w:pPr>
      <w:r>
        <w:rPr>
          <w:sz w:val="26"/>
          <w:szCs w:val="26"/>
          <w:lang w:val="en-GB" w:eastAsia="en-US"/>
        </w:rPr>
        <w:t>Starting off,</w:t>
      </w:r>
      <w:r w:rsidR="001713BB" w:rsidRPr="00BD140A">
        <w:rPr>
          <w:sz w:val="26"/>
          <w:szCs w:val="26"/>
          <w:lang w:val="en-GB" w:eastAsia="en-US"/>
        </w:rPr>
        <w:t xml:space="preserve"> </w:t>
      </w:r>
      <w:r w:rsidR="000A3925" w:rsidRPr="00BD140A">
        <w:rPr>
          <w:sz w:val="26"/>
          <w:szCs w:val="26"/>
          <w:lang w:val="en-GB" w:eastAsia="en-US"/>
        </w:rPr>
        <w:t xml:space="preserve">I </w:t>
      </w:r>
      <w:r w:rsidR="001713BB" w:rsidRPr="00BD140A">
        <w:rPr>
          <w:sz w:val="26"/>
          <w:szCs w:val="26"/>
          <w:lang w:val="en-GB" w:eastAsia="en-US"/>
        </w:rPr>
        <w:t>appl</w:t>
      </w:r>
      <w:r w:rsidR="00F82DBC" w:rsidRPr="00BD140A">
        <w:rPr>
          <w:sz w:val="26"/>
          <w:szCs w:val="26"/>
          <w:lang w:val="en-GB" w:eastAsia="en-US"/>
        </w:rPr>
        <w:t xml:space="preserve">ied </w:t>
      </w:r>
      <w:r w:rsidR="001713BB" w:rsidRPr="00BD140A">
        <w:rPr>
          <w:sz w:val="26"/>
          <w:szCs w:val="26"/>
          <w:lang w:val="en-GB" w:eastAsia="en-US"/>
        </w:rPr>
        <w:t xml:space="preserve">several </w:t>
      </w:r>
      <w:r w:rsidR="009D333F" w:rsidRPr="00BD140A">
        <w:rPr>
          <w:sz w:val="26"/>
          <w:szCs w:val="26"/>
          <w:lang w:val="en-GB" w:eastAsia="en-US"/>
        </w:rPr>
        <w:t>methods learn</w:t>
      </w:r>
      <w:r>
        <w:rPr>
          <w:sz w:val="26"/>
          <w:szCs w:val="26"/>
          <w:lang w:val="en-GB" w:eastAsia="en-US"/>
        </w:rPr>
        <w:t>t</w:t>
      </w:r>
      <w:r w:rsidR="009D333F" w:rsidRPr="00BD140A">
        <w:rPr>
          <w:sz w:val="26"/>
          <w:szCs w:val="26"/>
          <w:lang w:val="en-GB" w:eastAsia="en-US"/>
        </w:rPr>
        <w:t xml:space="preserve"> in excel</w:t>
      </w:r>
      <w:r w:rsidR="00684D31">
        <w:rPr>
          <w:sz w:val="26"/>
          <w:szCs w:val="26"/>
          <w:lang w:val="en-GB" w:eastAsia="en-US"/>
        </w:rPr>
        <w:t xml:space="preserve"> and other resources</w:t>
      </w:r>
      <w:r w:rsidR="009D333F" w:rsidRPr="00BD140A">
        <w:rPr>
          <w:sz w:val="26"/>
          <w:szCs w:val="26"/>
          <w:lang w:val="en-GB" w:eastAsia="en-US"/>
        </w:rPr>
        <w:t xml:space="preserve"> to</w:t>
      </w:r>
      <w:r w:rsidR="005E7BFD" w:rsidRPr="00463172">
        <w:rPr>
          <w:sz w:val="26"/>
          <w:szCs w:val="26"/>
          <w:lang w:val="en-GB" w:eastAsia="en-US"/>
        </w:rPr>
        <w:t xml:space="preserve"> predict the survival of each patient having heart failure symptoms and to detect the most important risk factors that may lead to heart failure</w:t>
      </w:r>
      <w:r w:rsidR="005E7BFD">
        <w:rPr>
          <w:sz w:val="26"/>
          <w:szCs w:val="26"/>
          <w:lang w:val="en-GB" w:eastAsia="en-US"/>
        </w:rPr>
        <w:t>.</w:t>
      </w:r>
      <w:r w:rsidR="003B5B35">
        <w:rPr>
          <w:sz w:val="26"/>
          <w:szCs w:val="26"/>
          <w:lang w:val="en-GB" w:eastAsia="en-US"/>
        </w:rPr>
        <w:t xml:space="preserve"> By first </w:t>
      </w:r>
      <w:r w:rsidR="009D333F" w:rsidRPr="00BD140A">
        <w:rPr>
          <w:sz w:val="26"/>
          <w:szCs w:val="26"/>
          <w:lang w:val="en-GB" w:eastAsia="en-US"/>
        </w:rPr>
        <w:t>clean</w:t>
      </w:r>
      <w:r w:rsidR="009D5B61">
        <w:rPr>
          <w:sz w:val="26"/>
          <w:szCs w:val="26"/>
          <w:lang w:val="en-GB" w:eastAsia="en-US"/>
        </w:rPr>
        <w:t>ing the</w:t>
      </w:r>
      <w:r w:rsidR="009D333F" w:rsidRPr="00BD140A">
        <w:rPr>
          <w:sz w:val="26"/>
          <w:szCs w:val="26"/>
          <w:lang w:val="en-GB" w:eastAsia="en-US"/>
        </w:rPr>
        <w:t xml:space="preserve"> data</w:t>
      </w:r>
      <w:r w:rsidR="009D5B61">
        <w:rPr>
          <w:sz w:val="26"/>
          <w:szCs w:val="26"/>
          <w:lang w:val="en-GB" w:eastAsia="en-US"/>
        </w:rPr>
        <w:t>,</w:t>
      </w:r>
      <w:r w:rsidR="009D333F" w:rsidRPr="00BD140A">
        <w:rPr>
          <w:sz w:val="26"/>
          <w:szCs w:val="26"/>
          <w:lang w:val="en-GB" w:eastAsia="en-US"/>
        </w:rPr>
        <w:t xml:space="preserve"> </w:t>
      </w:r>
      <w:r w:rsidR="009D5B61">
        <w:rPr>
          <w:sz w:val="26"/>
          <w:szCs w:val="26"/>
          <w:lang w:val="en-GB" w:eastAsia="en-US"/>
        </w:rPr>
        <w:t xml:space="preserve">I proceeded to </w:t>
      </w:r>
      <w:r w:rsidR="009D333F" w:rsidRPr="00BD140A">
        <w:rPr>
          <w:sz w:val="26"/>
          <w:szCs w:val="26"/>
          <w:lang w:val="en-GB" w:eastAsia="en-US"/>
        </w:rPr>
        <w:t>make</w:t>
      </w:r>
      <w:r w:rsidR="00204D39">
        <w:rPr>
          <w:sz w:val="26"/>
          <w:szCs w:val="26"/>
          <w:lang w:val="en-GB" w:eastAsia="en-US"/>
        </w:rPr>
        <w:t xml:space="preserve"> </w:t>
      </w:r>
      <w:r w:rsidR="009D333F" w:rsidRPr="00BD140A">
        <w:rPr>
          <w:sz w:val="26"/>
          <w:szCs w:val="26"/>
          <w:lang w:val="en-GB" w:eastAsia="en-US"/>
        </w:rPr>
        <w:t>pivot tables and charts.</w:t>
      </w:r>
      <w:r w:rsidR="009D5B61" w:rsidRPr="009D5B61">
        <w:rPr>
          <w:sz w:val="26"/>
          <w:szCs w:val="26"/>
          <w:lang w:val="en-GB" w:eastAsia="en-US"/>
        </w:rPr>
        <w:t xml:space="preserve"> </w:t>
      </w:r>
      <w:r w:rsidR="00204D39">
        <w:rPr>
          <w:sz w:val="26"/>
          <w:szCs w:val="26"/>
          <w:lang w:val="en-GB" w:eastAsia="en-US"/>
        </w:rPr>
        <w:t xml:space="preserve">Using these charts, I </w:t>
      </w:r>
      <w:r w:rsidR="009D5B61">
        <w:rPr>
          <w:sz w:val="26"/>
          <w:szCs w:val="26"/>
          <w:lang w:val="en-GB" w:eastAsia="en-US"/>
        </w:rPr>
        <w:t xml:space="preserve">examined the datasets made in different applications to identify informative variables and their interpretations. </w:t>
      </w:r>
    </w:p>
    <w:p w14:paraId="3884B134" w14:textId="34A291A9" w:rsidR="001713BB" w:rsidRPr="00BD140A" w:rsidRDefault="001713BB" w:rsidP="00E87D94">
      <w:pPr>
        <w:spacing w:line="264" w:lineRule="auto"/>
        <w:jc w:val="both"/>
        <w:rPr>
          <w:rFonts w:ascii="Times New Roman" w:eastAsia="Times New Roman" w:hAnsi="Times New Roman" w:cs="Times New Roman"/>
          <w:sz w:val="26"/>
          <w:szCs w:val="26"/>
          <w:lang w:val="en-GB" w:eastAsia="en-US"/>
        </w:rPr>
      </w:pPr>
      <w:r w:rsidRPr="00BD140A">
        <w:rPr>
          <w:rFonts w:ascii="Times New Roman" w:eastAsia="Times New Roman" w:hAnsi="Times New Roman" w:cs="Times New Roman"/>
          <w:sz w:val="26"/>
          <w:szCs w:val="26"/>
          <w:lang w:val="en-GB" w:eastAsia="en-US"/>
        </w:rPr>
        <w:t xml:space="preserve"> </w:t>
      </w:r>
      <w:r w:rsidR="00DB5FCC" w:rsidRPr="00BD140A">
        <w:rPr>
          <w:rFonts w:ascii="Times New Roman" w:eastAsia="Times New Roman" w:hAnsi="Times New Roman" w:cs="Times New Roman"/>
          <w:sz w:val="26"/>
          <w:szCs w:val="26"/>
          <w:lang w:val="en-GB" w:eastAsia="en-US"/>
        </w:rPr>
        <w:t>From the various</w:t>
      </w:r>
      <w:r w:rsidR="00E87D94" w:rsidRPr="00BD140A">
        <w:rPr>
          <w:rFonts w:ascii="Times New Roman" w:eastAsia="Times New Roman" w:hAnsi="Times New Roman" w:cs="Times New Roman"/>
          <w:sz w:val="26"/>
          <w:szCs w:val="26"/>
          <w:lang w:val="en-GB" w:eastAsia="en-US"/>
        </w:rPr>
        <w:t xml:space="preserve"> Univariate, Bivariate and Multivariate analysis technique, I was able to come out with charts to predict </w:t>
      </w:r>
      <w:r w:rsidRPr="00BD140A">
        <w:rPr>
          <w:rFonts w:ascii="Times New Roman" w:eastAsia="Times New Roman" w:hAnsi="Times New Roman" w:cs="Times New Roman"/>
          <w:sz w:val="26"/>
          <w:szCs w:val="26"/>
          <w:lang w:val="en-GB" w:eastAsia="en-US"/>
        </w:rPr>
        <w:t xml:space="preserve">the </w:t>
      </w:r>
      <w:r w:rsidR="00E87D94" w:rsidRPr="00BD140A">
        <w:rPr>
          <w:rFonts w:ascii="Times New Roman" w:eastAsia="Times New Roman" w:hAnsi="Times New Roman" w:cs="Times New Roman"/>
          <w:sz w:val="26"/>
          <w:szCs w:val="26"/>
          <w:lang w:val="en-GB" w:eastAsia="en-US"/>
        </w:rPr>
        <w:t>patient’s</w:t>
      </w:r>
      <w:r w:rsidRPr="00BD140A">
        <w:rPr>
          <w:rFonts w:ascii="Times New Roman" w:eastAsia="Times New Roman" w:hAnsi="Times New Roman" w:cs="Times New Roman"/>
          <w:sz w:val="26"/>
          <w:szCs w:val="26"/>
          <w:lang w:val="en-GB" w:eastAsia="en-US"/>
        </w:rPr>
        <w:t xml:space="preserve"> </w:t>
      </w:r>
      <w:r w:rsidR="00E87D94" w:rsidRPr="00BD140A">
        <w:rPr>
          <w:rFonts w:ascii="Times New Roman" w:eastAsia="Times New Roman" w:hAnsi="Times New Roman" w:cs="Times New Roman"/>
          <w:sz w:val="26"/>
          <w:szCs w:val="26"/>
          <w:lang w:val="en-GB" w:eastAsia="en-US"/>
        </w:rPr>
        <w:t>survival and</w:t>
      </w:r>
      <w:r w:rsidRPr="00BD140A">
        <w:rPr>
          <w:rFonts w:ascii="Times New Roman" w:eastAsia="Times New Roman" w:hAnsi="Times New Roman" w:cs="Times New Roman"/>
          <w:sz w:val="26"/>
          <w:szCs w:val="26"/>
          <w:lang w:val="en-GB" w:eastAsia="en-US"/>
        </w:rPr>
        <w:t xml:space="preserve"> rank the </w:t>
      </w:r>
      <w:r w:rsidR="00BD140A" w:rsidRPr="00BD140A">
        <w:rPr>
          <w:rFonts w:ascii="Times New Roman" w:eastAsia="Times New Roman" w:hAnsi="Times New Roman" w:cs="Times New Roman"/>
          <w:sz w:val="26"/>
          <w:szCs w:val="26"/>
          <w:lang w:val="en-GB" w:eastAsia="en-US"/>
        </w:rPr>
        <w:t xml:space="preserve">variables according </w:t>
      </w:r>
      <w:r w:rsidRPr="00BD140A">
        <w:rPr>
          <w:rFonts w:ascii="Times New Roman" w:eastAsia="Times New Roman" w:hAnsi="Times New Roman" w:cs="Times New Roman"/>
          <w:sz w:val="26"/>
          <w:szCs w:val="26"/>
          <w:lang w:val="en-GB" w:eastAsia="en-US"/>
        </w:rPr>
        <w:t xml:space="preserve">to the </w:t>
      </w:r>
      <w:r w:rsidR="00BD140A" w:rsidRPr="00BD140A">
        <w:rPr>
          <w:rFonts w:ascii="Times New Roman" w:eastAsia="Times New Roman" w:hAnsi="Times New Roman" w:cs="Times New Roman"/>
          <w:sz w:val="26"/>
          <w:szCs w:val="26"/>
          <w:lang w:val="en-GB" w:eastAsia="en-US"/>
        </w:rPr>
        <w:t>one with the highest</w:t>
      </w:r>
      <w:r w:rsidRPr="00BD140A">
        <w:rPr>
          <w:rFonts w:ascii="Times New Roman" w:eastAsia="Times New Roman" w:hAnsi="Times New Roman" w:cs="Times New Roman"/>
          <w:sz w:val="26"/>
          <w:szCs w:val="26"/>
          <w:lang w:val="en-GB" w:eastAsia="en-US"/>
        </w:rPr>
        <w:t xml:space="preserve"> risk factors. </w:t>
      </w:r>
      <w:r w:rsidR="006A7603">
        <w:rPr>
          <w:rFonts w:ascii="Times New Roman" w:eastAsia="Times New Roman" w:hAnsi="Times New Roman" w:cs="Times New Roman"/>
          <w:sz w:val="26"/>
          <w:szCs w:val="26"/>
          <w:lang w:val="en-GB" w:eastAsia="en-US"/>
        </w:rPr>
        <w:t>I</w:t>
      </w:r>
      <w:r w:rsidRPr="00BD140A">
        <w:rPr>
          <w:rFonts w:ascii="Times New Roman" w:eastAsia="Times New Roman" w:hAnsi="Times New Roman" w:cs="Times New Roman"/>
          <w:sz w:val="26"/>
          <w:szCs w:val="26"/>
          <w:lang w:val="en-GB" w:eastAsia="en-US"/>
        </w:rPr>
        <w:t xml:space="preserve"> also</w:t>
      </w:r>
      <w:r w:rsidR="006A7603">
        <w:rPr>
          <w:rFonts w:ascii="Times New Roman" w:eastAsia="Times New Roman" w:hAnsi="Times New Roman" w:cs="Times New Roman"/>
          <w:sz w:val="26"/>
          <w:szCs w:val="26"/>
          <w:lang w:val="en-GB" w:eastAsia="en-US"/>
        </w:rPr>
        <w:t xml:space="preserve"> created a correlation matrix which allowed me to determine correlations between the variables against our target variable</w:t>
      </w:r>
      <w:r w:rsidRPr="00BD140A">
        <w:rPr>
          <w:rFonts w:ascii="Times New Roman" w:eastAsia="Times New Roman" w:hAnsi="Times New Roman" w:cs="Times New Roman"/>
          <w:sz w:val="26"/>
          <w:szCs w:val="26"/>
          <w:lang w:val="en-GB" w:eastAsia="en-US"/>
        </w:rPr>
        <w:t xml:space="preserve"> </w:t>
      </w:r>
      <w:r w:rsidR="003A47F6">
        <w:rPr>
          <w:rFonts w:ascii="Times New Roman" w:eastAsia="Times New Roman" w:hAnsi="Times New Roman" w:cs="Times New Roman"/>
          <w:sz w:val="26"/>
          <w:szCs w:val="26"/>
          <w:lang w:val="en-GB" w:eastAsia="en-US"/>
        </w:rPr>
        <w:t>a</w:t>
      </w:r>
      <w:r w:rsidR="00ED398B">
        <w:rPr>
          <w:rFonts w:ascii="Times New Roman" w:eastAsia="Times New Roman" w:hAnsi="Times New Roman" w:cs="Times New Roman"/>
          <w:sz w:val="26"/>
          <w:szCs w:val="26"/>
          <w:lang w:val="en-GB" w:eastAsia="en-US"/>
        </w:rPr>
        <w:t>nd then</w:t>
      </w:r>
      <w:r w:rsidR="003A47F6">
        <w:rPr>
          <w:rFonts w:ascii="Times New Roman" w:eastAsia="Times New Roman" w:hAnsi="Times New Roman" w:cs="Times New Roman"/>
          <w:sz w:val="26"/>
          <w:szCs w:val="26"/>
          <w:lang w:val="en-GB" w:eastAsia="en-US"/>
        </w:rPr>
        <w:t xml:space="preserve"> prove them using the charts I have created. </w:t>
      </w:r>
    </w:p>
    <w:p w14:paraId="30A18DD7" w14:textId="137167A7" w:rsidR="004A4775" w:rsidRPr="00BD140A" w:rsidRDefault="001713BB" w:rsidP="004A4775">
      <w:pPr>
        <w:pStyle w:val="NormalWeb"/>
        <w:shd w:val="clear" w:color="auto" w:fill="FFFFFF"/>
        <w:spacing w:before="0" w:beforeAutospacing="0" w:after="360" w:afterAutospacing="0"/>
        <w:rPr>
          <w:sz w:val="26"/>
          <w:szCs w:val="26"/>
          <w:lang w:val="en-GB" w:eastAsia="en-US"/>
        </w:rPr>
      </w:pPr>
      <w:r w:rsidRPr="00BD140A">
        <w:rPr>
          <w:sz w:val="26"/>
          <w:szCs w:val="26"/>
          <w:lang w:val="en-GB" w:eastAsia="en-US"/>
        </w:rPr>
        <w:t>Our results show</w:t>
      </w:r>
      <w:r w:rsidR="00FA6C3B">
        <w:rPr>
          <w:sz w:val="26"/>
          <w:szCs w:val="26"/>
          <w:lang w:val="en-GB" w:eastAsia="en-US"/>
        </w:rPr>
        <w:t>ed</w:t>
      </w:r>
      <w:r w:rsidRPr="00BD140A">
        <w:rPr>
          <w:sz w:val="26"/>
          <w:szCs w:val="26"/>
          <w:lang w:val="en-GB" w:eastAsia="en-US"/>
        </w:rPr>
        <w:t xml:space="preserve"> not only that</w:t>
      </w:r>
      <w:r w:rsidR="00044D8A">
        <w:rPr>
          <w:sz w:val="26"/>
          <w:szCs w:val="26"/>
          <w:lang w:val="en-GB" w:eastAsia="en-US"/>
        </w:rPr>
        <w:t xml:space="preserve"> </w:t>
      </w:r>
      <w:r w:rsidRPr="00BD140A">
        <w:rPr>
          <w:sz w:val="26"/>
          <w:szCs w:val="26"/>
          <w:lang w:val="en-GB" w:eastAsia="en-US"/>
        </w:rPr>
        <w:t xml:space="preserve">serum </w:t>
      </w:r>
      <w:r w:rsidR="00902E13" w:rsidRPr="00BD140A">
        <w:rPr>
          <w:sz w:val="26"/>
          <w:szCs w:val="26"/>
          <w:lang w:val="en-GB" w:eastAsia="en-US"/>
        </w:rPr>
        <w:t>creatinine</w:t>
      </w:r>
      <w:r w:rsidR="00902E13">
        <w:rPr>
          <w:sz w:val="26"/>
          <w:szCs w:val="26"/>
          <w:lang w:val="en-GB" w:eastAsia="en-US"/>
        </w:rPr>
        <w:t>,</w:t>
      </w:r>
      <w:r w:rsidR="00902E13" w:rsidRPr="00BD140A">
        <w:rPr>
          <w:sz w:val="26"/>
          <w:szCs w:val="26"/>
          <w:lang w:val="en-GB" w:eastAsia="en-US"/>
        </w:rPr>
        <w:t xml:space="preserve"> ejection</w:t>
      </w:r>
      <w:r w:rsidRPr="00BD140A">
        <w:rPr>
          <w:sz w:val="26"/>
          <w:szCs w:val="26"/>
          <w:lang w:val="en-GB" w:eastAsia="en-US"/>
        </w:rPr>
        <w:t xml:space="preserve"> fraction</w:t>
      </w:r>
      <w:r w:rsidR="00634C02">
        <w:rPr>
          <w:sz w:val="26"/>
          <w:szCs w:val="26"/>
          <w:lang w:val="en-GB" w:eastAsia="en-US"/>
        </w:rPr>
        <w:t>, serum sodium and age</w:t>
      </w:r>
      <w:r w:rsidRPr="00BD140A">
        <w:rPr>
          <w:sz w:val="26"/>
          <w:szCs w:val="26"/>
          <w:lang w:val="en-GB" w:eastAsia="en-US"/>
        </w:rPr>
        <w:t xml:space="preserve"> are </w:t>
      </w:r>
      <w:r w:rsidR="004A381C">
        <w:rPr>
          <w:sz w:val="26"/>
          <w:szCs w:val="26"/>
          <w:lang w:val="en-GB" w:eastAsia="en-US"/>
        </w:rPr>
        <w:t>the</w:t>
      </w:r>
      <w:r w:rsidR="004A4775">
        <w:rPr>
          <w:sz w:val="26"/>
          <w:szCs w:val="26"/>
          <w:lang w:val="en-GB" w:eastAsia="en-US"/>
        </w:rPr>
        <w:t xml:space="preserve"> </w:t>
      </w:r>
      <w:r w:rsidR="004A4775" w:rsidRPr="00BD140A">
        <w:rPr>
          <w:sz w:val="26"/>
          <w:szCs w:val="26"/>
          <w:lang w:val="en-GB" w:eastAsia="en-US"/>
        </w:rPr>
        <w:t>most predictive clinical features of the dataset and are sufficient to predict patients’ survival.</w:t>
      </w:r>
      <w:r w:rsidR="003D0C53">
        <w:rPr>
          <w:sz w:val="26"/>
          <w:szCs w:val="26"/>
          <w:lang w:val="en-GB" w:eastAsia="en-US"/>
        </w:rPr>
        <w:t xml:space="preserve"> While </w:t>
      </w:r>
      <w:r w:rsidR="003D0C53" w:rsidRPr="003D0C53">
        <w:rPr>
          <w:sz w:val="26"/>
          <w:szCs w:val="26"/>
          <w:lang w:val="en-GB" w:eastAsia="en-US"/>
        </w:rPr>
        <w:t xml:space="preserve">sex, diabetes and smoking were found as the </w:t>
      </w:r>
      <w:r w:rsidR="005A4F96" w:rsidRPr="003D0C53">
        <w:rPr>
          <w:sz w:val="26"/>
          <w:szCs w:val="26"/>
          <w:lang w:val="en-GB" w:eastAsia="en-US"/>
        </w:rPr>
        <w:t>least significant</w:t>
      </w:r>
      <w:r w:rsidR="003D0C53" w:rsidRPr="003D0C53">
        <w:rPr>
          <w:sz w:val="26"/>
          <w:szCs w:val="26"/>
          <w:lang w:val="en-GB" w:eastAsia="en-US"/>
        </w:rPr>
        <w:t xml:space="preserve"> risk factors for mortality among heart failure patients.</w:t>
      </w:r>
    </w:p>
    <w:p w14:paraId="2F07F651" w14:textId="5B65A347" w:rsidR="00751C6D" w:rsidRPr="00BD140A" w:rsidRDefault="001713BB" w:rsidP="00751C6D">
      <w:pPr>
        <w:pStyle w:val="NormalWeb"/>
        <w:shd w:val="clear" w:color="auto" w:fill="FFFFFF"/>
        <w:spacing w:before="0" w:beforeAutospacing="0" w:after="0" w:afterAutospacing="0"/>
        <w:rPr>
          <w:sz w:val="26"/>
          <w:szCs w:val="26"/>
          <w:lang w:val="en-GB" w:eastAsia="en-US"/>
        </w:rPr>
      </w:pPr>
      <w:r w:rsidRPr="00BD140A">
        <w:rPr>
          <w:sz w:val="26"/>
          <w:szCs w:val="26"/>
          <w:lang w:val="en-GB" w:eastAsia="en-US"/>
        </w:rPr>
        <w:t>This discovery has the potential to impact</w:t>
      </w:r>
      <w:r w:rsidR="00613571">
        <w:rPr>
          <w:sz w:val="26"/>
          <w:szCs w:val="26"/>
          <w:lang w:val="en-GB" w:eastAsia="en-US"/>
        </w:rPr>
        <w:t xml:space="preserve"> </w:t>
      </w:r>
      <w:r w:rsidRPr="00BD140A">
        <w:rPr>
          <w:sz w:val="26"/>
          <w:szCs w:val="26"/>
          <w:lang w:val="en-GB" w:eastAsia="en-US"/>
        </w:rPr>
        <w:t>clinical practice, becoming a new supporting tool for physicians when predicting if a heart failure patient will survive or not.</w:t>
      </w:r>
      <w:r w:rsidR="009013BB">
        <w:rPr>
          <w:sz w:val="26"/>
          <w:szCs w:val="26"/>
          <w:lang w:val="en-GB" w:eastAsia="en-US"/>
        </w:rPr>
        <w:t xml:space="preserve"> M</w:t>
      </w:r>
      <w:r w:rsidRPr="00BD140A">
        <w:rPr>
          <w:sz w:val="26"/>
          <w:szCs w:val="26"/>
          <w:lang w:val="en-GB" w:eastAsia="en-US"/>
        </w:rPr>
        <w:t>edical</w:t>
      </w:r>
      <w:r w:rsidR="00751C6D">
        <w:rPr>
          <w:sz w:val="26"/>
          <w:szCs w:val="26"/>
          <w:lang w:val="en-GB" w:eastAsia="en-US"/>
        </w:rPr>
        <w:t xml:space="preserve"> </w:t>
      </w:r>
      <w:r w:rsidR="00B6359C">
        <w:rPr>
          <w:sz w:val="26"/>
          <w:szCs w:val="26"/>
          <w:lang w:val="en-GB" w:eastAsia="en-US"/>
        </w:rPr>
        <w:t xml:space="preserve">doctors </w:t>
      </w:r>
      <w:r w:rsidR="00751C6D">
        <w:rPr>
          <w:sz w:val="26"/>
          <w:szCs w:val="26"/>
          <w:lang w:val="en-GB" w:eastAsia="en-US"/>
        </w:rPr>
        <w:t xml:space="preserve">may now </w:t>
      </w:r>
      <w:r w:rsidR="00751C6D" w:rsidRPr="00BD140A">
        <w:rPr>
          <w:sz w:val="26"/>
          <w:szCs w:val="26"/>
          <w:lang w:val="en-GB" w:eastAsia="en-US"/>
        </w:rPr>
        <w:t>focus mainly on serum creatinine</w:t>
      </w:r>
      <w:r w:rsidR="00751C6D">
        <w:rPr>
          <w:sz w:val="26"/>
          <w:szCs w:val="26"/>
          <w:lang w:val="en-GB" w:eastAsia="en-US"/>
        </w:rPr>
        <w:t xml:space="preserve">, </w:t>
      </w:r>
      <w:r w:rsidR="00751C6D" w:rsidRPr="00BD140A">
        <w:rPr>
          <w:sz w:val="26"/>
          <w:szCs w:val="26"/>
          <w:lang w:val="en-GB" w:eastAsia="en-US"/>
        </w:rPr>
        <w:t>ejection fraction</w:t>
      </w:r>
      <w:r w:rsidR="00751C6D">
        <w:rPr>
          <w:sz w:val="26"/>
          <w:szCs w:val="26"/>
          <w:lang w:val="en-GB" w:eastAsia="en-US"/>
        </w:rPr>
        <w:t xml:space="preserve">, serum sodium and age to </w:t>
      </w:r>
      <w:r w:rsidR="009927F9">
        <w:rPr>
          <w:sz w:val="26"/>
          <w:szCs w:val="26"/>
          <w:lang w:val="en-GB" w:eastAsia="en-US"/>
        </w:rPr>
        <w:t>predict and understand if a p</w:t>
      </w:r>
      <w:r w:rsidR="00EE5553">
        <w:rPr>
          <w:sz w:val="26"/>
          <w:szCs w:val="26"/>
          <w:lang w:val="en-GB" w:eastAsia="en-US"/>
        </w:rPr>
        <w:t>atient</w:t>
      </w:r>
      <w:r w:rsidR="00646F17">
        <w:rPr>
          <w:sz w:val="26"/>
          <w:szCs w:val="26"/>
          <w:lang w:val="en-GB" w:eastAsia="en-US"/>
        </w:rPr>
        <w:t xml:space="preserve"> will survive after heart failure.</w:t>
      </w:r>
    </w:p>
    <w:p w14:paraId="73246C79" w14:textId="08941AC7" w:rsidR="002C7707" w:rsidRDefault="002C7707"/>
    <w:p w14:paraId="3BEC2D19" w14:textId="77777777" w:rsidR="00E06CE1" w:rsidRDefault="00E06CE1"/>
    <w:p w14:paraId="61AC70B5" w14:textId="77777777" w:rsidR="00E06CE1" w:rsidRDefault="00E06CE1"/>
    <w:p w14:paraId="7B9E053E" w14:textId="77777777" w:rsidR="00E06CE1" w:rsidRDefault="00E06CE1"/>
    <w:p w14:paraId="34A48475" w14:textId="2C05C45D" w:rsidR="00E06CE1" w:rsidRDefault="00E06CE1"/>
    <w:p w14:paraId="744AEFAF" w14:textId="2BCEF636" w:rsidR="00BC7A4B" w:rsidRDefault="00BC7A4B" w:rsidP="00A73781">
      <w:pPr>
        <w:pStyle w:val="Heading1"/>
        <w:rPr>
          <w:rFonts w:ascii="Times New Roman" w:hAnsi="Times New Roman"/>
          <w:b w:val="0"/>
          <w:bCs/>
          <w:sz w:val="32"/>
          <w:szCs w:val="32"/>
        </w:rPr>
      </w:pPr>
      <w:bookmarkStart w:id="4" w:name="_Toc105598018"/>
      <w:r w:rsidRPr="00A73781">
        <w:rPr>
          <w:rFonts w:ascii="Times New Roman" w:hAnsi="Times New Roman"/>
          <w:b w:val="0"/>
          <w:bCs/>
          <w:sz w:val="32"/>
          <w:szCs w:val="32"/>
        </w:rPr>
        <w:lastRenderedPageBreak/>
        <w:t>Data Cleaning</w:t>
      </w:r>
      <w:bookmarkEnd w:id="4"/>
    </w:p>
    <w:p w14:paraId="512CB3BF" w14:textId="10481F0A" w:rsidR="00444CC1" w:rsidRDefault="00444CC1" w:rsidP="00444CC1">
      <w:pPr>
        <w:rPr>
          <w:lang w:val="en-GB" w:eastAsia="en-US"/>
        </w:rPr>
      </w:pPr>
    </w:p>
    <w:p w14:paraId="39DB87DE" w14:textId="0FD7497E" w:rsidR="00444CC1" w:rsidRPr="000F303F" w:rsidRDefault="00427C32" w:rsidP="000F303F">
      <w:pPr>
        <w:pStyle w:val="ListParagraph"/>
        <w:numPr>
          <w:ilvl w:val="0"/>
          <w:numId w:val="6"/>
        </w:numPr>
        <w:ind w:left="284"/>
        <w:rPr>
          <w:rFonts w:eastAsiaTheme="majorEastAsia"/>
          <w:color w:val="000000" w:themeColor="text1"/>
          <w:sz w:val="28"/>
          <w:szCs w:val="28"/>
        </w:rPr>
      </w:pPr>
      <w:r w:rsidRPr="000F303F">
        <w:rPr>
          <w:rFonts w:eastAsiaTheme="majorEastAsia"/>
          <w:color w:val="000000" w:themeColor="text1"/>
          <w:sz w:val="28"/>
          <w:szCs w:val="28"/>
        </w:rPr>
        <w:t xml:space="preserve">Standardizing </w:t>
      </w:r>
      <w:r w:rsidR="000F303F" w:rsidRPr="000F303F">
        <w:rPr>
          <w:rFonts w:eastAsiaTheme="majorEastAsia"/>
          <w:sz w:val="28"/>
          <w:szCs w:val="28"/>
        </w:rPr>
        <w:t>D</w:t>
      </w:r>
      <w:r w:rsidRPr="000F303F">
        <w:rPr>
          <w:rFonts w:eastAsiaTheme="majorEastAsia"/>
          <w:sz w:val="28"/>
          <w:szCs w:val="28"/>
        </w:rPr>
        <w:t xml:space="preserve">ata </w:t>
      </w:r>
      <w:r w:rsidR="000F303F" w:rsidRPr="000F303F">
        <w:rPr>
          <w:rFonts w:eastAsiaTheme="majorEastAsia"/>
          <w:sz w:val="28"/>
          <w:szCs w:val="28"/>
        </w:rPr>
        <w:t>V</w:t>
      </w:r>
      <w:r w:rsidRPr="000F303F">
        <w:rPr>
          <w:rFonts w:eastAsiaTheme="majorEastAsia"/>
          <w:sz w:val="28"/>
          <w:szCs w:val="28"/>
        </w:rPr>
        <w:t>alues</w:t>
      </w:r>
      <w:r w:rsidRPr="000F303F">
        <w:rPr>
          <w:rFonts w:eastAsiaTheme="majorEastAsia"/>
          <w:color w:val="000000" w:themeColor="text1"/>
          <w:sz w:val="28"/>
          <w:szCs w:val="28"/>
        </w:rPr>
        <w:t xml:space="preserve"> </w:t>
      </w:r>
    </w:p>
    <w:p w14:paraId="0982F669" w14:textId="487178E6" w:rsidR="00427C32" w:rsidRDefault="00AB201F" w:rsidP="00427C32">
      <w:pPr>
        <w:ind w:left="284"/>
        <w:rPr>
          <w:rFonts w:ascii="Times New Roman" w:hAnsi="Times New Roman" w:cs="Times New Roman"/>
          <w:sz w:val="26"/>
          <w:szCs w:val="26"/>
          <w:lang w:val="en-GB" w:eastAsia="en-US"/>
        </w:rPr>
      </w:pPr>
      <w:r>
        <w:rPr>
          <w:rFonts w:ascii="Times New Roman" w:hAnsi="Times New Roman" w:cs="Times New Roman"/>
          <w:sz w:val="26"/>
          <w:szCs w:val="26"/>
          <w:lang w:val="en-GB" w:eastAsia="en-US"/>
        </w:rPr>
        <w:t>Almost 99% of the values from the ‘age’ feature w</w:t>
      </w:r>
      <w:r w:rsidR="00FF6F29">
        <w:rPr>
          <w:rFonts w:ascii="Times New Roman" w:hAnsi="Times New Roman" w:cs="Times New Roman"/>
          <w:sz w:val="26"/>
          <w:szCs w:val="26"/>
          <w:lang w:val="en-GB" w:eastAsia="en-US"/>
        </w:rPr>
        <w:t>ere</w:t>
      </w:r>
      <w:r>
        <w:rPr>
          <w:rFonts w:ascii="Times New Roman" w:hAnsi="Times New Roman" w:cs="Times New Roman"/>
          <w:sz w:val="26"/>
          <w:szCs w:val="26"/>
          <w:lang w:val="en-GB" w:eastAsia="en-US"/>
        </w:rPr>
        <w:t xml:space="preserve"> whole nu</w:t>
      </w:r>
      <w:r w:rsidR="00FF6F29">
        <w:rPr>
          <w:rFonts w:ascii="Times New Roman" w:hAnsi="Times New Roman" w:cs="Times New Roman"/>
          <w:sz w:val="26"/>
          <w:szCs w:val="26"/>
          <w:lang w:val="en-GB" w:eastAsia="en-US"/>
        </w:rPr>
        <w:t xml:space="preserve">mbers as seen from the given dataset. After examining the data, I realise that some numbers </w:t>
      </w:r>
      <w:r w:rsidR="004D7789">
        <w:rPr>
          <w:rFonts w:ascii="Times New Roman" w:hAnsi="Times New Roman" w:cs="Times New Roman"/>
          <w:sz w:val="26"/>
          <w:szCs w:val="26"/>
          <w:lang w:val="en-GB" w:eastAsia="en-US"/>
        </w:rPr>
        <w:t>contain</w:t>
      </w:r>
      <w:r w:rsidR="00FF6F29">
        <w:rPr>
          <w:rFonts w:ascii="Times New Roman" w:hAnsi="Times New Roman" w:cs="Times New Roman"/>
          <w:sz w:val="26"/>
          <w:szCs w:val="26"/>
          <w:lang w:val="en-GB" w:eastAsia="en-US"/>
        </w:rPr>
        <w:t xml:space="preserve"> decimals such as ‘60.667’. </w:t>
      </w:r>
    </w:p>
    <w:p w14:paraId="703CB974" w14:textId="63CBCE10" w:rsidR="00AB431B" w:rsidRPr="00427C32" w:rsidRDefault="00FF6F29" w:rsidP="00AB431B">
      <w:pPr>
        <w:ind w:left="284"/>
        <w:rPr>
          <w:rFonts w:ascii="Times New Roman" w:hAnsi="Times New Roman" w:cs="Times New Roman"/>
          <w:sz w:val="26"/>
          <w:szCs w:val="26"/>
          <w:lang w:val="en-GB" w:eastAsia="en-US"/>
        </w:rPr>
      </w:pPr>
      <w:r>
        <w:rPr>
          <w:rFonts w:ascii="Times New Roman" w:hAnsi="Times New Roman" w:cs="Times New Roman"/>
          <w:sz w:val="26"/>
          <w:szCs w:val="26"/>
          <w:lang w:val="en-GB" w:eastAsia="en-US"/>
        </w:rPr>
        <w:t xml:space="preserve">Using excels find and replace function </w:t>
      </w:r>
      <w:r w:rsidR="006B084A">
        <w:rPr>
          <w:rFonts w:ascii="Times New Roman" w:hAnsi="Times New Roman" w:cs="Times New Roman"/>
          <w:sz w:val="26"/>
          <w:szCs w:val="26"/>
          <w:lang w:val="en-GB" w:eastAsia="en-US"/>
        </w:rPr>
        <w:t>I was able convert the values to a whole number. The values for age were all round</w:t>
      </w:r>
      <w:r w:rsidR="00902F73">
        <w:rPr>
          <w:rFonts w:ascii="Times New Roman" w:hAnsi="Times New Roman" w:cs="Times New Roman"/>
          <w:sz w:val="26"/>
          <w:szCs w:val="26"/>
          <w:lang w:val="en-GB" w:eastAsia="en-US"/>
        </w:rPr>
        <w:t>ed</w:t>
      </w:r>
      <w:r w:rsidR="006B084A">
        <w:rPr>
          <w:rFonts w:ascii="Times New Roman" w:hAnsi="Times New Roman" w:cs="Times New Roman"/>
          <w:sz w:val="26"/>
          <w:szCs w:val="26"/>
          <w:lang w:val="en-GB" w:eastAsia="en-US"/>
        </w:rPr>
        <w:t xml:space="preserve"> down as we assumed that they passed away</w:t>
      </w:r>
      <w:r w:rsidR="004D7789">
        <w:rPr>
          <w:rFonts w:ascii="Times New Roman" w:hAnsi="Times New Roman" w:cs="Times New Roman"/>
          <w:sz w:val="26"/>
          <w:szCs w:val="26"/>
          <w:lang w:val="en-GB" w:eastAsia="en-US"/>
        </w:rPr>
        <w:t xml:space="preserve"> on that given age</w:t>
      </w:r>
      <w:r w:rsidR="006B084A">
        <w:rPr>
          <w:rFonts w:ascii="Times New Roman" w:hAnsi="Times New Roman" w:cs="Times New Roman"/>
          <w:sz w:val="26"/>
          <w:szCs w:val="26"/>
          <w:lang w:val="en-GB" w:eastAsia="en-US"/>
        </w:rPr>
        <w:t xml:space="preserve"> </w:t>
      </w:r>
      <w:r w:rsidR="00AB3B3B">
        <w:rPr>
          <w:rFonts w:ascii="Times New Roman" w:hAnsi="Times New Roman" w:cs="Times New Roman"/>
          <w:sz w:val="26"/>
          <w:szCs w:val="26"/>
          <w:lang w:val="en-GB" w:eastAsia="en-US"/>
        </w:rPr>
        <w:t xml:space="preserve">hence it would be more suitable to round down since </w:t>
      </w:r>
      <w:r w:rsidR="006D375A">
        <w:rPr>
          <w:rFonts w:ascii="Times New Roman" w:hAnsi="Times New Roman" w:cs="Times New Roman"/>
          <w:sz w:val="26"/>
          <w:szCs w:val="26"/>
          <w:lang w:val="en-GB" w:eastAsia="en-US"/>
        </w:rPr>
        <w:t xml:space="preserve">they have not reached the age if we were use the </w:t>
      </w:r>
      <w:r w:rsidR="00DF19B8">
        <w:rPr>
          <w:rFonts w:ascii="Times New Roman" w:hAnsi="Times New Roman" w:cs="Times New Roman"/>
          <w:sz w:val="26"/>
          <w:szCs w:val="26"/>
          <w:lang w:val="en-GB" w:eastAsia="en-US"/>
        </w:rPr>
        <w:t>rounded-up</w:t>
      </w:r>
      <w:r w:rsidR="006D375A">
        <w:rPr>
          <w:rFonts w:ascii="Times New Roman" w:hAnsi="Times New Roman" w:cs="Times New Roman"/>
          <w:sz w:val="26"/>
          <w:szCs w:val="26"/>
          <w:lang w:val="en-GB" w:eastAsia="en-US"/>
        </w:rPr>
        <w:t xml:space="preserve"> value.</w:t>
      </w:r>
    </w:p>
    <w:p w14:paraId="4F3023C4" w14:textId="1E1B6024" w:rsidR="00C970D5" w:rsidRDefault="006E6710" w:rsidP="00AB431B">
      <w:pPr>
        <w:ind w:left="426" w:hanging="142"/>
        <w:rPr>
          <w:rFonts w:ascii="Times New Roman" w:eastAsiaTheme="majorEastAsia" w:hAnsi="Times New Roman" w:cs="Times New Roman"/>
          <w:color w:val="000000" w:themeColor="text1"/>
          <w:sz w:val="28"/>
          <w:szCs w:val="28"/>
          <w:lang w:val="en-GB" w:eastAsia="en-US"/>
        </w:rPr>
      </w:pPr>
      <w:r>
        <w:rPr>
          <w:noProof/>
        </w:rPr>
        <mc:AlternateContent>
          <mc:Choice Requires="wps">
            <w:drawing>
              <wp:anchor distT="45720" distB="45720" distL="114300" distR="114300" simplePos="0" relativeHeight="251663360" behindDoc="0" locked="0" layoutInCell="1" allowOverlap="1" wp14:anchorId="578C258D" wp14:editId="11E7A6B8">
                <wp:simplePos x="0" y="0"/>
                <wp:positionH relativeFrom="column">
                  <wp:posOffset>1137009</wp:posOffset>
                </wp:positionH>
                <wp:positionV relativeFrom="paragraph">
                  <wp:posOffset>334070</wp:posOffset>
                </wp:positionV>
                <wp:extent cx="982980" cy="27559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980" cy="275590"/>
                        </a:xfrm>
                        <a:prstGeom prst="rect">
                          <a:avLst/>
                        </a:prstGeom>
                        <a:solidFill>
                          <a:srgbClr val="FFFFFF"/>
                        </a:solidFill>
                        <a:ln w="9525">
                          <a:noFill/>
                          <a:miter lim="800000"/>
                          <a:headEnd/>
                          <a:tailEnd/>
                        </a:ln>
                      </wps:spPr>
                      <wps:txbx>
                        <w:txbxContent>
                          <w:p w14:paraId="79BE49EA" w14:textId="777B64B4" w:rsidR="00AB431B" w:rsidRPr="00AB431B" w:rsidRDefault="00AB431B">
                            <w:pPr>
                              <w:rPr>
                                <w:lang w:val="en-US"/>
                              </w:rPr>
                            </w:pPr>
                            <w:r>
                              <w:rPr>
                                <w:lang w:val="en-US"/>
                              </w:rPr>
                              <w:t xml:space="preserve">After </w:t>
                            </w:r>
                            <w:r w:rsidRPr="00AB431B">
                              <w:rPr>
                                <w:color w:val="000000" w:themeColor="text1"/>
                                <w:lang w:val="en-US"/>
                              </w:rPr>
                              <w:t>changes</w:t>
                            </w:r>
                            <w:r>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C258D" id="Text Box 2" o:spid="_x0000_s1027" type="#_x0000_t202" style="position:absolute;left:0;text-align:left;margin-left:89.55pt;margin-top:26.3pt;width:77.4pt;height:21.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" stroked="f">
                <v:textbox>
                  <w:txbxContent>
                    <w:p w14:paraId="79BE49EA" w14:textId="777B64B4" w:rsidR="00AB431B" w:rsidRPr="00AB431B" w:rsidRDefault="00AB431B">
                      <w:pPr>
                        <w:rPr>
                          <w:lang w:val="en-US"/>
                        </w:rPr>
                      </w:pPr>
                      <w:r>
                        <w:rPr>
                          <w:lang w:val="en-US"/>
                        </w:rPr>
                        <w:t xml:space="preserve">After </w:t>
                      </w:r>
                      <w:r w:rsidRPr="00AB431B">
                        <w:rPr>
                          <w:color w:val="000000" w:themeColor="text1"/>
                          <w:lang w:val="en-US"/>
                        </w:rPr>
                        <w:t>changes</w:t>
                      </w:r>
                      <w:r>
                        <w:rPr>
                          <w:lang w:val="en-US"/>
                        </w:rPr>
                        <w:t xml:space="preserve"> </w:t>
                      </w:r>
                    </w:p>
                  </w:txbxContent>
                </v:textbox>
                <w10:wrap type="square"/>
              </v:shape>
            </w:pict>
          </mc:Fallback>
        </mc:AlternateContent>
      </w:r>
      <w:r w:rsidR="00AB431B" w:rsidRPr="006E6710">
        <w:rPr>
          <w:noProof/>
          <w:color w:val="000000" w:themeColor="text1"/>
        </w:rPr>
        <mc:AlternateContent>
          <mc:Choice Requires="wps">
            <w:drawing>
              <wp:anchor distT="0" distB="0" distL="114300" distR="114300" simplePos="0" relativeHeight="251664384" behindDoc="0" locked="0" layoutInCell="1" allowOverlap="1" wp14:anchorId="272173D0" wp14:editId="582B58B3">
                <wp:simplePos x="0" y="0"/>
                <wp:positionH relativeFrom="column">
                  <wp:posOffset>1095195</wp:posOffset>
                </wp:positionH>
                <wp:positionV relativeFrom="paragraph">
                  <wp:posOffset>603142</wp:posOffset>
                </wp:positionV>
                <wp:extent cx="1164566" cy="0"/>
                <wp:effectExtent l="0" t="76200" r="17145" b="95250"/>
                <wp:wrapNone/>
                <wp:docPr id="18" name="Straight Arrow Connector 18"/>
                <wp:cNvGraphicFramePr/>
                <a:graphic xmlns:a="http://schemas.openxmlformats.org/drawingml/2006/main">
                  <a:graphicData uri="http://schemas.microsoft.com/office/word/2010/wordprocessingShape">
                    <wps:wsp>
                      <wps:cNvCnPr/>
                      <wps:spPr>
                        <a:xfrm>
                          <a:off x="0" y="0"/>
                          <a:ext cx="11645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C6B0B0" id="_x0000_t32" coordsize="21600,21600" o:spt="32" o:oned="t" path="m,l21600,21600e" filled="f">
                <v:path arrowok="t" fillok="f" o:connecttype="none"/>
                <o:lock v:ext="edit" shapetype="t"/>
              </v:shapetype>
              <v:shape id="Straight Arrow Connector 18" o:spid="_x0000_s1026" type="#_x0000_t32" style="position:absolute;margin-left:86.25pt;margin-top:47.5pt;width:91.7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" strokecolor="#4472c4 [3204]" strokeweight=".5pt">
                <v:stroke endarrow="block" joinstyle="miter"/>
              </v:shape>
            </w:pict>
          </mc:Fallback>
        </mc:AlternateContent>
      </w:r>
      <w:r w:rsidR="00AB431B">
        <w:rPr>
          <w:noProof/>
        </w:rPr>
        <w:drawing>
          <wp:inline distT="0" distB="0" distL="0" distR="0" wp14:anchorId="1EBBC4A5" wp14:editId="64B39060">
            <wp:extent cx="800100" cy="12573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stretch>
                      <a:fillRect/>
                    </a:stretch>
                  </pic:blipFill>
                  <pic:spPr>
                    <a:xfrm>
                      <a:off x="0" y="0"/>
                      <a:ext cx="800100" cy="1257300"/>
                    </a:xfrm>
                    <a:prstGeom prst="rect">
                      <a:avLst/>
                    </a:prstGeom>
                  </pic:spPr>
                </pic:pic>
              </a:graphicData>
            </a:graphic>
          </wp:inline>
        </w:drawing>
      </w:r>
      <w:r w:rsidR="00AB431B" w:rsidRPr="00C970D5">
        <w:rPr>
          <w:rFonts w:ascii="Times New Roman" w:eastAsiaTheme="majorEastAsia" w:hAnsi="Times New Roman" w:cs="Times New Roman"/>
          <w:noProof/>
          <w:color w:val="000000" w:themeColor="text1"/>
          <w:sz w:val="28"/>
          <w:szCs w:val="28"/>
          <w:lang w:val="en-GB" w:eastAsia="en-US"/>
        </w:rPr>
        <w:drawing>
          <wp:inline distT="0" distB="0" distL="0" distR="0" wp14:anchorId="6E3F7C69" wp14:editId="1494C9D9">
            <wp:extent cx="590550" cy="125730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0"/>
                    <a:stretch>
                      <a:fillRect/>
                    </a:stretch>
                  </pic:blipFill>
                  <pic:spPr>
                    <a:xfrm>
                      <a:off x="0" y="0"/>
                      <a:ext cx="590550" cy="1257300"/>
                    </a:xfrm>
                    <a:prstGeom prst="rect">
                      <a:avLst/>
                    </a:prstGeom>
                  </pic:spPr>
                </pic:pic>
              </a:graphicData>
            </a:graphic>
          </wp:inline>
        </w:drawing>
      </w:r>
      <w:r w:rsidR="00AB431B" w:rsidRPr="00C970D5">
        <w:rPr>
          <w:rFonts w:ascii="Times New Roman" w:eastAsiaTheme="majorEastAsia" w:hAnsi="Times New Roman" w:cs="Times New Roman"/>
          <w:color w:val="000000" w:themeColor="text1"/>
          <w:sz w:val="28"/>
          <w:szCs w:val="28"/>
          <w:lang w:val="en-GB" w:eastAsia="en-US"/>
        </w:rPr>
        <w:t xml:space="preserve">        </w:t>
      </w:r>
    </w:p>
    <w:p w14:paraId="39915D68" w14:textId="10EAE337" w:rsidR="00AB431B" w:rsidRPr="00C970D5" w:rsidRDefault="00AB431B" w:rsidP="00AB431B">
      <w:pPr>
        <w:ind w:left="426" w:hanging="142"/>
        <w:rPr>
          <w:rFonts w:ascii="Times New Roman" w:eastAsiaTheme="majorEastAsia" w:hAnsi="Times New Roman" w:cs="Times New Roman"/>
          <w:color w:val="000000" w:themeColor="text1"/>
          <w:sz w:val="28"/>
          <w:szCs w:val="28"/>
          <w:lang w:val="en-GB" w:eastAsia="en-US"/>
        </w:rPr>
      </w:pPr>
      <w:r w:rsidRPr="00C970D5">
        <w:rPr>
          <w:rFonts w:ascii="Times New Roman" w:eastAsiaTheme="majorEastAsia" w:hAnsi="Times New Roman" w:cs="Times New Roman"/>
          <w:color w:val="000000" w:themeColor="text1"/>
          <w:sz w:val="28"/>
          <w:szCs w:val="28"/>
          <w:lang w:val="en-GB" w:eastAsia="en-US"/>
        </w:rPr>
        <w:t xml:space="preserve">   </w:t>
      </w:r>
    </w:p>
    <w:p w14:paraId="146204DE" w14:textId="20994A9C" w:rsidR="00516956" w:rsidRDefault="00AB431B" w:rsidP="00C970D5">
      <w:pPr>
        <w:pStyle w:val="ListParagraph"/>
        <w:numPr>
          <w:ilvl w:val="0"/>
          <w:numId w:val="6"/>
        </w:numPr>
        <w:ind w:left="284"/>
        <w:rPr>
          <w:rFonts w:eastAsiaTheme="majorEastAsia"/>
          <w:color w:val="000000" w:themeColor="text1"/>
          <w:sz w:val="28"/>
          <w:szCs w:val="28"/>
        </w:rPr>
      </w:pPr>
      <w:r w:rsidRPr="00C970D5">
        <w:rPr>
          <w:rFonts w:eastAsiaTheme="majorEastAsia"/>
          <w:color w:val="000000" w:themeColor="text1"/>
          <w:sz w:val="28"/>
          <w:szCs w:val="28"/>
        </w:rPr>
        <w:t xml:space="preserve">Replacing </w:t>
      </w:r>
      <w:r w:rsidR="00C970D5" w:rsidRPr="00C970D5">
        <w:rPr>
          <w:rFonts w:eastAsiaTheme="majorEastAsia"/>
          <w:color w:val="000000" w:themeColor="text1"/>
          <w:sz w:val="28"/>
          <w:szCs w:val="28"/>
        </w:rPr>
        <w:t xml:space="preserve">errors </w:t>
      </w:r>
      <w:r w:rsidRPr="00C970D5">
        <w:rPr>
          <w:rFonts w:eastAsiaTheme="majorEastAsia"/>
          <w:color w:val="000000" w:themeColor="text1"/>
          <w:sz w:val="28"/>
          <w:szCs w:val="28"/>
        </w:rPr>
        <w:t xml:space="preserve">    </w:t>
      </w:r>
    </w:p>
    <w:p w14:paraId="47913878" w14:textId="0D0EDC29" w:rsidR="00095055" w:rsidRPr="0036020F" w:rsidRDefault="0036020F" w:rsidP="00095055">
      <w:pPr>
        <w:pStyle w:val="ListParagraph"/>
        <w:ind w:left="284"/>
        <w:rPr>
          <w:rFonts w:eastAsiaTheme="majorEastAsia"/>
          <w:color w:val="000000" w:themeColor="text1"/>
          <w:sz w:val="28"/>
          <w:szCs w:val="28"/>
        </w:rPr>
      </w:pPr>
      <w:r>
        <w:rPr>
          <w:rFonts w:eastAsiaTheme="majorEastAsia"/>
          <w:color w:val="000000" w:themeColor="text1"/>
          <w:sz w:val="28"/>
          <w:szCs w:val="28"/>
        </w:rPr>
        <w:t xml:space="preserve">There is an underscore in every value of ‘Platelets’ feature which is incorrect. This can be </w:t>
      </w:r>
      <w:r w:rsidR="000F303F">
        <w:rPr>
          <w:rFonts w:eastAsiaTheme="majorEastAsia"/>
          <w:color w:val="000000" w:themeColor="text1"/>
          <w:sz w:val="28"/>
          <w:szCs w:val="28"/>
        </w:rPr>
        <w:t>easily</w:t>
      </w:r>
      <w:r>
        <w:rPr>
          <w:rFonts w:eastAsiaTheme="majorEastAsia"/>
          <w:color w:val="000000" w:themeColor="text1"/>
          <w:sz w:val="28"/>
          <w:szCs w:val="28"/>
        </w:rPr>
        <w:t xml:space="preserve"> corrected in excel by also using the find and replace function to replace </w:t>
      </w:r>
      <w:r w:rsidRPr="0036020F">
        <w:rPr>
          <w:rFonts w:eastAsiaTheme="majorEastAsia"/>
          <w:color w:val="000000" w:themeColor="text1"/>
          <w:sz w:val="28"/>
          <w:szCs w:val="28"/>
        </w:rPr>
        <w:t>‘</w:t>
      </w:r>
      <w:r w:rsidR="006E6710">
        <w:rPr>
          <w:rFonts w:eastAsiaTheme="majorEastAsia"/>
          <w:color w:val="000000" w:themeColor="text1"/>
          <w:sz w:val="28"/>
          <w:szCs w:val="28"/>
        </w:rPr>
        <w:t>_’ with ‘ ’. We can see how our column now looks like from the pictures below.</w:t>
      </w:r>
    </w:p>
    <w:p w14:paraId="6B6DC311" w14:textId="77777777" w:rsidR="0036020F" w:rsidRDefault="0036020F" w:rsidP="00095055">
      <w:pPr>
        <w:pStyle w:val="ListParagraph"/>
        <w:ind w:left="284"/>
        <w:rPr>
          <w:rFonts w:eastAsiaTheme="majorEastAsia"/>
          <w:color w:val="000000" w:themeColor="text1"/>
          <w:sz w:val="28"/>
          <w:szCs w:val="28"/>
        </w:rPr>
      </w:pPr>
    </w:p>
    <w:p w14:paraId="516D5417" w14:textId="135EA10A" w:rsidR="00427C32" w:rsidRPr="00C970D5" w:rsidRDefault="006E6710" w:rsidP="00516956">
      <w:pPr>
        <w:pStyle w:val="ListParagraph"/>
        <w:ind w:left="284"/>
        <w:rPr>
          <w:rFonts w:eastAsiaTheme="majorEastAsia"/>
          <w:color w:val="000000" w:themeColor="text1"/>
          <w:sz w:val="28"/>
          <w:szCs w:val="28"/>
        </w:rPr>
      </w:pPr>
      <w:r>
        <w:rPr>
          <w:noProof/>
        </w:rPr>
        <mc:AlternateContent>
          <mc:Choice Requires="wps">
            <w:drawing>
              <wp:anchor distT="45720" distB="45720" distL="114300" distR="114300" simplePos="0" relativeHeight="251666432" behindDoc="0" locked="0" layoutInCell="1" allowOverlap="1" wp14:anchorId="69197E1C" wp14:editId="3D0BD086">
                <wp:simplePos x="0" y="0"/>
                <wp:positionH relativeFrom="column">
                  <wp:posOffset>1303200</wp:posOffset>
                </wp:positionH>
                <wp:positionV relativeFrom="paragraph">
                  <wp:posOffset>823045</wp:posOffset>
                </wp:positionV>
                <wp:extent cx="982980" cy="275590"/>
                <wp:effectExtent l="0" t="0" r="762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980" cy="275590"/>
                        </a:xfrm>
                        <a:prstGeom prst="rect">
                          <a:avLst/>
                        </a:prstGeom>
                        <a:solidFill>
                          <a:srgbClr val="FFFFFF"/>
                        </a:solidFill>
                        <a:ln w="9525">
                          <a:noFill/>
                          <a:miter lim="800000"/>
                          <a:headEnd/>
                          <a:tailEnd/>
                        </a:ln>
                      </wps:spPr>
                      <wps:txbx>
                        <w:txbxContent>
                          <w:p w14:paraId="3B54F624" w14:textId="77777777" w:rsidR="006E6710" w:rsidRPr="00AB431B" w:rsidRDefault="006E6710" w:rsidP="006E6710">
                            <w:pPr>
                              <w:rPr>
                                <w:lang w:val="en-US"/>
                              </w:rPr>
                            </w:pPr>
                            <w:r>
                              <w:rPr>
                                <w:lang w:val="en-US"/>
                              </w:rPr>
                              <w:t xml:space="preserve">After </w:t>
                            </w:r>
                            <w:r w:rsidRPr="00AB431B">
                              <w:rPr>
                                <w:color w:val="000000" w:themeColor="text1"/>
                                <w:lang w:val="en-US"/>
                              </w:rPr>
                              <w:t>changes</w:t>
                            </w:r>
                            <w:r>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97E1C" id="_x0000_s1028" type="#_x0000_t202" style="position:absolute;left:0;text-align:left;margin-left:102.6pt;margin-top:64.8pt;width:77.4pt;height:21.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" stroked="f">
                <v:textbox>
                  <w:txbxContent>
                    <w:p w14:paraId="3B54F624" w14:textId="77777777" w:rsidR="006E6710" w:rsidRPr="00AB431B" w:rsidRDefault="006E6710" w:rsidP="006E6710">
                      <w:pPr>
                        <w:rPr>
                          <w:lang w:val="en-US"/>
                        </w:rPr>
                      </w:pPr>
                      <w:r>
                        <w:rPr>
                          <w:lang w:val="en-US"/>
                        </w:rPr>
                        <w:t xml:space="preserve">After </w:t>
                      </w:r>
                      <w:r w:rsidRPr="00AB431B">
                        <w:rPr>
                          <w:color w:val="000000" w:themeColor="text1"/>
                          <w:lang w:val="en-US"/>
                        </w:rPr>
                        <w:t>changes</w:t>
                      </w:r>
                      <w:r>
                        <w:rPr>
                          <w:lang w:val="en-US"/>
                        </w:rPr>
                        <w:t xml:space="preserve"> </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0A57DDA0" wp14:editId="05DD1897">
                <wp:simplePos x="0" y="0"/>
                <wp:positionH relativeFrom="column">
                  <wp:posOffset>1235122</wp:posOffset>
                </wp:positionH>
                <wp:positionV relativeFrom="paragraph">
                  <wp:posOffset>1058204</wp:posOffset>
                </wp:positionV>
                <wp:extent cx="1164566" cy="0"/>
                <wp:effectExtent l="0" t="76200" r="17145" b="95250"/>
                <wp:wrapNone/>
                <wp:docPr id="30" name="Straight Arrow Connector 30"/>
                <wp:cNvGraphicFramePr/>
                <a:graphic xmlns:a="http://schemas.openxmlformats.org/drawingml/2006/main">
                  <a:graphicData uri="http://schemas.microsoft.com/office/word/2010/wordprocessingShape">
                    <wps:wsp>
                      <wps:cNvCnPr/>
                      <wps:spPr>
                        <a:xfrm>
                          <a:off x="0" y="0"/>
                          <a:ext cx="11645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B708FA" id="Straight Arrow Connector 30" o:spid="_x0000_s1026" type="#_x0000_t32" style="position:absolute;margin-left:97.25pt;margin-top:83.3pt;width:91.7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" strokecolor="#4472c4 [3204]" strokeweight=".5pt">
                <v:stroke endarrow="block" joinstyle="miter"/>
              </v:shape>
            </w:pict>
          </mc:Fallback>
        </mc:AlternateContent>
      </w:r>
      <w:r w:rsidR="00516956">
        <w:rPr>
          <w:noProof/>
        </w:rPr>
        <w:drawing>
          <wp:inline distT="0" distB="0" distL="0" distR="0" wp14:anchorId="769A3369" wp14:editId="634EECCB">
            <wp:extent cx="914400" cy="207645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1"/>
                    <a:stretch>
                      <a:fillRect/>
                    </a:stretch>
                  </pic:blipFill>
                  <pic:spPr>
                    <a:xfrm>
                      <a:off x="0" y="0"/>
                      <a:ext cx="914400" cy="2076450"/>
                    </a:xfrm>
                    <a:prstGeom prst="rect">
                      <a:avLst/>
                    </a:prstGeom>
                  </pic:spPr>
                </pic:pic>
              </a:graphicData>
            </a:graphic>
          </wp:inline>
        </w:drawing>
      </w:r>
      <w:r w:rsidR="00AB431B" w:rsidRPr="00C970D5">
        <w:rPr>
          <w:rFonts w:eastAsiaTheme="majorEastAsia"/>
          <w:color w:val="000000" w:themeColor="text1"/>
          <w:sz w:val="28"/>
          <w:szCs w:val="28"/>
        </w:rPr>
        <w:t xml:space="preserve">                   </w:t>
      </w:r>
      <w:r w:rsidR="00AD6354" w:rsidRPr="00C970D5">
        <w:rPr>
          <w:rFonts w:eastAsiaTheme="majorEastAsia"/>
          <w:color w:val="000000" w:themeColor="text1"/>
          <w:sz w:val="28"/>
          <w:szCs w:val="28"/>
        </w:rPr>
        <w:t xml:space="preserve"> </w:t>
      </w:r>
      <w:r w:rsidR="00AB431B" w:rsidRPr="00C970D5">
        <w:rPr>
          <w:rFonts w:eastAsiaTheme="majorEastAsia"/>
          <w:color w:val="000000" w:themeColor="text1"/>
          <w:sz w:val="28"/>
          <w:szCs w:val="28"/>
        </w:rPr>
        <w:t xml:space="preserve">      </w:t>
      </w:r>
      <w:r w:rsidR="00095055">
        <w:rPr>
          <w:rFonts w:eastAsiaTheme="majorEastAsia"/>
          <w:color w:val="000000" w:themeColor="text1"/>
          <w:sz w:val="28"/>
          <w:szCs w:val="28"/>
        </w:rPr>
        <w:t xml:space="preserve">   </w:t>
      </w:r>
      <w:r w:rsidR="00AB431B" w:rsidRPr="00C970D5">
        <w:rPr>
          <w:rFonts w:eastAsiaTheme="majorEastAsia"/>
          <w:color w:val="000000" w:themeColor="text1"/>
          <w:sz w:val="28"/>
          <w:szCs w:val="28"/>
        </w:rPr>
        <w:t xml:space="preserve"> </w:t>
      </w:r>
      <w:r w:rsidR="00095055">
        <w:rPr>
          <w:noProof/>
        </w:rPr>
        <w:drawing>
          <wp:inline distT="0" distB="0" distL="0" distR="0" wp14:anchorId="501B300E" wp14:editId="27D83766">
            <wp:extent cx="975815" cy="2073606"/>
            <wp:effectExtent l="0" t="0" r="0" b="3175"/>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12"/>
                    <a:stretch>
                      <a:fillRect/>
                    </a:stretch>
                  </pic:blipFill>
                  <pic:spPr>
                    <a:xfrm>
                      <a:off x="0" y="0"/>
                      <a:ext cx="984843" cy="2092791"/>
                    </a:xfrm>
                    <a:prstGeom prst="rect">
                      <a:avLst/>
                    </a:prstGeom>
                  </pic:spPr>
                </pic:pic>
              </a:graphicData>
            </a:graphic>
          </wp:inline>
        </w:drawing>
      </w:r>
    </w:p>
    <w:p w14:paraId="6425DD80" w14:textId="257C0D15" w:rsidR="00427C32" w:rsidRPr="00427C32" w:rsidRDefault="00427C32" w:rsidP="00427C32">
      <w:pPr>
        <w:rPr>
          <w:lang w:val="en-GB" w:eastAsia="en-US"/>
        </w:rPr>
      </w:pPr>
    </w:p>
    <w:p w14:paraId="16B0E00A" w14:textId="6838116F" w:rsidR="00A73781" w:rsidRDefault="00A73781" w:rsidP="00A73781">
      <w:pPr>
        <w:rPr>
          <w:lang w:val="en-GB" w:eastAsia="en-US"/>
        </w:rPr>
      </w:pPr>
    </w:p>
    <w:p w14:paraId="1383F7C5" w14:textId="48C4FDC8" w:rsidR="00427C32" w:rsidRDefault="00427C32" w:rsidP="00A73781">
      <w:pPr>
        <w:rPr>
          <w:lang w:val="en-GB" w:eastAsia="en-US"/>
        </w:rPr>
      </w:pPr>
    </w:p>
    <w:p w14:paraId="4848CADB" w14:textId="33DD56A6" w:rsidR="00427C32" w:rsidRDefault="00427C32" w:rsidP="00A73781">
      <w:pPr>
        <w:rPr>
          <w:lang w:val="en-GB" w:eastAsia="en-US"/>
        </w:rPr>
      </w:pPr>
    </w:p>
    <w:p w14:paraId="04EB8071" w14:textId="77777777" w:rsidR="00427C32" w:rsidRPr="00A73781" w:rsidRDefault="00427C32" w:rsidP="00A73781">
      <w:pPr>
        <w:rPr>
          <w:lang w:val="en-GB" w:eastAsia="en-US"/>
        </w:rPr>
      </w:pPr>
    </w:p>
    <w:p w14:paraId="68E1B0AA" w14:textId="5C6B6F26" w:rsidR="00E06CE1" w:rsidRDefault="00E06CE1" w:rsidP="00E06CE1">
      <w:pPr>
        <w:pStyle w:val="Heading1"/>
        <w:rPr>
          <w:rFonts w:ascii="Times New Roman" w:hAnsi="Times New Roman"/>
          <w:b w:val="0"/>
          <w:bCs/>
          <w:sz w:val="32"/>
          <w:szCs w:val="32"/>
        </w:rPr>
      </w:pPr>
      <w:bookmarkStart w:id="5" w:name="_Toc105598019"/>
      <w:r w:rsidRPr="00E06CE1">
        <w:rPr>
          <w:rFonts w:ascii="Times New Roman" w:hAnsi="Times New Roman"/>
          <w:b w:val="0"/>
          <w:bCs/>
          <w:sz w:val="32"/>
          <w:szCs w:val="32"/>
        </w:rPr>
        <w:lastRenderedPageBreak/>
        <w:t>Univariate analysis</w:t>
      </w:r>
      <w:bookmarkEnd w:id="5"/>
    </w:p>
    <w:p w14:paraId="2093E098" w14:textId="77777777" w:rsidR="00D05157" w:rsidRPr="00D05157" w:rsidRDefault="00D05157" w:rsidP="00D05157">
      <w:pPr>
        <w:rPr>
          <w:sz w:val="28"/>
          <w:szCs w:val="28"/>
          <w:lang w:val="en-GB" w:eastAsia="en-US"/>
        </w:rPr>
      </w:pPr>
    </w:p>
    <w:p w14:paraId="75649E20" w14:textId="1CF90D76" w:rsidR="00E06CE1" w:rsidRDefault="00D05157" w:rsidP="00D05157">
      <w:pPr>
        <w:pStyle w:val="ListParagraph"/>
        <w:numPr>
          <w:ilvl w:val="0"/>
          <w:numId w:val="5"/>
        </w:numPr>
        <w:ind w:left="426"/>
        <w:rPr>
          <w:sz w:val="28"/>
          <w:szCs w:val="28"/>
        </w:rPr>
      </w:pPr>
      <w:r w:rsidRPr="00D05157">
        <w:rPr>
          <w:sz w:val="28"/>
          <w:szCs w:val="28"/>
        </w:rPr>
        <w:t>Death Event Breakdown</w:t>
      </w:r>
    </w:p>
    <w:p w14:paraId="73E4743D" w14:textId="38EC8D4E" w:rsidR="00FB6DB5" w:rsidRPr="00B379B2" w:rsidRDefault="00055C8F" w:rsidP="00B379B2">
      <w:pPr>
        <w:pStyle w:val="ListParagraph"/>
        <w:ind w:left="426"/>
        <w:jc w:val="both"/>
        <w:rPr>
          <w:sz w:val="26"/>
          <w:szCs w:val="26"/>
        </w:rPr>
      </w:pPr>
      <w:r w:rsidRPr="00B379B2">
        <w:rPr>
          <w:sz w:val="26"/>
          <w:szCs w:val="26"/>
        </w:rPr>
        <w:t xml:space="preserve">Below is a pie chart made in excel, </w:t>
      </w:r>
      <w:r w:rsidR="00517C66" w:rsidRPr="00B379B2">
        <w:rPr>
          <w:sz w:val="26"/>
          <w:szCs w:val="26"/>
        </w:rPr>
        <w:t>like</w:t>
      </w:r>
      <w:r w:rsidRPr="00B379B2">
        <w:rPr>
          <w:sz w:val="26"/>
          <w:szCs w:val="26"/>
        </w:rPr>
        <w:t xml:space="preserve"> a pie chart, a doughnut chart allows us to </w:t>
      </w:r>
      <w:r w:rsidR="0085273B" w:rsidRPr="00B379B2">
        <w:rPr>
          <w:sz w:val="26"/>
          <w:szCs w:val="26"/>
        </w:rPr>
        <w:t xml:space="preserve">get a glance of the data in our chart </w:t>
      </w:r>
      <w:r w:rsidR="00691F25" w:rsidRPr="00B379B2">
        <w:rPr>
          <w:sz w:val="26"/>
          <w:szCs w:val="26"/>
        </w:rPr>
        <w:t>quickly,</w:t>
      </w:r>
      <w:r w:rsidR="0085273B" w:rsidRPr="00B379B2">
        <w:rPr>
          <w:sz w:val="26"/>
          <w:szCs w:val="26"/>
        </w:rPr>
        <w:t xml:space="preserve"> </w:t>
      </w:r>
      <w:r w:rsidR="00517C66" w:rsidRPr="00B379B2">
        <w:rPr>
          <w:sz w:val="26"/>
          <w:szCs w:val="26"/>
        </w:rPr>
        <w:t xml:space="preserve">but </w:t>
      </w:r>
      <w:r w:rsidR="00C60B22" w:rsidRPr="00B379B2">
        <w:rPr>
          <w:sz w:val="26"/>
          <w:szCs w:val="26"/>
        </w:rPr>
        <w:t>it</w:t>
      </w:r>
      <w:r w:rsidR="00517C66" w:rsidRPr="00B379B2">
        <w:rPr>
          <w:sz w:val="26"/>
          <w:szCs w:val="26"/>
        </w:rPr>
        <w:t xml:space="preserve"> is better used when the </w:t>
      </w:r>
      <w:r w:rsidR="00FB6DB5" w:rsidRPr="00B379B2">
        <w:rPr>
          <w:sz w:val="26"/>
          <w:szCs w:val="26"/>
        </w:rPr>
        <w:t>only displaying a small number of categories.</w:t>
      </w:r>
    </w:p>
    <w:p w14:paraId="19861C0F" w14:textId="6240EF9E" w:rsidR="00D05157" w:rsidRPr="00B379B2" w:rsidRDefault="00FB6DB5" w:rsidP="00B379B2">
      <w:pPr>
        <w:pStyle w:val="ListParagraph"/>
        <w:ind w:left="426"/>
        <w:jc w:val="both"/>
        <w:rPr>
          <w:sz w:val="26"/>
          <w:szCs w:val="26"/>
        </w:rPr>
      </w:pPr>
      <w:r w:rsidRPr="00B379B2">
        <w:rPr>
          <w:sz w:val="26"/>
          <w:szCs w:val="26"/>
        </w:rPr>
        <w:t>O</w:t>
      </w:r>
      <w:r w:rsidR="00B379B2" w:rsidRPr="00B379B2">
        <w:rPr>
          <w:sz w:val="26"/>
          <w:szCs w:val="26"/>
        </w:rPr>
        <w:t>bserving this chart, we can see that deaths caused by heart failure take up 32% of our data.</w:t>
      </w:r>
    </w:p>
    <w:p w14:paraId="696EEC27" w14:textId="77777777" w:rsidR="00E03F2B" w:rsidRDefault="00E06CE1" w:rsidP="00B379B2">
      <w:pPr>
        <w:ind w:left="426"/>
        <w:rPr>
          <w:rFonts w:ascii="Times New Roman" w:hAnsi="Times New Roman" w:cs="Times New Roman"/>
          <w:b/>
          <w:bCs/>
          <w:sz w:val="32"/>
          <w:szCs w:val="32"/>
        </w:rPr>
      </w:pPr>
      <w:r>
        <w:rPr>
          <w:noProof/>
        </w:rPr>
        <w:drawing>
          <wp:inline distT="0" distB="0" distL="0" distR="0" wp14:anchorId="2A48BBD2" wp14:editId="7E5C5599">
            <wp:extent cx="4572000" cy="2414588"/>
            <wp:effectExtent l="0" t="0" r="0" b="5080"/>
            <wp:docPr id="10" name="Chart 10">
              <a:extLst xmlns:a="http://schemas.openxmlformats.org/drawingml/2006/main">
                <a:ext uri="{FF2B5EF4-FFF2-40B4-BE49-F238E27FC236}">
                  <a16:creationId xmlns:a16="http://schemas.microsoft.com/office/drawing/2014/main" id="{B80B8FA9-41AB-1B92-B496-971233DA63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B8AE6DF" w14:textId="0B67845F" w:rsidR="00E03F2B" w:rsidRDefault="00073954" w:rsidP="00E81002">
      <w:pPr>
        <w:pStyle w:val="ListParagraph"/>
        <w:numPr>
          <w:ilvl w:val="0"/>
          <w:numId w:val="5"/>
        </w:numPr>
        <w:ind w:left="426"/>
        <w:rPr>
          <w:sz w:val="28"/>
          <w:szCs w:val="28"/>
        </w:rPr>
      </w:pPr>
      <w:r w:rsidRPr="00E81002">
        <w:rPr>
          <w:sz w:val="28"/>
          <w:szCs w:val="28"/>
        </w:rPr>
        <w:t xml:space="preserve">Breakdown of </w:t>
      </w:r>
      <w:r w:rsidR="00E81002" w:rsidRPr="00E81002">
        <w:rPr>
          <w:sz w:val="28"/>
          <w:szCs w:val="28"/>
        </w:rPr>
        <w:t>Age Groups</w:t>
      </w:r>
    </w:p>
    <w:p w14:paraId="6ACAD80A" w14:textId="32B692C0" w:rsidR="00C5753D" w:rsidRPr="00452E65" w:rsidRDefault="00E81002" w:rsidP="00452E65">
      <w:pPr>
        <w:pStyle w:val="ListParagraph"/>
        <w:ind w:left="426"/>
        <w:jc w:val="both"/>
        <w:rPr>
          <w:sz w:val="26"/>
          <w:szCs w:val="26"/>
        </w:rPr>
      </w:pPr>
      <w:r w:rsidRPr="00691F25">
        <w:rPr>
          <w:sz w:val="26"/>
          <w:szCs w:val="26"/>
        </w:rPr>
        <w:t>Get</w:t>
      </w:r>
      <w:r w:rsidR="00D661BB" w:rsidRPr="00691F25">
        <w:rPr>
          <w:sz w:val="26"/>
          <w:szCs w:val="26"/>
        </w:rPr>
        <w:t>ting</w:t>
      </w:r>
      <w:r w:rsidRPr="00691F25">
        <w:rPr>
          <w:sz w:val="26"/>
          <w:szCs w:val="26"/>
        </w:rPr>
        <w:t xml:space="preserve"> an overview of the </w:t>
      </w:r>
      <w:r w:rsidR="007841BF" w:rsidRPr="00691F25">
        <w:rPr>
          <w:sz w:val="26"/>
          <w:szCs w:val="26"/>
        </w:rPr>
        <w:t>different ages we have</w:t>
      </w:r>
      <w:r w:rsidR="00D94E2E" w:rsidRPr="00691F25">
        <w:rPr>
          <w:sz w:val="26"/>
          <w:szCs w:val="26"/>
        </w:rPr>
        <w:t xml:space="preserve"> in our dataset which allows us to know what we are working with when doing data exploration. See how most of the people in the dataset falls within the middle age group of 50-74 </w:t>
      </w:r>
      <w:r w:rsidR="009C5407" w:rsidRPr="00691F25">
        <w:rPr>
          <w:sz w:val="26"/>
          <w:szCs w:val="26"/>
        </w:rPr>
        <w:t xml:space="preserve">while </w:t>
      </w:r>
      <w:r w:rsidR="00D209FD" w:rsidRPr="00691F25">
        <w:rPr>
          <w:sz w:val="26"/>
          <w:szCs w:val="26"/>
        </w:rPr>
        <w:t xml:space="preserve">the older age group from 75-95 </w:t>
      </w:r>
      <w:r w:rsidR="009C5407" w:rsidRPr="00691F25">
        <w:rPr>
          <w:sz w:val="26"/>
          <w:szCs w:val="26"/>
        </w:rPr>
        <w:t xml:space="preserve">takes up </w:t>
      </w:r>
      <w:r w:rsidR="00D209FD" w:rsidRPr="00691F25">
        <w:rPr>
          <w:sz w:val="26"/>
          <w:szCs w:val="26"/>
        </w:rPr>
        <w:t>only a small amount.</w:t>
      </w:r>
    </w:p>
    <w:p w14:paraId="08F0DF37" w14:textId="60F8ECD9" w:rsidR="00C5753D" w:rsidRPr="00691F25" w:rsidRDefault="00C5753D" w:rsidP="00E741BC">
      <w:pPr>
        <w:pStyle w:val="ListParagraph"/>
        <w:ind w:left="426"/>
        <w:jc w:val="both"/>
        <w:rPr>
          <w:sz w:val="26"/>
          <w:szCs w:val="26"/>
        </w:rPr>
      </w:pPr>
      <w:r w:rsidRPr="00691F25">
        <w:rPr>
          <w:sz w:val="26"/>
          <w:szCs w:val="26"/>
        </w:rPr>
        <w:t>A funnel chart is very useful here where</w:t>
      </w:r>
      <w:r w:rsidR="00691F25" w:rsidRPr="00691F25">
        <w:rPr>
          <w:sz w:val="26"/>
          <w:szCs w:val="26"/>
        </w:rPr>
        <w:t xml:space="preserve"> we want to quickly make sense of trends in data.</w:t>
      </w:r>
      <w:r w:rsidR="002D5E85">
        <w:rPr>
          <w:sz w:val="26"/>
          <w:szCs w:val="26"/>
        </w:rPr>
        <w:t xml:space="preserve"> Here, we only want to look at the </w:t>
      </w:r>
      <w:r w:rsidR="00E37182">
        <w:rPr>
          <w:sz w:val="26"/>
          <w:szCs w:val="26"/>
        </w:rPr>
        <w:t>ages with largest and smallest population</w:t>
      </w:r>
      <w:r w:rsidR="00452E65">
        <w:rPr>
          <w:sz w:val="26"/>
          <w:szCs w:val="26"/>
        </w:rPr>
        <w:t>. We are not looking into the ones in the middle which makes a funnel chart the most suitable graph in this case</w:t>
      </w:r>
    </w:p>
    <w:p w14:paraId="66999DDA" w14:textId="0B8C960B" w:rsidR="00EA78E9" w:rsidRPr="00B379B2" w:rsidRDefault="00D661BB" w:rsidP="00B379B2">
      <w:pPr>
        <w:ind w:left="426"/>
        <w:rPr>
          <w:rFonts w:ascii="Times New Roman" w:hAnsi="Times New Roman" w:cs="Times New Roman"/>
          <w:b/>
          <w:bCs/>
          <w:sz w:val="32"/>
          <w:szCs w:val="32"/>
        </w:rPr>
      </w:pPr>
      <w:r>
        <w:rPr>
          <w:noProof/>
        </w:rPr>
        <mc:AlternateContent>
          <mc:Choice Requires="cx2">
            <w:drawing>
              <wp:inline distT="0" distB="0" distL="0" distR="0" wp14:anchorId="2B64E26A" wp14:editId="1399843F">
                <wp:extent cx="4572000" cy="2743200"/>
                <wp:effectExtent l="0" t="0" r="0" b="0"/>
                <wp:docPr id="4" name="Chart 4">
                  <a:extLst xmlns:a="http://schemas.openxmlformats.org/drawingml/2006/main">
                    <a:ext uri="{FF2B5EF4-FFF2-40B4-BE49-F238E27FC236}">
                      <a16:creationId xmlns:a16="http://schemas.microsoft.com/office/drawing/2014/main" id="{F6B34FAF-8B03-C2B5-0E4D-E12C3499105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4"/>
                  </a:graphicData>
                </a:graphic>
              </wp:inline>
            </w:drawing>
          </mc:Choice>
          <mc:Fallback>
            <w:drawing>
              <wp:inline distT="0" distB="0" distL="0" distR="0" wp14:anchorId="2B64E26A" wp14:editId="1399843F">
                <wp:extent cx="4572000" cy="2743200"/>
                <wp:effectExtent l="0" t="0" r="0" b="0"/>
                <wp:docPr id="4" name="Chart 4">
                  <a:extLst xmlns:a="http://schemas.openxmlformats.org/drawingml/2006/main">
                    <a:ext uri="{FF2B5EF4-FFF2-40B4-BE49-F238E27FC236}">
                      <a16:creationId xmlns:a16="http://schemas.microsoft.com/office/drawing/2014/main" id="{F6B34FAF-8B03-C2B5-0E4D-E12C3499105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a:extLst>
                            <a:ext uri="{FF2B5EF4-FFF2-40B4-BE49-F238E27FC236}">
                              <a16:creationId xmlns:a16="http://schemas.microsoft.com/office/drawing/2014/main" id="{F6B34FAF-8B03-C2B5-0E4D-E12C34991059}"/>
                            </a:ext>
                          </a:extLst>
                        </pic:cNvPr>
                        <pic:cNvPicPr>
                          <a:picLocks noGrp="1" noRot="1" noChangeAspect="1" noMove="1" noResize="1" noEditPoints="1" noAdjustHandles="1" noChangeArrowheads="1" noChangeShapeType="1"/>
                        </pic:cNvPicPr>
                      </pic:nvPicPr>
                      <pic:blipFill>
                        <a:blip r:embed="rId15"/>
                        <a:stretch>
                          <a:fillRect/>
                        </a:stretch>
                      </pic:blipFill>
                      <pic:spPr>
                        <a:xfrm>
                          <a:off x="0" y="0"/>
                          <a:ext cx="4572000" cy="2743200"/>
                        </a:xfrm>
                        <a:prstGeom prst="rect">
                          <a:avLst/>
                        </a:prstGeom>
                      </pic:spPr>
                    </pic:pic>
                  </a:graphicData>
                </a:graphic>
              </wp:inline>
            </w:drawing>
          </mc:Fallback>
        </mc:AlternateContent>
      </w:r>
      <w:r w:rsidR="002C7707" w:rsidRPr="00E06CE1">
        <w:rPr>
          <w:rFonts w:ascii="Times New Roman" w:hAnsi="Times New Roman" w:cs="Times New Roman"/>
          <w:b/>
          <w:bCs/>
          <w:sz w:val="32"/>
          <w:szCs w:val="32"/>
        </w:rPr>
        <w:br w:type="page"/>
      </w:r>
    </w:p>
    <w:p w14:paraId="796D1682" w14:textId="77777777" w:rsidR="000A3925" w:rsidRPr="000A3925" w:rsidRDefault="000A3925" w:rsidP="000A3925">
      <w:pPr>
        <w:pStyle w:val="Heading1"/>
        <w:rPr>
          <w:rFonts w:ascii="Times New Roman" w:hAnsi="Times New Roman"/>
          <w:b w:val="0"/>
          <w:bCs/>
          <w:sz w:val="32"/>
          <w:szCs w:val="32"/>
        </w:rPr>
      </w:pPr>
      <w:bookmarkStart w:id="6" w:name="_Toc105598020"/>
      <w:r w:rsidRPr="000A3925">
        <w:rPr>
          <w:rFonts w:ascii="Times New Roman" w:hAnsi="Times New Roman"/>
          <w:b w:val="0"/>
          <w:bCs/>
          <w:sz w:val="32"/>
          <w:szCs w:val="32"/>
        </w:rPr>
        <w:lastRenderedPageBreak/>
        <w:t>Bivariate analysis</w:t>
      </w:r>
      <w:bookmarkEnd w:id="6"/>
    </w:p>
    <w:p w14:paraId="01149359" w14:textId="77777777" w:rsidR="001713BB" w:rsidRPr="001713BB" w:rsidRDefault="001713BB" w:rsidP="001713BB"/>
    <w:p w14:paraId="52D07286" w14:textId="44DA70DE" w:rsidR="005E0C04" w:rsidRPr="004A43CF" w:rsidRDefault="005E0C04" w:rsidP="004A43CF">
      <w:pPr>
        <w:pStyle w:val="ListParagraph"/>
        <w:numPr>
          <w:ilvl w:val="0"/>
          <w:numId w:val="2"/>
        </w:numPr>
        <w:ind w:left="284"/>
        <w:rPr>
          <w:sz w:val="28"/>
          <w:szCs w:val="28"/>
        </w:rPr>
      </w:pPr>
      <w:r w:rsidRPr="005E0C04">
        <w:rPr>
          <w:sz w:val="28"/>
          <w:szCs w:val="28"/>
        </w:rPr>
        <w:t xml:space="preserve">Death Event by Age </w:t>
      </w:r>
    </w:p>
    <w:p w14:paraId="27276E12" w14:textId="0387A091" w:rsidR="00FB0585" w:rsidRDefault="005E0C04" w:rsidP="00524F47">
      <w:pPr>
        <w:pStyle w:val="ListParagraph"/>
        <w:ind w:left="284"/>
        <w:jc w:val="both"/>
        <w:rPr>
          <w:sz w:val="26"/>
          <w:szCs w:val="26"/>
        </w:rPr>
      </w:pPr>
      <w:r w:rsidRPr="005E0C04">
        <w:rPr>
          <w:sz w:val="26"/>
          <w:szCs w:val="26"/>
        </w:rPr>
        <w:t>I created a histogram</w:t>
      </w:r>
      <w:r w:rsidR="00A40C30">
        <w:rPr>
          <w:sz w:val="26"/>
          <w:szCs w:val="26"/>
        </w:rPr>
        <w:t xml:space="preserve"> with group bar charts</w:t>
      </w:r>
      <w:r w:rsidRPr="005E0C04">
        <w:rPr>
          <w:sz w:val="26"/>
          <w:szCs w:val="26"/>
        </w:rPr>
        <w:t xml:space="preserve"> in </w:t>
      </w:r>
      <w:r w:rsidR="00A9134F">
        <w:rPr>
          <w:sz w:val="26"/>
          <w:szCs w:val="26"/>
        </w:rPr>
        <w:t xml:space="preserve">excel </w:t>
      </w:r>
      <w:r w:rsidRPr="005E0C04">
        <w:rPr>
          <w:sz w:val="26"/>
          <w:szCs w:val="26"/>
        </w:rPr>
        <w:t>by creating bins of 5 for the age variable</w:t>
      </w:r>
      <w:r>
        <w:rPr>
          <w:sz w:val="26"/>
          <w:szCs w:val="26"/>
        </w:rPr>
        <w:t xml:space="preserve"> with ‘Death Event’ as the Y-axis. </w:t>
      </w:r>
      <w:r w:rsidR="002A4BC8">
        <w:rPr>
          <w:sz w:val="26"/>
          <w:szCs w:val="26"/>
        </w:rPr>
        <w:t xml:space="preserve">Using a histogram </w:t>
      </w:r>
      <w:r w:rsidR="002A4BC8" w:rsidRPr="00926C25">
        <w:rPr>
          <w:sz w:val="26"/>
          <w:szCs w:val="26"/>
        </w:rPr>
        <w:t xml:space="preserve">offers an insightful look at frequency distribution which </w:t>
      </w:r>
      <w:r w:rsidR="00926C25" w:rsidRPr="00926C25">
        <w:rPr>
          <w:sz w:val="26"/>
          <w:szCs w:val="26"/>
        </w:rPr>
        <w:t xml:space="preserve">in this case we can see the distribution across the different ages as well as make comparisons to our death event. </w:t>
      </w:r>
    </w:p>
    <w:p w14:paraId="036522B3" w14:textId="3152B349" w:rsidR="00CC695B" w:rsidRDefault="00524F47" w:rsidP="00524F47">
      <w:pPr>
        <w:pStyle w:val="ListParagraph"/>
        <w:ind w:left="284"/>
        <w:jc w:val="both"/>
        <w:rPr>
          <w:sz w:val="26"/>
          <w:szCs w:val="26"/>
        </w:rPr>
      </w:pPr>
      <w:r>
        <w:rPr>
          <w:sz w:val="26"/>
          <w:szCs w:val="26"/>
        </w:rPr>
        <w:t xml:space="preserve">Here, we can progressively see how the number of deceased starts to </w:t>
      </w:r>
      <w:r w:rsidR="000A19AD">
        <w:rPr>
          <w:sz w:val="26"/>
          <w:szCs w:val="26"/>
        </w:rPr>
        <w:t>overtake the number of alive from the age of 80 onwards</w:t>
      </w:r>
      <w:r w:rsidR="00E473B4">
        <w:rPr>
          <w:sz w:val="26"/>
          <w:szCs w:val="26"/>
        </w:rPr>
        <w:t xml:space="preserve"> compared to younger ages like 40-44 </w:t>
      </w:r>
      <w:r w:rsidR="00574B79">
        <w:rPr>
          <w:sz w:val="26"/>
          <w:szCs w:val="26"/>
        </w:rPr>
        <w:t xml:space="preserve">where the fraction of those who died due to heart failure is only 1 out of </w:t>
      </w:r>
      <w:r w:rsidR="00A60408">
        <w:rPr>
          <w:sz w:val="26"/>
          <w:szCs w:val="26"/>
        </w:rPr>
        <w:t>17</w:t>
      </w:r>
      <w:r w:rsidR="00574B79">
        <w:rPr>
          <w:sz w:val="26"/>
          <w:szCs w:val="26"/>
        </w:rPr>
        <w:t>.</w:t>
      </w:r>
      <w:r w:rsidR="0080194A">
        <w:rPr>
          <w:sz w:val="26"/>
          <w:szCs w:val="26"/>
        </w:rPr>
        <w:t xml:space="preserve"> </w:t>
      </w:r>
      <w:r w:rsidR="004A43CF">
        <w:rPr>
          <w:sz w:val="26"/>
          <w:szCs w:val="26"/>
        </w:rPr>
        <w:t>It is</w:t>
      </w:r>
      <w:r w:rsidR="00574B79">
        <w:rPr>
          <w:sz w:val="26"/>
          <w:szCs w:val="26"/>
        </w:rPr>
        <w:t xml:space="preserve"> therefore</w:t>
      </w:r>
      <w:r w:rsidR="004A43CF">
        <w:rPr>
          <w:sz w:val="26"/>
          <w:szCs w:val="26"/>
        </w:rPr>
        <w:t xml:space="preserve"> inferred that the older you get, the more likely you are to pass away due to heart failure. </w:t>
      </w:r>
    </w:p>
    <w:p w14:paraId="4CB4B449" w14:textId="77777777" w:rsidR="00165E0C" w:rsidRDefault="00165E0C" w:rsidP="00524F47">
      <w:pPr>
        <w:pStyle w:val="ListParagraph"/>
        <w:ind w:left="284"/>
        <w:jc w:val="both"/>
        <w:rPr>
          <w:sz w:val="26"/>
          <w:szCs w:val="26"/>
        </w:rPr>
      </w:pPr>
    </w:p>
    <w:p w14:paraId="401088B1" w14:textId="749F23CD" w:rsidR="00EA78E9" w:rsidRDefault="007C7B78" w:rsidP="00E25923">
      <w:pPr>
        <w:pStyle w:val="ListParagraph"/>
        <w:ind w:left="284"/>
        <w:rPr>
          <w:sz w:val="26"/>
          <w:szCs w:val="26"/>
        </w:rPr>
      </w:pPr>
      <w:r>
        <w:rPr>
          <w:noProof/>
        </w:rPr>
        <w:drawing>
          <wp:inline distT="0" distB="0" distL="0" distR="0" wp14:anchorId="182D7226" wp14:editId="2280ED41">
            <wp:extent cx="5495925" cy="2700338"/>
            <wp:effectExtent l="0" t="0" r="9525" b="5080"/>
            <wp:docPr id="17" name="Chart 17">
              <a:extLst xmlns:a="http://schemas.openxmlformats.org/drawingml/2006/main">
                <a:ext uri="{FF2B5EF4-FFF2-40B4-BE49-F238E27FC236}">
                  <a16:creationId xmlns:a16="http://schemas.microsoft.com/office/drawing/2014/main" id="{F4722458-6178-2117-76B8-FEC5A80942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94FB4F5" w14:textId="71DDEE52" w:rsidR="00CC695B" w:rsidRDefault="00CC695B" w:rsidP="00E25923">
      <w:pPr>
        <w:pStyle w:val="ListParagraph"/>
        <w:ind w:left="284"/>
        <w:rPr>
          <w:sz w:val="26"/>
          <w:szCs w:val="26"/>
        </w:rPr>
      </w:pPr>
    </w:p>
    <w:p w14:paraId="6A0CBF64" w14:textId="2586A5FC" w:rsidR="00CC695B" w:rsidRDefault="00CC695B" w:rsidP="00E25923">
      <w:pPr>
        <w:pStyle w:val="ListParagraph"/>
        <w:ind w:left="284"/>
        <w:rPr>
          <w:noProof/>
        </w:rPr>
      </w:pPr>
    </w:p>
    <w:p w14:paraId="399A6D1E" w14:textId="2DCD083F" w:rsidR="004B4EDF" w:rsidRDefault="004B4EDF" w:rsidP="00E25923">
      <w:pPr>
        <w:pStyle w:val="ListParagraph"/>
        <w:ind w:left="284"/>
        <w:rPr>
          <w:noProof/>
        </w:rPr>
      </w:pPr>
    </w:p>
    <w:p w14:paraId="1DB9BA90" w14:textId="7936DA16" w:rsidR="004B4EDF" w:rsidRDefault="004B4EDF" w:rsidP="00E25923">
      <w:pPr>
        <w:pStyle w:val="ListParagraph"/>
        <w:ind w:left="284"/>
        <w:rPr>
          <w:noProof/>
        </w:rPr>
      </w:pPr>
    </w:p>
    <w:p w14:paraId="48596B8A" w14:textId="17F4A944" w:rsidR="004B4EDF" w:rsidRDefault="004B4EDF" w:rsidP="00E25923">
      <w:pPr>
        <w:pStyle w:val="ListParagraph"/>
        <w:ind w:left="284"/>
        <w:rPr>
          <w:noProof/>
        </w:rPr>
      </w:pPr>
    </w:p>
    <w:p w14:paraId="151A4D1A" w14:textId="2D0C93DF" w:rsidR="004B4EDF" w:rsidRDefault="004B4EDF" w:rsidP="00E25923">
      <w:pPr>
        <w:pStyle w:val="ListParagraph"/>
        <w:ind w:left="284"/>
        <w:rPr>
          <w:noProof/>
        </w:rPr>
      </w:pPr>
    </w:p>
    <w:p w14:paraId="5691990B" w14:textId="2AA91C54" w:rsidR="004B4EDF" w:rsidRDefault="004B4EDF" w:rsidP="00E25923">
      <w:pPr>
        <w:pStyle w:val="ListParagraph"/>
        <w:ind w:left="284"/>
        <w:rPr>
          <w:noProof/>
        </w:rPr>
      </w:pPr>
    </w:p>
    <w:p w14:paraId="34B09A7C" w14:textId="762343F6" w:rsidR="004B4EDF" w:rsidRDefault="004B4EDF" w:rsidP="00E25923">
      <w:pPr>
        <w:pStyle w:val="ListParagraph"/>
        <w:ind w:left="284"/>
        <w:rPr>
          <w:noProof/>
        </w:rPr>
      </w:pPr>
    </w:p>
    <w:p w14:paraId="41F3280F" w14:textId="28548C4F" w:rsidR="004B4EDF" w:rsidRDefault="004B4EDF" w:rsidP="00E25923">
      <w:pPr>
        <w:pStyle w:val="ListParagraph"/>
        <w:ind w:left="284"/>
        <w:rPr>
          <w:noProof/>
        </w:rPr>
      </w:pPr>
    </w:p>
    <w:p w14:paraId="4E9789C4" w14:textId="268D0097" w:rsidR="004B4EDF" w:rsidRDefault="004B4EDF" w:rsidP="00E25923">
      <w:pPr>
        <w:pStyle w:val="ListParagraph"/>
        <w:ind w:left="284"/>
        <w:rPr>
          <w:noProof/>
        </w:rPr>
      </w:pPr>
    </w:p>
    <w:p w14:paraId="0A5C7946" w14:textId="18A532CC" w:rsidR="004B4EDF" w:rsidRDefault="004B4EDF" w:rsidP="00E25923">
      <w:pPr>
        <w:pStyle w:val="ListParagraph"/>
        <w:ind w:left="284"/>
        <w:rPr>
          <w:noProof/>
        </w:rPr>
      </w:pPr>
    </w:p>
    <w:p w14:paraId="149A70B6" w14:textId="03E2BD3A" w:rsidR="004B4EDF" w:rsidRDefault="004B4EDF" w:rsidP="00E25923">
      <w:pPr>
        <w:pStyle w:val="ListParagraph"/>
        <w:ind w:left="284"/>
        <w:rPr>
          <w:noProof/>
        </w:rPr>
      </w:pPr>
    </w:p>
    <w:p w14:paraId="2C821C02" w14:textId="16794C93" w:rsidR="004B4EDF" w:rsidRDefault="004B4EDF" w:rsidP="00E25923">
      <w:pPr>
        <w:pStyle w:val="ListParagraph"/>
        <w:ind w:left="284"/>
        <w:rPr>
          <w:noProof/>
        </w:rPr>
      </w:pPr>
    </w:p>
    <w:p w14:paraId="467B60B2" w14:textId="06395679" w:rsidR="004B4EDF" w:rsidRDefault="004B4EDF" w:rsidP="00E25923">
      <w:pPr>
        <w:pStyle w:val="ListParagraph"/>
        <w:ind w:left="284"/>
        <w:rPr>
          <w:noProof/>
        </w:rPr>
      </w:pPr>
    </w:p>
    <w:p w14:paraId="60B71036" w14:textId="69F5C08E" w:rsidR="004B4EDF" w:rsidRDefault="004B4EDF" w:rsidP="00E25923">
      <w:pPr>
        <w:pStyle w:val="ListParagraph"/>
        <w:ind w:left="284"/>
        <w:rPr>
          <w:noProof/>
        </w:rPr>
      </w:pPr>
    </w:p>
    <w:p w14:paraId="13E8F8BB" w14:textId="77777777" w:rsidR="004B4EDF" w:rsidRDefault="004B4EDF" w:rsidP="00E25923">
      <w:pPr>
        <w:pStyle w:val="ListParagraph"/>
        <w:ind w:left="284"/>
        <w:rPr>
          <w:sz w:val="26"/>
          <w:szCs w:val="26"/>
        </w:rPr>
      </w:pPr>
    </w:p>
    <w:p w14:paraId="1661A206" w14:textId="46A4D0C7" w:rsidR="00CC695B" w:rsidRDefault="00CC695B" w:rsidP="00B379B2">
      <w:pPr>
        <w:pStyle w:val="ListParagraph"/>
        <w:ind w:left="284"/>
        <w:rPr>
          <w:sz w:val="26"/>
          <w:szCs w:val="26"/>
        </w:rPr>
      </w:pPr>
    </w:p>
    <w:p w14:paraId="3BEA43A0" w14:textId="72904C8A" w:rsidR="00B379B2" w:rsidRDefault="00B379B2" w:rsidP="00B379B2">
      <w:pPr>
        <w:pStyle w:val="ListParagraph"/>
        <w:ind w:left="284"/>
        <w:rPr>
          <w:sz w:val="26"/>
          <w:szCs w:val="26"/>
        </w:rPr>
      </w:pPr>
    </w:p>
    <w:p w14:paraId="76416A0A" w14:textId="77777777" w:rsidR="00B379B2" w:rsidRPr="00FB0585" w:rsidRDefault="00B379B2" w:rsidP="00FB0585">
      <w:pPr>
        <w:rPr>
          <w:sz w:val="26"/>
          <w:szCs w:val="26"/>
        </w:rPr>
      </w:pPr>
    </w:p>
    <w:p w14:paraId="030E5638" w14:textId="4922E860" w:rsidR="00E25923" w:rsidRPr="00E25923" w:rsidRDefault="00CC695B" w:rsidP="00E25923">
      <w:pPr>
        <w:pStyle w:val="ListParagraph"/>
        <w:numPr>
          <w:ilvl w:val="0"/>
          <w:numId w:val="2"/>
        </w:numPr>
        <w:ind w:left="284"/>
        <w:rPr>
          <w:sz w:val="28"/>
          <w:szCs w:val="28"/>
        </w:rPr>
      </w:pPr>
      <w:r>
        <w:rPr>
          <w:sz w:val="28"/>
          <w:szCs w:val="28"/>
        </w:rPr>
        <w:lastRenderedPageBreak/>
        <w:t>Anaemia</w:t>
      </w:r>
      <w:r w:rsidR="00E25923">
        <w:rPr>
          <w:sz w:val="28"/>
          <w:szCs w:val="28"/>
        </w:rPr>
        <w:t xml:space="preserve"> vs Deat</w:t>
      </w:r>
      <w:r>
        <w:rPr>
          <w:sz w:val="28"/>
          <w:szCs w:val="28"/>
        </w:rPr>
        <w:t>h Event</w:t>
      </w:r>
    </w:p>
    <w:p w14:paraId="6A527295" w14:textId="229E1BE3" w:rsidR="00E25923" w:rsidRPr="0000530B" w:rsidRDefault="00CC695B" w:rsidP="00B379B2">
      <w:pPr>
        <w:ind w:left="284"/>
        <w:jc w:val="both"/>
        <w:rPr>
          <w:rFonts w:ascii="Times New Roman" w:eastAsia="Times New Roman" w:hAnsi="Times New Roman" w:cs="Times New Roman"/>
          <w:sz w:val="26"/>
          <w:szCs w:val="26"/>
          <w:lang w:val="en-GB" w:eastAsia="en-US"/>
        </w:rPr>
      </w:pPr>
      <w:r w:rsidRPr="0000530B">
        <w:rPr>
          <w:rFonts w:ascii="Times New Roman" w:eastAsia="Times New Roman" w:hAnsi="Times New Roman" w:cs="Times New Roman"/>
          <w:sz w:val="26"/>
          <w:szCs w:val="26"/>
          <w:lang w:val="en-GB" w:eastAsia="en-US"/>
        </w:rPr>
        <w:t>This is a clustered column chart made in excel. It counts the number of death event which is split by whether the patient has anaemia or not.</w:t>
      </w:r>
      <w:r w:rsidR="00565F16" w:rsidRPr="0000530B">
        <w:rPr>
          <w:rFonts w:ascii="Times New Roman" w:eastAsia="Times New Roman" w:hAnsi="Times New Roman" w:cs="Times New Roman"/>
          <w:sz w:val="26"/>
          <w:szCs w:val="26"/>
          <w:lang w:val="en-GB" w:eastAsia="en-US"/>
        </w:rPr>
        <w:t xml:space="preserve"> See that the death for people who does not have anaemia and has anaemia are very similar with only a difference of 4. However, for a greater number of people who did not die and does not have anaemia the percentage of death is lower compared to that of those who has anaemia and died. This shows that anaemia does affect the chances of having heart failure.</w:t>
      </w:r>
    </w:p>
    <w:p w14:paraId="18FC9AB4" w14:textId="2F6F2661" w:rsidR="00E25923" w:rsidRDefault="00046950" w:rsidP="0000530B">
      <w:pPr>
        <w:pStyle w:val="ListParagraph"/>
        <w:ind w:left="284"/>
      </w:pPr>
      <w:r>
        <w:rPr>
          <w:noProof/>
        </w:rPr>
        <w:drawing>
          <wp:inline distT="0" distB="0" distL="0" distR="0" wp14:anchorId="562016DA" wp14:editId="15045A1F">
            <wp:extent cx="5286375" cy="2647950"/>
            <wp:effectExtent l="0" t="0" r="9525" b="0"/>
            <wp:docPr id="13" name="Chart 13">
              <a:extLst xmlns:a="http://schemas.openxmlformats.org/drawingml/2006/main">
                <a:ext uri="{FF2B5EF4-FFF2-40B4-BE49-F238E27FC236}">
                  <a16:creationId xmlns:a16="http://schemas.microsoft.com/office/drawing/2014/main" id="{DF16509D-0BF9-C080-928C-4A0B061B5C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AB47DA3" w14:textId="77777777" w:rsidR="00466BFF" w:rsidRDefault="00466BFF" w:rsidP="0000530B">
      <w:pPr>
        <w:pStyle w:val="ListParagraph"/>
        <w:ind w:left="284"/>
      </w:pPr>
    </w:p>
    <w:p w14:paraId="35CFA31B" w14:textId="42204316" w:rsidR="0000530B" w:rsidRDefault="0000530B" w:rsidP="0000530B">
      <w:pPr>
        <w:pStyle w:val="ListParagraph"/>
        <w:numPr>
          <w:ilvl w:val="0"/>
          <w:numId w:val="2"/>
        </w:numPr>
        <w:ind w:left="142"/>
        <w:rPr>
          <w:sz w:val="28"/>
          <w:szCs w:val="28"/>
        </w:rPr>
      </w:pPr>
      <w:r>
        <w:rPr>
          <w:sz w:val="28"/>
          <w:szCs w:val="28"/>
        </w:rPr>
        <w:t xml:space="preserve">Creatinine Phosphokinase vs Death Event </w:t>
      </w:r>
    </w:p>
    <w:p w14:paraId="6ABA83CC" w14:textId="63FE6DCA" w:rsidR="00AF53E5" w:rsidRPr="009F65A9" w:rsidRDefault="00AF53E5" w:rsidP="00B379B2">
      <w:pPr>
        <w:pStyle w:val="ListParagraph"/>
        <w:ind w:left="142"/>
        <w:jc w:val="both"/>
        <w:rPr>
          <w:sz w:val="26"/>
          <w:szCs w:val="26"/>
        </w:rPr>
      </w:pPr>
      <w:r w:rsidRPr="009F65A9">
        <w:rPr>
          <w:sz w:val="26"/>
          <w:szCs w:val="26"/>
        </w:rPr>
        <w:t xml:space="preserve">Below is a scatter chart </w:t>
      </w:r>
      <w:r w:rsidR="00F4476F">
        <w:rPr>
          <w:sz w:val="26"/>
          <w:szCs w:val="26"/>
        </w:rPr>
        <w:t xml:space="preserve">depicting </w:t>
      </w:r>
      <w:r w:rsidRPr="009F65A9">
        <w:rPr>
          <w:sz w:val="26"/>
          <w:szCs w:val="26"/>
        </w:rPr>
        <w:t>Death Event by Creatinine Phosphokinase.</w:t>
      </w:r>
      <w:r w:rsidR="00F4476F">
        <w:rPr>
          <w:sz w:val="26"/>
          <w:szCs w:val="26"/>
        </w:rPr>
        <w:t xml:space="preserve"> A scatter plot is useful when trying </w:t>
      </w:r>
      <w:r w:rsidR="002F23FA">
        <w:rPr>
          <w:sz w:val="26"/>
          <w:szCs w:val="26"/>
        </w:rPr>
        <w:t>to</w:t>
      </w:r>
      <w:r w:rsidR="002F23FA" w:rsidRPr="009F65A9">
        <w:rPr>
          <w:sz w:val="26"/>
          <w:szCs w:val="26"/>
        </w:rPr>
        <w:t xml:space="preserve"> </w:t>
      </w:r>
      <w:r w:rsidR="002F23FA" w:rsidRPr="002F23FA">
        <w:rPr>
          <w:sz w:val="26"/>
          <w:szCs w:val="26"/>
        </w:rPr>
        <w:t>determine</w:t>
      </w:r>
      <w:r w:rsidR="00F4476F" w:rsidRPr="002F23FA">
        <w:rPr>
          <w:sz w:val="26"/>
          <w:szCs w:val="26"/>
        </w:rPr>
        <w:t xml:space="preserve"> whether there’s a potential relationship between </w:t>
      </w:r>
      <w:r w:rsidR="002F23FA" w:rsidRPr="002F23FA">
        <w:rPr>
          <w:sz w:val="26"/>
          <w:szCs w:val="26"/>
        </w:rPr>
        <w:t>variables</w:t>
      </w:r>
      <w:r w:rsidR="002F23FA">
        <w:rPr>
          <w:sz w:val="26"/>
          <w:szCs w:val="26"/>
        </w:rPr>
        <w:t xml:space="preserve">. </w:t>
      </w:r>
      <w:r w:rsidR="002F23FA" w:rsidRPr="002F23FA">
        <w:rPr>
          <w:sz w:val="26"/>
          <w:szCs w:val="26"/>
        </w:rPr>
        <w:t>In</w:t>
      </w:r>
      <w:r w:rsidR="00F4476F" w:rsidRPr="002F23FA">
        <w:rPr>
          <w:sz w:val="26"/>
          <w:szCs w:val="26"/>
        </w:rPr>
        <w:t xml:space="preserve"> this case, </w:t>
      </w:r>
      <w:r w:rsidR="002F23FA">
        <w:rPr>
          <w:sz w:val="26"/>
          <w:szCs w:val="26"/>
        </w:rPr>
        <w:t xml:space="preserve">there seems to be an absence of a relationship </w:t>
      </w:r>
      <w:r w:rsidR="009F65A9" w:rsidRPr="009F65A9">
        <w:rPr>
          <w:sz w:val="26"/>
          <w:szCs w:val="26"/>
        </w:rPr>
        <w:t>as the scatter plot shows that even though at different Creatinine Phosphokinase levels the number of alive and not alive patients are distributed almost equally as well</w:t>
      </w:r>
      <w:r w:rsidR="00CD1963">
        <w:rPr>
          <w:sz w:val="26"/>
          <w:szCs w:val="26"/>
        </w:rPr>
        <w:t>. However, at Creatinine</w:t>
      </w:r>
      <w:r w:rsidR="003463A0">
        <w:rPr>
          <w:sz w:val="26"/>
          <w:szCs w:val="26"/>
        </w:rPr>
        <w:t xml:space="preserve"> </w:t>
      </w:r>
      <w:r w:rsidR="003463A0" w:rsidRPr="002F23FA">
        <w:rPr>
          <w:sz w:val="26"/>
          <w:szCs w:val="26"/>
        </w:rPr>
        <w:t xml:space="preserve">Phosphokinase </w:t>
      </w:r>
      <w:r w:rsidR="003463A0" w:rsidRPr="003463A0">
        <w:rPr>
          <w:sz w:val="26"/>
          <w:szCs w:val="26"/>
        </w:rPr>
        <w:t>582 mcg/L</w:t>
      </w:r>
      <w:r w:rsidR="003463A0">
        <w:rPr>
          <w:sz w:val="26"/>
          <w:szCs w:val="26"/>
        </w:rPr>
        <w:t xml:space="preserve">, there is a spike in both the alive and not alive though the </w:t>
      </w:r>
      <w:r w:rsidR="00046950">
        <w:rPr>
          <w:sz w:val="26"/>
          <w:szCs w:val="26"/>
        </w:rPr>
        <w:t xml:space="preserve">spike of </w:t>
      </w:r>
      <w:r w:rsidR="003463A0">
        <w:rPr>
          <w:sz w:val="26"/>
          <w:szCs w:val="26"/>
        </w:rPr>
        <w:t xml:space="preserve">not alive is much higher at 30. </w:t>
      </w:r>
      <w:r w:rsidR="00046950">
        <w:rPr>
          <w:sz w:val="26"/>
          <w:szCs w:val="26"/>
        </w:rPr>
        <w:t xml:space="preserve">Though the spike only appears at this level, it is still important as it may be why there is an increase in heart failure. </w:t>
      </w:r>
    </w:p>
    <w:p w14:paraId="04C10395" w14:textId="158D9C66" w:rsidR="0000530B" w:rsidRDefault="00CD1963" w:rsidP="0000530B">
      <w:r>
        <w:rPr>
          <w:noProof/>
        </w:rPr>
        <w:drawing>
          <wp:inline distT="0" distB="0" distL="0" distR="0" wp14:anchorId="74B5A9F4" wp14:editId="1BED2727">
            <wp:extent cx="5731510" cy="2668270"/>
            <wp:effectExtent l="0" t="0" r="2540" b="17780"/>
            <wp:docPr id="1" name="Chart 1">
              <a:extLst xmlns:a="http://schemas.openxmlformats.org/drawingml/2006/main">
                <a:ext uri="{FF2B5EF4-FFF2-40B4-BE49-F238E27FC236}">
                  <a16:creationId xmlns:a16="http://schemas.microsoft.com/office/drawing/2014/main" id="{9FF0E802-B2A4-9BEF-C96B-640B752838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B3950C8" w14:textId="1F908360" w:rsidR="00EA78E9" w:rsidRDefault="00466BFF" w:rsidP="00466BFF">
      <w:pPr>
        <w:pStyle w:val="ListParagraph"/>
        <w:numPr>
          <w:ilvl w:val="0"/>
          <w:numId w:val="2"/>
        </w:numPr>
        <w:ind w:left="284"/>
        <w:rPr>
          <w:sz w:val="28"/>
          <w:szCs w:val="28"/>
        </w:rPr>
      </w:pPr>
      <w:r w:rsidRPr="00466BFF">
        <w:rPr>
          <w:sz w:val="28"/>
          <w:szCs w:val="28"/>
        </w:rPr>
        <w:lastRenderedPageBreak/>
        <w:t xml:space="preserve">Death Event by Diabetes  </w:t>
      </w:r>
    </w:p>
    <w:p w14:paraId="127C70B6" w14:textId="77777777" w:rsidR="0095432C" w:rsidRDefault="003F666C" w:rsidP="00B379B2">
      <w:pPr>
        <w:pStyle w:val="ListParagraph"/>
        <w:ind w:left="284"/>
        <w:jc w:val="both"/>
        <w:rPr>
          <w:sz w:val="26"/>
          <w:szCs w:val="26"/>
        </w:rPr>
      </w:pPr>
      <w:r w:rsidRPr="0059266F">
        <w:rPr>
          <w:sz w:val="26"/>
          <w:szCs w:val="26"/>
        </w:rPr>
        <w:t xml:space="preserve">Below is a clustered column chart </w:t>
      </w:r>
      <w:r w:rsidR="0095432C">
        <w:rPr>
          <w:sz w:val="26"/>
          <w:szCs w:val="26"/>
        </w:rPr>
        <w:t xml:space="preserve">depicting Death Event and Diabetes. </w:t>
      </w:r>
    </w:p>
    <w:p w14:paraId="3284B1EA" w14:textId="79AD900E" w:rsidR="00052BCC" w:rsidRPr="0059266F" w:rsidRDefault="00052BCC" w:rsidP="00B379B2">
      <w:pPr>
        <w:pStyle w:val="ListParagraph"/>
        <w:ind w:left="284"/>
        <w:jc w:val="both"/>
        <w:rPr>
          <w:sz w:val="26"/>
          <w:szCs w:val="26"/>
        </w:rPr>
      </w:pPr>
      <w:r w:rsidRPr="0059266F">
        <w:rPr>
          <w:sz w:val="26"/>
          <w:szCs w:val="26"/>
        </w:rPr>
        <w:t xml:space="preserve">From this </w:t>
      </w:r>
      <w:r w:rsidR="00EB2D3E" w:rsidRPr="0059266F">
        <w:rPr>
          <w:sz w:val="26"/>
          <w:szCs w:val="26"/>
        </w:rPr>
        <w:t>chart:</w:t>
      </w:r>
    </w:p>
    <w:p w14:paraId="699ED0D4" w14:textId="4AFCA0E7" w:rsidR="00052BCC" w:rsidRPr="0059266F" w:rsidRDefault="00052BCC" w:rsidP="00B379B2">
      <w:pPr>
        <w:pStyle w:val="ListParagraph"/>
        <w:ind w:left="284"/>
        <w:jc w:val="both"/>
        <w:rPr>
          <w:sz w:val="26"/>
          <w:szCs w:val="26"/>
        </w:rPr>
      </w:pPr>
      <w:r w:rsidRPr="0059266F">
        <w:rPr>
          <w:sz w:val="26"/>
          <w:szCs w:val="26"/>
        </w:rPr>
        <w:t xml:space="preserve">% </w:t>
      </w:r>
      <w:r w:rsidR="00B379B2">
        <w:rPr>
          <w:sz w:val="26"/>
          <w:szCs w:val="26"/>
        </w:rPr>
        <w:t>o</w:t>
      </w:r>
      <w:r w:rsidR="00B379B2" w:rsidRPr="0059266F">
        <w:rPr>
          <w:sz w:val="26"/>
          <w:szCs w:val="26"/>
        </w:rPr>
        <w:t>f</w:t>
      </w:r>
      <w:r w:rsidRPr="0059266F">
        <w:rPr>
          <w:sz w:val="26"/>
          <w:szCs w:val="26"/>
        </w:rPr>
        <w:t xml:space="preserve"> people who died but does not have diabetes – 56/118</w:t>
      </w:r>
      <w:r w:rsidR="00EB2D3E" w:rsidRPr="0059266F">
        <w:rPr>
          <w:sz w:val="26"/>
          <w:szCs w:val="26"/>
        </w:rPr>
        <w:t xml:space="preserve"> </w:t>
      </w:r>
      <w:r w:rsidRPr="0059266F">
        <w:rPr>
          <w:sz w:val="26"/>
          <w:szCs w:val="26"/>
        </w:rPr>
        <w:t>x</w:t>
      </w:r>
      <w:r w:rsidR="00EB2D3E" w:rsidRPr="0059266F">
        <w:rPr>
          <w:sz w:val="26"/>
          <w:szCs w:val="26"/>
        </w:rPr>
        <w:t xml:space="preserve"> </w:t>
      </w:r>
      <w:r w:rsidRPr="0059266F">
        <w:rPr>
          <w:sz w:val="26"/>
          <w:szCs w:val="26"/>
        </w:rPr>
        <w:t>100 = 47</w:t>
      </w:r>
      <w:r w:rsidR="00EB2D3E" w:rsidRPr="0059266F">
        <w:rPr>
          <w:sz w:val="26"/>
          <w:szCs w:val="26"/>
        </w:rPr>
        <w:t>.4</w:t>
      </w:r>
      <w:r w:rsidRPr="0059266F">
        <w:rPr>
          <w:sz w:val="26"/>
          <w:szCs w:val="26"/>
        </w:rPr>
        <w:t xml:space="preserve">% </w:t>
      </w:r>
    </w:p>
    <w:p w14:paraId="2312C82E" w14:textId="3B085620" w:rsidR="00052BCC" w:rsidRPr="0059266F" w:rsidRDefault="00052BCC" w:rsidP="00B379B2">
      <w:pPr>
        <w:pStyle w:val="ListParagraph"/>
        <w:ind w:left="284"/>
        <w:jc w:val="both"/>
        <w:rPr>
          <w:sz w:val="26"/>
          <w:szCs w:val="26"/>
        </w:rPr>
      </w:pPr>
      <w:r w:rsidRPr="0059266F">
        <w:rPr>
          <w:sz w:val="26"/>
          <w:szCs w:val="26"/>
        </w:rPr>
        <w:t xml:space="preserve">% of people who died and have diabetes </w:t>
      </w:r>
      <w:r w:rsidR="00EB2D3E" w:rsidRPr="0059266F">
        <w:rPr>
          <w:sz w:val="26"/>
          <w:szCs w:val="26"/>
        </w:rPr>
        <w:t>–</w:t>
      </w:r>
      <w:r w:rsidRPr="0059266F">
        <w:rPr>
          <w:sz w:val="26"/>
          <w:szCs w:val="26"/>
        </w:rPr>
        <w:t xml:space="preserve"> </w:t>
      </w:r>
      <w:r w:rsidR="00EB2D3E" w:rsidRPr="0059266F">
        <w:rPr>
          <w:sz w:val="26"/>
          <w:szCs w:val="26"/>
        </w:rPr>
        <w:t>45/85 x 100 = 47%</w:t>
      </w:r>
    </w:p>
    <w:p w14:paraId="49DCE51D" w14:textId="5483CA3F" w:rsidR="00EB2D3E" w:rsidRPr="0059266F" w:rsidRDefault="00EB2D3E" w:rsidP="00B379B2">
      <w:pPr>
        <w:pStyle w:val="ListParagraph"/>
        <w:ind w:left="284"/>
        <w:jc w:val="both"/>
        <w:rPr>
          <w:sz w:val="26"/>
          <w:szCs w:val="26"/>
        </w:rPr>
      </w:pPr>
      <w:r w:rsidRPr="0059266F">
        <w:rPr>
          <w:sz w:val="26"/>
          <w:szCs w:val="26"/>
        </w:rPr>
        <w:t>This implies that diabetes is likely not a cause of heart failure since the percentage of people who died and has diabetes is almost the same as people who does not have diabetes but still pass away from heat failure.</w:t>
      </w:r>
      <w:r w:rsidR="00FF6158">
        <w:rPr>
          <w:sz w:val="26"/>
          <w:szCs w:val="26"/>
        </w:rPr>
        <w:t xml:space="preserve"> </w:t>
      </w:r>
      <w:r w:rsidR="0095432C">
        <w:rPr>
          <w:sz w:val="26"/>
          <w:szCs w:val="26"/>
        </w:rPr>
        <w:t>While this also mean diabetes has a very weak relationship with Death Event.</w:t>
      </w:r>
    </w:p>
    <w:p w14:paraId="133E16EF" w14:textId="5925196C" w:rsidR="0059266F" w:rsidRDefault="00EB2D3E" w:rsidP="0059266F">
      <w:pPr>
        <w:ind w:left="284"/>
        <w:rPr>
          <w:sz w:val="28"/>
          <w:szCs w:val="28"/>
        </w:rPr>
      </w:pPr>
      <w:r>
        <w:rPr>
          <w:sz w:val="28"/>
          <w:szCs w:val="28"/>
        </w:rPr>
        <w:t xml:space="preserve"> </w:t>
      </w:r>
      <w:r w:rsidR="000079C7">
        <w:rPr>
          <w:noProof/>
        </w:rPr>
        <w:drawing>
          <wp:inline distT="0" distB="0" distL="0" distR="0" wp14:anchorId="7BB80C22" wp14:editId="1B2CAF46">
            <wp:extent cx="4762500" cy="2402959"/>
            <wp:effectExtent l="0" t="0" r="0" b="16510"/>
            <wp:docPr id="15" name="Chart 15">
              <a:extLst xmlns:a="http://schemas.openxmlformats.org/drawingml/2006/main">
                <a:ext uri="{FF2B5EF4-FFF2-40B4-BE49-F238E27FC236}">
                  <a16:creationId xmlns:a16="http://schemas.microsoft.com/office/drawing/2014/main" id="{99B3C41E-841A-ED78-BED9-919F3F01A3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D7EC574" w14:textId="77777777" w:rsidR="000753AB" w:rsidRDefault="000753AB" w:rsidP="000753AB">
      <w:pPr>
        <w:pStyle w:val="ListParagraph"/>
        <w:numPr>
          <w:ilvl w:val="0"/>
          <w:numId w:val="2"/>
        </w:numPr>
        <w:ind w:left="284"/>
        <w:rPr>
          <w:sz w:val="28"/>
          <w:szCs w:val="28"/>
        </w:rPr>
      </w:pPr>
      <w:r w:rsidRPr="00365C93">
        <w:rPr>
          <w:sz w:val="28"/>
          <w:szCs w:val="28"/>
        </w:rPr>
        <w:t>Platelets vs Death Event</w:t>
      </w:r>
    </w:p>
    <w:p w14:paraId="1369C364" w14:textId="38B6F899" w:rsidR="000753AB" w:rsidRPr="006E7E42" w:rsidRDefault="000753AB" w:rsidP="000753AB">
      <w:pPr>
        <w:pStyle w:val="ListParagraph"/>
        <w:ind w:left="284"/>
        <w:jc w:val="both"/>
        <w:rPr>
          <w:sz w:val="26"/>
          <w:szCs w:val="26"/>
        </w:rPr>
      </w:pPr>
      <w:r w:rsidRPr="006E7E42">
        <w:rPr>
          <w:sz w:val="26"/>
          <w:szCs w:val="26"/>
        </w:rPr>
        <w:t xml:space="preserve">Generally, </w:t>
      </w:r>
      <w:r>
        <w:rPr>
          <w:sz w:val="26"/>
          <w:szCs w:val="26"/>
        </w:rPr>
        <w:t xml:space="preserve">the plots </w:t>
      </w:r>
      <w:r w:rsidR="00D54975">
        <w:rPr>
          <w:sz w:val="26"/>
          <w:szCs w:val="26"/>
        </w:rPr>
        <w:t xml:space="preserve">in this chart </w:t>
      </w:r>
      <w:r>
        <w:rPr>
          <w:sz w:val="26"/>
          <w:szCs w:val="26"/>
        </w:rPr>
        <w:t xml:space="preserve">are almost parallel to the x-axis. This means Platelet variable has almost no or a weak relationship with Death Event.  </w:t>
      </w:r>
      <w:r w:rsidRPr="006E7E42">
        <w:rPr>
          <w:sz w:val="26"/>
          <w:szCs w:val="26"/>
        </w:rPr>
        <w:t>However, from the scatter plot the value count of patients who are not alive are slightly higher than those who are alive for the same platelet amount. This could mean having a higher platelet may have some effect on heart failure but might not be significant. Furthermore, if we hover over the points with count 15 and 10, we can see at platelet 263358.03mL the increase in alive and not alive patients increased drastically.</w:t>
      </w:r>
      <w:r>
        <w:rPr>
          <w:sz w:val="26"/>
          <w:szCs w:val="26"/>
        </w:rPr>
        <w:t xml:space="preserve"> It could just represent that more patients happen to fall in this platelet amount</w:t>
      </w:r>
      <w:r w:rsidR="0095432C">
        <w:rPr>
          <w:sz w:val="26"/>
          <w:szCs w:val="26"/>
        </w:rPr>
        <w:t>,</w:t>
      </w:r>
      <w:r>
        <w:rPr>
          <w:sz w:val="26"/>
          <w:szCs w:val="26"/>
        </w:rPr>
        <w:t xml:space="preserve"> hence the increase in both deceased and alive patients.</w:t>
      </w:r>
    </w:p>
    <w:p w14:paraId="7F4D2484" w14:textId="7BBF10F1" w:rsidR="000753AB" w:rsidRPr="0059266F" w:rsidRDefault="000753AB" w:rsidP="00D54975">
      <w:pPr>
        <w:pStyle w:val="ListParagraph"/>
        <w:ind w:left="284"/>
        <w:rPr>
          <w:sz w:val="28"/>
          <w:szCs w:val="28"/>
        </w:rPr>
      </w:pPr>
      <w:r>
        <w:rPr>
          <w:noProof/>
        </w:rPr>
        <w:drawing>
          <wp:inline distT="0" distB="0" distL="0" distR="0" wp14:anchorId="634BDAF1" wp14:editId="10B1FF30">
            <wp:extent cx="4572000" cy="2668772"/>
            <wp:effectExtent l="0" t="0" r="0" b="17780"/>
            <wp:docPr id="21" name="Chart 21">
              <a:extLst xmlns:a="http://schemas.openxmlformats.org/drawingml/2006/main">
                <a:ext uri="{FF2B5EF4-FFF2-40B4-BE49-F238E27FC236}">
                  <a16:creationId xmlns:a16="http://schemas.microsoft.com/office/drawing/2014/main" id="{EC1966AF-7313-B606-0F29-756A130EA9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641B195" w14:textId="119A7F95" w:rsidR="0014754E" w:rsidRDefault="0014754E" w:rsidP="0014754E">
      <w:pPr>
        <w:pStyle w:val="ListParagraph"/>
        <w:numPr>
          <w:ilvl w:val="0"/>
          <w:numId w:val="2"/>
        </w:numPr>
        <w:ind w:left="284"/>
        <w:rPr>
          <w:sz w:val="28"/>
          <w:szCs w:val="28"/>
        </w:rPr>
      </w:pPr>
      <w:r>
        <w:rPr>
          <w:sz w:val="28"/>
          <w:szCs w:val="28"/>
        </w:rPr>
        <w:lastRenderedPageBreak/>
        <w:t xml:space="preserve">Death Event by High Blood Pressure </w:t>
      </w:r>
    </w:p>
    <w:p w14:paraId="6F1D3B03" w14:textId="74E32BB8" w:rsidR="00053D7C" w:rsidRPr="00365C93" w:rsidRDefault="00053D7C" w:rsidP="00B379B2">
      <w:pPr>
        <w:pStyle w:val="ListParagraph"/>
        <w:ind w:left="284"/>
        <w:jc w:val="both"/>
        <w:rPr>
          <w:sz w:val="26"/>
          <w:szCs w:val="26"/>
        </w:rPr>
      </w:pPr>
      <w:r w:rsidRPr="00365C93">
        <w:rPr>
          <w:sz w:val="26"/>
          <w:szCs w:val="26"/>
        </w:rPr>
        <w:t xml:space="preserve">Below </w:t>
      </w:r>
      <w:r w:rsidR="00CA3538" w:rsidRPr="00365C93">
        <w:rPr>
          <w:sz w:val="26"/>
          <w:szCs w:val="26"/>
        </w:rPr>
        <w:t>are</w:t>
      </w:r>
      <w:r w:rsidRPr="00365C93">
        <w:rPr>
          <w:sz w:val="26"/>
          <w:szCs w:val="26"/>
        </w:rPr>
        <w:t xml:space="preserve"> two doughnut charts, one representing </w:t>
      </w:r>
      <w:r w:rsidR="00677F2D" w:rsidRPr="00365C93">
        <w:rPr>
          <w:sz w:val="26"/>
          <w:szCs w:val="26"/>
        </w:rPr>
        <w:t>patients with no high blood pressure while the other representing patients with high blood pressure</w:t>
      </w:r>
      <w:r w:rsidR="00092952" w:rsidRPr="00365C93">
        <w:rPr>
          <w:sz w:val="26"/>
          <w:szCs w:val="26"/>
        </w:rPr>
        <w:t xml:space="preserve">. </w:t>
      </w:r>
    </w:p>
    <w:p w14:paraId="6F828FED" w14:textId="4EFDA522" w:rsidR="0014754E" w:rsidRPr="00365C93" w:rsidRDefault="00C643D6" w:rsidP="00B379B2">
      <w:pPr>
        <w:pStyle w:val="ListParagraph"/>
        <w:ind w:left="284" w:right="-330"/>
        <w:jc w:val="both"/>
        <w:rPr>
          <w:sz w:val="26"/>
          <w:szCs w:val="26"/>
        </w:rPr>
      </w:pPr>
      <w:r w:rsidRPr="00365C93">
        <w:rPr>
          <w:sz w:val="26"/>
          <w:szCs w:val="26"/>
        </w:rPr>
        <w:t>Having a higher blood pressure, does seem to affect having heart</w:t>
      </w:r>
      <w:r w:rsidR="00FE78F4" w:rsidRPr="00365C93">
        <w:rPr>
          <w:sz w:val="26"/>
          <w:szCs w:val="26"/>
        </w:rPr>
        <w:t xml:space="preserve"> failure </w:t>
      </w:r>
      <w:r w:rsidR="00BB580A" w:rsidRPr="00365C93">
        <w:rPr>
          <w:sz w:val="26"/>
          <w:szCs w:val="26"/>
        </w:rPr>
        <w:t>as shown by the charts below because 37.14% died from having high blood pressure while only 29.38% died without high blood pressure. This shows not having high blood pressure can decrease your chances of heart failure.</w:t>
      </w:r>
    </w:p>
    <w:p w14:paraId="6927F6D9" w14:textId="64FB25F8" w:rsidR="001810BA" w:rsidRDefault="00B642CC" w:rsidP="001810BA">
      <w:pPr>
        <w:ind w:left="284" w:right="-330"/>
      </w:pPr>
      <w:r>
        <w:rPr>
          <w:noProof/>
        </w:rPr>
        <w:drawing>
          <wp:inline distT="0" distB="0" distL="0" distR="0" wp14:anchorId="152CE684" wp14:editId="4B660805">
            <wp:extent cx="2795108" cy="2056440"/>
            <wp:effectExtent l="0" t="0" r="5715" b="1270"/>
            <wp:docPr id="19" name="Chart 19">
              <a:extLst xmlns:a="http://schemas.openxmlformats.org/drawingml/2006/main">
                <a:ext uri="{FF2B5EF4-FFF2-40B4-BE49-F238E27FC236}">
                  <a16:creationId xmlns:a16="http://schemas.microsoft.com/office/drawing/2014/main" id="{757B74CB-6DD7-DAB8-AB97-70BDB387B9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14754E">
        <w:t xml:space="preserve"> </w:t>
      </w:r>
      <w:r>
        <w:rPr>
          <w:noProof/>
        </w:rPr>
        <w:drawing>
          <wp:inline distT="0" distB="0" distL="0" distR="0" wp14:anchorId="13FA7D9A" wp14:editId="2C1D9010">
            <wp:extent cx="2817628" cy="2045335"/>
            <wp:effectExtent l="0" t="0" r="1905" b="12065"/>
            <wp:docPr id="20" name="Chart 20">
              <a:extLst xmlns:a="http://schemas.openxmlformats.org/drawingml/2006/main">
                <a:ext uri="{FF2B5EF4-FFF2-40B4-BE49-F238E27FC236}">
                  <a16:creationId xmlns:a16="http://schemas.microsoft.com/office/drawing/2014/main" id="{3EE96B8C-B813-76B7-CEC3-040955EAEB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t xml:space="preserve"> </w:t>
      </w:r>
    </w:p>
    <w:p w14:paraId="3AD27E05" w14:textId="77777777" w:rsidR="000753AB" w:rsidRPr="00FE55D4" w:rsidRDefault="000753AB" w:rsidP="000753AB">
      <w:pPr>
        <w:pStyle w:val="ListParagraph"/>
        <w:numPr>
          <w:ilvl w:val="0"/>
          <w:numId w:val="2"/>
        </w:numPr>
        <w:ind w:left="284"/>
        <w:rPr>
          <w:sz w:val="28"/>
          <w:szCs w:val="28"/>
        </w:rPr>
      </w:pPr>
      <w:r w:rsidRPr="004E14A7">
        <w:rPr>
          <w:sz w:val="28"/>
          <w:szCs w:val="28"/>
        </w:rPr>
        <w:t>% Breakdown of Ejection Fraction against Death Event</w:t>
      </w:r>
    </w:p>
    <w:p w14:paraId="3839474E" w14:textId="0FC20417" w:rsidR="000753AB" w:rsidRDefault="000753AB" w:rsidP="000753AB">
      <w:pPr>
        <w:pStyle w:val="ListParagraph"/>
        <w:ind w:left="284"/>
        <w:jc w:val="both"/>
        <w:rPr>
          <w:sz w:val="26"/>
          <w:szCs w:val="26"/>
        </w:rPr>
      </w:pPr>
      <w:r w:rsidRPr="0059266F">
        <w:rPr>
          <w:sz w:val="26"/>
          <w:szCs w:val="26"/>
        </w:rPr>
        <w:t>I created a stack bar chart in excel plotting Ejection Fraction over the percentage of Death Event.</w:t>
      </w:r>
      <w:r w:rsidR="00F34F2D">
        <w:rPr>
          <w:sz w:val="26"/>
          <w:szCs w:val="26"/>
        </w:rPr>
        <w:t xml:space="preserve"> A stacked bar charts, allows </w:t>
      </w:r>
      <w:r w:rsidR="00BF7E59">
        <w:rPr>
          <w:sz w:val="26"/>
          <w:szCs w:val="26"/>
        </w:rPr>
        <w:t>shows the relative percentage of multiple data series in stacked bars, where the total of each stacked bar always</w:t>
      </w:r>
      <w:r w:rsidR="00E216E5">
        <w:rPr>
          <w:sz w:val="26"/>
          <w:szCs w:val="26"/>
        </w:rPr>
        <w:t xml:space="preserve"> equal to 100</w:t>
      </w:r>
      <w:r w:rsidR="00E70378">
        <w:rPr>
          <w:sz w:val="26"/>
          <w:szCs w:val="26"/>
        </w:rPr>
        <w:t>%. This makes it easier for us to compare the dead and alive from every ejection fraction value but also compare within each ejection fraction.</w:t>
      </w:r>
      <w:r w:rsidRPr="0059266F">
        <w:rPr>
          <w:sz w:val="26"/>
          <w:szCs w:val="26"/>
        </w:rPr>
        <w:t xml:space="preserve"> From this chart, by looking at ejection fraction of 20, it is the only value that has more than 50% of </w:t>
      </w:r>
      <w:r>
        <w:rPr>
          <w:sz w:val="26"/>
          <w:szCs w:val="26"/>
        </w:rPr>
        <w:t xml:space="preserve">deceased </w:t>
      </w:r>
      <w:r w:rsidRPr="0059266F">
        <w:rPr>
          <w:sz w:val="26"/>
          <w:szCs w:val="26"/>
        </w:rPr>
        <w:t>patients. It is followed by the ejection fraction values of 17,25 and 62 that has 50% of patients that passed away. This could mean between 17-25 the chances of getting heart failure are higher. Although values like 14,15,65 or 80 has a 100% or 0% death rate</w:t>
      </w:r>
      <w:r w:rsidR="00B64CE9">
        <w:rPr>
          <w:sz w:val="26"/>
          <w:szCs w:val="26"/>
        </w:rPr>
        <w:t xml:space="preserve">, </w:t>
      </w:r>
      <w:r w:rsidR="00723626">
        <w:rPr>
          <w:sz w:val="26"/>
          <w:szCs w:val="26"/>
        </w:rPr>
        <w:t xml:space="preserve">as the </w:t>
      </w:r>
      <w:r w:rsidRPr="0059266F">
        <w:rPr>
          <w:sz w:val="26"/>
          <w:szCs w:val="26"/>
        </w:rPr>
        <w:t xml:space="preserve">death event count is </w:t>
      </w:r>
      <w:r w:rsidR="00123CD9" w:rsidRPr="0059266F">
        <w:rPr>
          <w:sz w:val="26"/>
          <w:szCs w:val="26"/>
        </w:rPr>
        <w:t>low</w:t>
      </w:r>
      <w:r w:rsidR="00123CD9">
        <w:rPr>
          <w:sz w:val="26"/>
          <w:szCs w:val="26"/>
        </w:rPr>
        <w:t>,</w:t>
      </w:r>
      <w:r w:rsidR="00123CD9" w:rsidRPr="0059266F">
        <w:rPr>
          <w:sz w:val="26"/>
          <w:szCs w:val="26"/>
        </w:rPr>
        <w:t xml:space="preserve"> </w:t>
      </w:r>
      <w:r w:rsidR="00123CD9">
        <w:rPr>
          <w:sz w:val="26"/>
          <w:szCs w:val="26"/>
        </w:rPr>
        <w:t>we</w:t>
      </w:r>
      <w:r w:rsidR="00723626">
        <w:rPr>
          <w:sz w:val="26"/>
          <w:szCs w:val="26"/>
        </w:rPr>
        <w:t xml:space="preserve"> cannot conclude anything as the data is too small </w:t>
      </w:r>
      <w:r w:rsidR="00123CD9">
        <w:rPr>
          <w:sz w:val="26"/>
          <w:szCs w:val="26"/>
        </w:rPr>
        <w:t>to get an actual analysis. Thus, these values are ignored.</w:t>
      </w:r>
    </w:p>
    <w:p w14:paraId="089BFA98" w14:textId="2AE49FEA" w:rsidR="00C045F4" w:rsidRDefault="000753AB" w:rsidP="000A75A7">
      <w:pPr>
        <w:pStyle w:val="ListParagraph"/>
        <w:ind w:left="284"/>
        <w:rPr>
          <w:sz w:val="28"/>
          <w:szCs w:val="28"/>
        </w:rPr>
      </w:pPr>
      <w:r>
        <w:rPr>
          <w:noProof/>
        </w:rPr>
        <w:drawing>
          <wp:inline distT="0" distB="0" distL="0" distR="0" wp14:anchorId="7D734150" wp14:editId="499D87FB">
            <wp:extent cx="5172076" cy="2743200"/>
            <wp:effectExtent l="0" t="0" r="9525" b="0"/>
            <wp:docPr id="16" name="Chart 16">
              <a:extLst xmlns:a="http://schemas.openxmlformats.org/drawingml/2006/main">
                <a:ext uri="{FF2B5EF4-FFF2-40B4-BE49-F238E27FC236}">
                  <a16:creationId xmlns:a16="http://schemas.microsoft.com/office/drawing/2014/main" id="{822D23D0-DED7-93D2-76B7-4B73FFB22A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FD793C6" w14:textId="77777777" w:rsidR="001B5B09" w:rsidRPr="000A75A7" w:rsidRDefault="001B5B09" w:rsidP="000A75A7">
      <w:pPr>
        <w:pStyle w:val="ListParagraph"/>
        <w:ind w:left="284"/>
        <w:rPr>
          <w:sz w:val="28"/>
          <w:szCs w:val="28"/>
        </w:rPr>
      </w:pPr>
    </w:p>
    <w:p w14:paraId="7A578EF4" w14:textId="1221E44E" w:rsidR="006A5DB2" w:rsidRDefault="006A5DB2" w:rsidP="006A5DB2">
      <w:pPr>
        <w:pStyle w:val="ListParagraph"/>
        <w:numPr>
          <w:ilvl w:val="0"/>
          <w:numId w:val="2"/>
        </w:numPr>
        <w:ind w:left="284"/>
        <w:rPr>
          <w:sz w:val="28"/>
          <w:szCs w:val="28"/>
        </w:rPr>
      </w:pPr>
      <w:r w:rsidRPr="006A5DB2">
        <w:rPr>
          <w:sz w:val="28"/>
          <w:szCs w:val="28"/>
        </w:rPr>
        <w:lastRenderedPageBreak/>
        <w:t>Serum Creatinine vs Death Event</w:t>
      </w:r>
    </w:p>
    <w:p w14:paraId="3940314B" w14:textId="23271CF9" w:rsidR="00A91A7B" w:rsidRPr="006E7E42" w:rsidRDefault="00240E6B" w:rsidP="00B379B2">
      <w:pPr>
        <w:pStyle w:val="ListParagraph"/>
        <w:ind w:left="284"/>
        <w:jc w:val="both"/>
        <w:rPr>
          <w:sz w:val="26"/>
          <w:szCs w:val="26"/>
        </w:rPr>
      </w:pPr>
      <w:r w:rsidRPr="006E7E42">
        <w:rPr>
          <w:sz w:val="26"/>
          <w:szCs w:val="26"/>
        </w:rPr>
        <w:t>Used a</w:t>
      </w:r>
      <w:r w:rsidR="00490830" w:rsidRPr="006E7E42">
        <w:rPr>
          <w:sz w:val="26"/>
          <w:szCs w:val="26"/>
        </w:rPr>
        <w:t>n</w:t>
      </w:r>
      <w:r w:rsidRPr="006E7E42">
        <w:rPr>
          <w:sz w:val="26"/>
          <w:szCs w:val="26"/>
        </w:rPr>
        <w:t xml:space="preserve"> area chart which allows us to compare the variables easily</w:t>
      </w:r>
      <w:r w:rsidR="003962E6" w:rsidRPr="006E7E42">
        <w:rPr>
          <w:sz w:val="26"/>
          <w:szCs w:val="26"/>
        </w:rPr>
        <w:t xml:space="preserve"> in this case we </w:t>
      </w:r>
      <w:r w:rsidR="00490830" w:rsidRPr="006E7E42">
        <w:rPr>
          <w:sz w:val="26"/>
          <w:szCs w:val="26"/>
        </w:rPr>
        <w:t>can</w:t>
      </w:r>
      <w:r w:rsidR="003962E6" w:rsidRPr="006E7E42">
        <w:rPr>
          <w:sz w:val="26"/>
          <w:szCs w:val="26"/>
        </w:rPr>
        <w:t xml:space="preserve"> see which count of death event is higher by looking at the colour overlap</w:t>
      </w:r>
      <w:r w:rsidR="004E59BF" w:rsidRPr="006E7E42">
        <w:rPr>
          <w:sz w:val="26"/>
          <w:szCs w:val="26"/>
        </w:rPr>
        <w:t>s.</w:t>
      </w:r>
      <w:r w:rsidR="00490830" w:rsidRPr="006E7E42">
        <w:rPr>
          <w:sz w:val="26"/>
          <w:szCs w:val="26"/>
        </w:rPr>
        <w:t xml:space="preserve"> We can see the chart</w:t>
      </w:r>
      <w:r w:rsidR="00A02198" w:rsidRPr="006E7E42">
        <w:rPr>
          <w:sz w:val="26"/>
          <w:szCs w:val="26"/>
        </w:rPr>
        <w:t xml:space="preserve"> that between 0-1.7 the number of deceased patients seem much lower compared to those who were alive. This means that this level of Serum Creatinine</w:t>
      </w:r>
      <w:r w:rsidR="00187879" w:rsidRPr="006E7E42">
        <w:rPr>
          <w:sz w:val="26"/>
          <w:szCs w:val="26"/>
        </w:rPr>
        <w:t xml:space="preserve"> is considered a safe level </w:t>
      </w:r>
      <w:r w:rsidR="008B4C9A" w:rsidRPr="006E7E42">
        <w:rPr>
          <w:sz w:val="26"/>
          <w:szCs w:val="26"/>
        </w:rPr>
        <w:t>for not getting heart failure. As we get closer to 1.8</w:t>
      </w:r>
      <w:r w:rsidR="004177CD" w:rsidRPr="006E7E42">
        <w:rPr>
          <w:sz w:val="26"/>
          <w:szCs w:val="26"/>
        </w:rPr>
        <w:t>-3</w:t>
      </w:r>
      <w:r w:rsidR="008B4C9A" w:rsidRPr="006E7E42">
        <w:rPr>
          <w:sz w:val="26"/>
          <w:szCs w:val="26"/>
        </w:rPr>
        <w:t>, we can see from the chart that more people</w:t>
      </w:r>
      <w:r w:rsidR="004177CD" w:rsidRPr="006E7E42">
        <w:rPr>
          <w:sz w:val="26"/>
          <w:szCs w:val="26"/>
        </w:rPr>
        <w:t xml:space="preserve"> are deceased then alive. This is hence the </w:t>
      </w:r>
      <w:r w:rsidR="006E7E42" w:rsidRPr="006E7E42">
        <w:rPr>
          <w:sz w:val="26"/>
          <w:szCs w:val="26"/>
        </w:rPr>
        <w:t>riskier</w:t>
      </w:r>
      <w:r w:rsidR="004177CD" w:rsidRPr="006E7E42">
        <w:rPr>
          <w:sz w:val="26"/>
          <w:szCs w:val="26"/>
        </w:rPr>
        <w:t xml:space="preserve"> area where being in this level may mean that the chances of heart failure </w:t>
      </w:r>
      <w:r w:rsidR="006E7E42" w:rsidRPr="006E7E42">
        <w:rPr>
          <w:sz w:val="26"/>
          <w:szCs w:val="26"/>
        </w:rPr>
        <w:t>are</w:t>
      </w:r>
      <w:r w:rsidR="004177CD" w:rsidRPr="006E7E42">
        <w:rPr>
          <w:sz w:val="26"/>
          <w:szCs w:val="26"/>
        </w:rPr>
        <w:t xml:space="preserve"> higher</w:t>
      </w:r>
      <w:r w:rsidR="006E7E42">
        <w:rPr>
          <w:sz w:val="26"/>
          <w:szCs w:val="26"/>
        </w:rPr>
        <w:t>.</w:t>
      </w:r>
    </w:p>
    <w:p w14:paraId="59A8CA5D" w14:textId="162D9F0B" w:rsidR="006A5DB2" w:rsidRDefault="006A5DB2" w:rsidP="006A5DB2">
      <w:pPr>
        <w:pStyle w:val="ListParagraph"/>
        <w:ind w:left="284"/>
        <w:rPr>
          <w:sz w:val="28"/>
          <w:szCs w:val="28"/>
        </w:rPr>
      </w:pPr>
      <w:r>
        <w:rPr>
          <w:noProof/>
        </w:rPr>
        <w:drawing>
          <wp:inline distT="0" distB="0" distL="0" distR="0" wp14:anchorId="56CB4DA2" wp14:editId="506E1BB7">
            <wp:extent cx="5029200" cy="2805113"/>
            <wp:effectExtent l="0" t="0" r="0" b="14605"/>
            <wp:docPr id="22" name="Chart 22">
              <a:extLst xmlns:a="http://schemas.openxmlformats.org/drawingml/2006/main">
                <a:ext uri="{FF2B5EF4-FFF2-40B4-BE49-F238E27FC236}">
                  <a16:creationId xmlns:a16="http://schemas.microsoft.com/office/drawing/2014/main" id="{E5709FB9-7FCD-2973-2FAC-01AD907552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F3B265C" w14:textId="77777777" w:rsidR="006E7E42" w:rsidRPr="006A5DB2" w:rsidRDefault="006E7E42" w:rsidP="006A5DB2">
      <w:pPr>
        <w:pStyle w:val="ListParagraph"/>
        <w:ind w:left="284"/>
        <w:rPr>
          <w:sz w:val="28"/>
          <w:szCs w:val="28"/>
        </w:rPr>
      </w:pPr>
    </w:p>
    <w:p w14:paraId="0C3E83E2" w14:textId="3E20C8E9" w:rsidR="006E7E42" w:rsidRDefault="006E7E42" w:rsidP="006E7E42">
      <w:pPr>
        <w:pStyle w:val="ListParagraph"/>
        <w:numPr>
          <w:ilvl w:val="0"/>
          <w:numId w:val="2"/>
        </w:numPr>
        <w:ind w:left="284"/>
        <w:rPr>
          <w:sz w:val="28"/>
          <w:szCs w:val="28"/>
        </w:rPr>
      </w:pPr>
      <w:r w:rsidRPr="006E7E42">
        <w:rPr>
          <w:sz w:val="28"/>
          <w:szCs w:val="28"/>
        </w:rPr>
        <w:t>Serum Sodium vs Death Event</w:t>
      </w:r>
    </w:p>
    <w:p w14:paraId="0AC86B37" w14:textId="14871631" w:rsidR="00377115" w:rsidRPr="00145FA3" w:rsidRDefault="00145FA3" w:rsidP="00B379B2">
      <w:pPr>
        <w:pStyle w:val="ListParagraph"/>
        <w:ind w:left="284"/>
        <w:jc w:val="both"/>
        <w:rPr>
          <w:sz w:val="26"/>
          <w:szCs w:val="26"/>
        </w:rPr>
      </w:pPr>
      <w:r w:rsidRPr="00145FA3">
        <w:rPr>
          <w:sz w:val="26"/>
          <w:szCs w:val="26"/>
        </w:rPr>
        <w:t>Likewise,</w:t>
      </w:r>
      <w:r w:rsidR="00377115" w:rsidRPr="00145FA3">
        <w:rPr>
          <w:sz w:val="26"/>
          <w:szCs w:val="26"/>
        </w:rPr>
        <w:t xml:space="preserve"> to the chart above, we have an area chart portraying Death Event against Serum Sodium. </w:t>
      </w:r>
      <w:r w:rsidR="00C930C9" w:rsidRPr="00145FA3">
        <w:rPr>
          <w:sz w:val="26"/>
          <w:szCs w:val="26"/>
        </w:rPr>
        <w:t xml:space="preserve">We can easily </w:t>
      </w:r>
      <w:r w:rsidR="002F4F5C" w:rsidRPr="00145FA3">
        <w:rPr>
          <w:sz w:val="26"/>
          <w:szCs w:val="26"/>
        </w:rPr>
        <w:t xml:space="preserve">see that from 131-134 the count of deceased patients is higher than those alive meaning </w:t>
      </w:r>
      <w:r w:rsidRPr="00145FA3">
        <w:rPr>
          <w:sz w:val="26"/>
          <w:szCs w:val="26"/>
        </w:rPr>
        <w:t>patients</w:t>
      </w:r>
      <w:r w:rsidR="00636E73" w:rsidRPr="00145FA3">
        <w:rPr>
          <w:sz w:val="26"/>
          <w:szCs w:val="26"/>
        </w:rPr>
        <w:t xml:space="preserve"> with </w:t>
      </w:r>
      <w:r w:rsidRPr="00145FA3">
        <w:rPr>
          <w:sz w:val="26"/>
          <w:szCs w:val="26"/>
        </w:rPr>
        <w:t>serum</w:t>
      </w:r>
      <w:r w:rsidR="00636E73" w:rsidRPr="00145FA3">
        <w:rPr>
          <w:sz w:val="26"/>
          <w:szCs w:val="26"/>
        </w:rPr>
        <w:t xml:space="preserve"> sodium levels that are within this range tend to hav</w:t>
      </w:r>
      <w:r w:rsidR="00AE52D8" w:rsidRPr="00145FA3">
        <w:rPr>
          <w:sz w:val="26"/>
          <w:szCs w:val="26"/>
        </w:rPr>
        <w:t>e died from heart failure. While 135-145</w:t>
      </w:r>
      <w:r w:rsidRPr="00145FA3">
        <w:rPr>
          <w:sz w:val="26"/>
          <w:szCs w:val="26"/>
        </w:rPr>
        <w:t>mEg serum sodium seems to be the range where more patients are alive. This would be the range we want to be in to avoid a higher risk of heart failure.</w:t>
      </w:r>
    </w:p>
    <w:p w14:paraId="10E0B819" w14:textId="37EAB91E" w:rsidR="001577B7" w:rsidRPr="00115AE4" w:rsidRDefault="00377115" w:rsidP="00115AE4">
      <w:pPr>
        <w:pStyle w:val="ListParagraph"/>
        <w:ind w:left="284"/>
        <w:rPr>
          <w:sz w:val="28"/>
          <w:szCs w:val="28"/>
        </w:rPr>
      </w:pPr>
      <w:r>
        <w:rPr>
          <w:noProof/>
        </w:rPr>
        <w:drawing>
          <wp:inline distT="0" distB="0" distL="0" distR="0" wp14:anchorId="326F53F7" wp14:editId="73F4FA3A">
            <wp:extent cx="4572000" cy="2743200"/>
            <wp:effectExtent l="0" t="0" r="0" b="0"/>
            <wp:docPr id="23" name="Chart 23">
              <a:extLst xmlns:a="http://schemas.openxmlformats.org/drawingml/2006/main">
                <a:ext uri="{FF2B5EF4-FFF2-40B4-BE49-F238E27FC236}">
                  <a16:creationId xmlns:a16="http://schemas.microsoft.com/office/drawing/2014/main" id="{ECD4B909-20ED-27BD-2E94-876555963A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917061B" w14:textId="362348CD" w:rsidR="003F3F82" w:rsidRDefault="003F3F82" w:rsidP="00A57372">
      <w:pPr>
        <w:pStyle w:val="ListParagraph"/>
        <w:numPr>
          <w:ilvl w:val="0"/>
          <w:numId w:val="2"/>
        </w:numPr>
        <w:ind w:left="426" w:hanging="502"/>
        <w:rPr>
          <w:sz w:val="28"/>
          <w:szCs w:val="28"/>
        </w:rPr>
      </w:pPr>
      <w:r w:rsidRPr="003F3F82">
        <w:rPr>
          <w:sz w:val="28"/>
          <w:szCs w:val="28"/>
        </w:rPr>
        <w:lastRenderedPageBreak/>
        <w:t>Death Event by Sex</w:t>
      </w:r>
    </w:p>
    <w:p w14:paraId="02ACA782" w14:textId="478910D2" w:rsidR="00311134" w:rsidRDefault="00311134" w:rsidP="00B379B2">
      <w:pPr>
        <w:pStyle w:val="ListParagraph"/>
        <w:ind w:left="426"/>
        <w:jc w:val="both"/>
        <w:rPr>
          <w:sz w:val="26"/>
          <w:szCs w:val="26"/>
        </w:rPr>
      </w:pPr>
      <w:r w:rsidRPr="00E74A23">
        <w:rPr>
          <w:sz w:val="26"/>
          <w:szCs w:val="26"/>
        </w:rPr>
        <w:t xml:space="preserve">A clustered column chart </w:t>
      </w:r>
      <w:r w:rsidR="00A379E8" w:rsidRPr="00E74A23">
        <w:rPr>
          <w:sz w:val="26"/>
          <w:szCs w:val="26"/>
        </w:rPr>
        <w:t>allows</w:t>
      </w:r>
      <w:r w:rsidRPr="00E74A23">
        <w:rPr>
          <w:sz w:val="26"/>
          <w:szCs w:val="26"/>
        </w:rPr>
        <w:t xml:space="preserve"> for direct comparison of multiple series </w:t>
      </w:r>
      <w:r w:rsidR="00857F6D" w:rsidRPr="00E74A23">
        <w:rPr>
          <w:sz w:val="26"/>
          <w:szCs w:val="26"/>
        </w:rPr>
        <w:t>in each</w:t>
      </w:r>
      <w:r w:rsidRPr="00E74A23">
        <w:rPr>
          <w:sz w:val="26"/>
          <w:szCs w:val="26"/>
        </w:rPr>
        <w:t xml:space="preserve"> category</w:t>
      </w:r>
      <w:r w:rsidR="00CD35E1" w:rsidRPr="00E74A23">
        <w:rPr>
          <w:sz w:val="26"/>
          <w:szCs w:val="26"/>
        </w:rPr>
        <w:t>, which in this case makes it easier for us to compare the death event with sex</w:t>
      </w:r>
      <w:r w:rsidR="00E72BB3">
        <w:rPr>
          <w:sz w:val="26"/>
          <w:szCs w:val="26"/>
        </w:rPr>
        <w:t>.</w:t>
      </w:r>
      <w:r w:rsidR="00CD35E1" w:rsidRPr="00E74A23">
        <w:rPr>
          <w:sz w:val="26"/>
          <w:szCs w:val="26"/>
        </w:rPr>
        <w:t xml:space="preserve"> </w:t>
      </w:r>
      <w:r w:rsidR="009C06BE">
        <w:rPr>
          <w:sz w:val="26"/>
          <w:szCs w:val="26"/>
        </w:rPr>
        <w:t>From the bar chart,</w:t>
      </w:r>
    </w:p>
    <w:p w14:paraId="128899BB" w14:textId="55A166EA" w:rsidR="00381840" w:rsidRDefault="004B3EC0" w:rsidP="00B379B2">
      <w:pPr>
        <w:pStyle w:val="ListParagraph"/>
        <w:ind w:left="426"/>
        <w:jc w:val="both"/>
        <w:rPr>
          <w:sz w:val="26"/>
          <w:szCs w:val="26"/>
        </w:rPr>
      </w:pPr>
      <w:r>
        <w:rPr>
          <w:sz w:val="26"/>
          <w:szCs w:val="26"/>
        </w:rPr>
        <w:t>Female % death: 34/71 x 100 = 47.9%</w:t>
      </w:r>
    </w:p>
    <w:p w14:paraId="3BAD1AED" w14:textId="795FE38D" w:rsidR="004B3EC0" w:rsidRDefault="004B3EC0" w:rsidP="00B379B2">
      <w:pPr>
        <w:pStyle w:val="ListParagraph"/>
        <w:ind w:left="426"/>
        <w:jc w:val="both"/>
        <w:rPr>
          <w:sz w:val="26"/>
          <w:szCs w:val="26"/>
        </w:rPr>
      </w:pPr>
      <w:r>
        <w:rPr>
          <w:sz w:val="26"/>
          <w:szCs w:val="26"/>
        </w:rPr>
        <w:t xml:space="preserve">Male % death: </w:t>
      </w:r>
      <w:r w:rsidR="00D750AA">
        <w:rPr>
          <w:sz w:val="26"/>
          <w:szCs w:val="26"/>
        </w:rPr>
        <w:t>62/132 x 100 = 4</w:t>
      </w:r>
      <w:r w:rsidR="00887C7B">
        <w:rPr>
          <w:sz w:val="26"/>
          <w:szCs w:val="26"/>
        </w:rPr>
        <w:t>7.0%</w:t>
      </w:r>
    </w:p>
    <w:p w14:paraId="6EA9853E" w14:textId="593843FF" w:rsidR="00887C7B" w:rsidRPr="00E74A23" w:rsidRDefault="00887C7B" w:rsidP="00B379B2">
      <w:pPr>
        <w:pStyle w:val="ListParagraph"/>
        <w:ind w:left="426"/>
        <w:jc w:val="both"/>
        <w:rPr>
          <w:sz w:val="26"/>
          <w:szCs w:val="26"/>
        </w:rPr>
      </w:pPr>
      <w:r>
        <w:rPr>
          <w:sz w:val="26"/>
          <w:szCs w:val="26"/>
        </w:rPr>
        <w:t xml:space="preserve">The percentage of </w:t>
      </w:r>
      <w:r w:rsidR="00B42AF9">
        <w:rPr>
          <w:sz w:val="26"/>
          <w:szCs w:val="26"/>
        </w:rPr>
        <w:t xml:space="preserve">death for both genders is </w:t>
      </w:r>
      <w:r w:rsidR="00243215">
        <w:rPr>
          <w:sz w:val="26"/>
          <w:szCs w:val="26"/>
        </w:rPr>
        <w:t>almost similar</w:t>
      </w:r>
      <w:r w:rsidR="006671DA">
        <w:rPr>
          <w:sz w:val="26"/>
          <w:szCs w:val="26"/>
        </w:rPr>
        <w:t>, this means there is almost no relationship of sex with death event</w:t>
      </w:r>
      <w:r w:rsidR="0044589C">
        <w:rPr>
          <w:sz w:val="26"/>
          <w:szCs w:val="26"/>
        </w:rPr>
        <w:t xml:space="preserve">. Hence, being a female or male does not really </w:t>
      </w:r>
      <w:r w:rsidR="00857F6D">
        <w:rPr>
          <w:sz w:val="26"/>
          <w:szCs w:val="26"/>
        </w:rPr>
        <w:t>mean</w:t>
      </w:r>
      <w:r w:rsidR="0044589C">
        <w:rPr>
          <w:sz w:val="26"/>
          <w:szCs w:val="26"/>
        </w:rPr>
        <w:t xml:space="preserve"> your chances of dying from heart failure is greater or smaller.</w:t>
      </w:r>
    </w:p>
    <w:p w14:paraId="048022B8" w14:textId="5E957137" w:rsidR="00C92E9F" w:rsidRDefault="00823414" w:rsidP="00C92E9F">
      <w:pPr>
        <w:pStyle w:val="ListParagraph"/>
        <w:ind w:left="426"/>
        <w:rPr>
          <w:sz w:val="28"/>
          <w:szCs w:val="28"/>
        </w:rPr>
      </w:pPr>
      <w:r>
        <w:rPr>
          <w:noProof/>
        </w:rPr>
        <w:drawing>
          <wp:inline distT="0" distB="0" distL="0" distR="0" wp14:anchorId="0AE511EE" wp14:editId="09DA856D">
            <wp:extent cx="4572000" cy="2409825"/>
            <wp:effectExtent l="0" t="0" r="0" b="9525"/>
            <wp:docPr id="25" name="Chart 25">
              <a:extLst xmlns:a="http://schemas.openxmlformats.org/drawingml/2006/main">
                <a:ext uri="{FF2B5EF4-FFF2-40B4-BE49-F238E27FC236}">
                  <a16:creationId xmlns:a16="http://schemas.microsoft.com/office/drawing/2014/main" id="{48D4D516-A308-AF18-2E07-BF804719E2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625342F" w14:textId="77777777" w:rsidR="00857F6D" w:rsidRPr="003F3F82" w:rsidRDefault="00857F6D" w:rsidP="00C92E9F">
      <w:pPr>
        <w:pStyle w:val="ListParagraph"/>
        <w:ind w:left="426"/>
        <w:rPr>
          <w:sz w:val="28"/>
          <w:szCs w:val="28"/>
        </w:rPr>
      </w:pPr>
    </w:p>
    <w:p w14:paraId="17FC1448" w14:textId="16417D00" w:rsidR="002E0D33" w:rsidRDefault="003F3F82" w:rsidP="00A57372">
      <w:pPr>
        <w:pStyle w:val="ListParagraph"/>
        <w:numPr>
          <w:ilvl w:val="0"/>
          <w:numId w:val="2"/>
        </w:numPr>
        <w:ind w:left="426" w:hanging="502"/>
        <w:rPr>
          <w:sz w:val="28"/>
          <w:szCs w:val="28"/>
        </w:rPr>
      </w:pPr>
      <w:r w:rsidRPr="003F3F82">
        <w:rPr>
          <w:sz w:val="28"/>
          <w:szCs w:val="28"/>
        </w:rPr>
        <w:t>Death Event by Smoking</w:t>
      </w:r>
    </w:p>
    <w:p w14:paraId="6965314E" w14:textId="1F711F3B" w:rsidR="006260C8" w:rsidRPr="0079138E" w:rsidRDefault="00C2795E" w:rsidP="00B379B2">
      <w:pPr>
        <w:pStyle w:val="ListParagraph"/>
        <w:ind w:left="426"/>
        <w:jc w:val="both"/>
        <w:rPr>
          <w:sz w:val="26"/>
          <w:szCs w:val="26"/>
        </w:rPr>
      </w:pPr>
      <w:r w:rsidRPr="0079138E">
        <w:rPr>
          <w:sz w:val="26"/>
          <w:szCs w:val="26"/>
        </w:rPr>
        <w:t xml:space="preserve">The </w:t>
      </w:r>
      <w:r w:rsidR="00FA724F">
        <w:rPr>
          <w:sz w:val="26"/>
          <w:szCs w:val="26"/>
        </w:rPr>
        <w:t xml:space="preserve">ratio </w:t>
      </w:r>
      <w:r w:rsidR="0079138E" w:rsidRPr="0079138E">
        <w:rPr>
          <w:sz w:val="26"/>
          <w:szCs w:val="26"/>
        </w:rPr>
        <w:t>of people who died from smoking is slightly lesser than the people who died but did not smoke.</w:t>
      </w:r>
      <w:r w:rsidR="00FB2CAE">
        <w:rPr>
          <w:sz w:val="26"/>
          <w:szCs w:val="26"/>
        </w:rPr>
        <w:t xml:space="preserve"> This </w:t>
      </w:r>
      <w:r w:rsidR="00282FEE">
        <w:rPr>
          <w:sz w:val="26"/>
          <w:szCs w:val="26"/>
        </w:rPr>
        <w:t xml:space="preserve">does not mean that smoking helps to decrease the chances of heart </w:t>
      </w:r>
      <w:r w:rsidR="003B5D6F">
        <w:rPr>
          <w:sz w:val="26"/>
          <w:szCs w:val="26"/>
        </w:rPr>
        <w:t>failure,</w:t>
      </w:r>
      <w:r w:rsidR="00282FEE">
        <w:rPr>
          <w:sz w:val="26"/>
          <w:szCs w:val="26"/>
        </w:rPr>
        <w:t xml:space="preserve"> but it could mean that </w:t>
      </w:r>
      <w:r w:rsidR="00E260C2">
        <w:rPr>
          <w:sz w:val="26"/>
          <w:szCs w:val="26"/>
        </w:rPr>
        <w:t>smoking has no correlation with the risk of heart failure.</w:t>
      </w:r>
      <w:r w:rsidR="003B5D6F">
        <w:rPr>
          <w:sz w:val="26"/>
          <w:szCs w:val="26"/>
        </w:rPr>
        <w:t xml:space="preserve"> </w:t>
      </w:r>
      <w:r w:rsidR="003C3AEC">
        <w:rPr>
          <w:sz w:val="26"/>
          <w:szCs w:val="26"/>
        </w:rPr>
        <w:t xml:space="preserve">Even though </w:t>
      </w:r>
      <w:r w:rsidR="0097225C">
        <w:rPr>
          <w:sz w:val="26"/>
          <w:szCs w:val="26"/>
        </w:rPr>
        <w:t>this chart does not provide meaning</w:t>
      </w:r>
      <w:r w:rsidR="00F05029">
        <w:rPr>
          <w:sz w:val="26"/>
          <w:szCs w:val="26"/>
        </w:rPr>
        <w:t>ful</w:t>
      </w:r>
      <w:r w:rsidR="0097225C">
        <w:rPr>
          <w:sz w:val="26"/>
          <w:szCs w:val="26"/>
        </w:rPr>
        <w:t xml:space="preserve"> insights to us, </w:t>
      </w:r>
      <w:r w:rsidR="00C50FED">
        <w:rPr>
          <w:sz w:val="26"/>
          <w:szCs w:val="26"/>
        </w:rPr>
        <w:t xml:space="preserve">research by the </w:t>
      </w:r>
      <w:r w:rsidR="00C77D7F">
        <w:rPr>
          <w:sz w:val="26"/>
          <w:szCs w:val="26"/>
        </w:rPr>
        <w:t>W</w:t>
      </w:r>
      <w:r w:rsidR="00C50FED">
        <w:rPr>
          <w:sz w:val="26"/>
          <w:szCs w:val="26"/>
        </w:rPr>
        <w:t xml:space="preserve">orld </w:t>
      </w:r>
      <w:r w:rsidR="00EB2C50">
        <w:rPr>
          <w:sz w:val="26"/>
          <w:szCs w:val="26"/>
        </w:rPr>
        <w:t>He</w:t>
      </w:r>
      <w:r w:rsidR="00C50FED">
        <w:rPr>
          <w:sz w:val="26"/>
          <w:szCs w:val="26"/>
        </w:rPr>
        <w:t xml:space="preserve">alth </w:t>
      </w:r>
      <w:r w:rsidR="003B6FAB">
        <w:rPr>
          <w:sz w:val="26"/>
          <w:szCs w:val="26"/>
        </w:rPr>
        <w:t>O</w:t>
      </w:r>
      <w:r w:rsidR="00B33D38">
        <w:rPr>
          <w:sz w:val="26"/>
          <w:szCs w:val="26"/>
        </w:rPr>
        <w:t>rganization</w:t>
      </w:r>
      <w:r w:rsidR="003B6FAB">
        <w:rPr>
          <w:sz w:val="26"/>
          <w:szCs w:val="26"/>
        </w:rPr>
        <w:t xml:space="preserve"> </w:t>
      </w:r>
      <w:r w:rsidR="0018667D">
        <w:rPr>
          <w:sz w:val="26"/>
          <w:szCs w:val="26"/>
        </w:rPr>
        <w:t>have</w:t>
      </w:r>
      <w:r w:rsidR="000F7ED7">
        <w:rPr>
          <w:sz w:val="26"/>
          <w:szCs w:val="26"/>
        </w:rPr>
        <w:t xml:space="preserve"> shown that tobacco use is one of the mo</w:t>
      </w:r>
      <w:r w:rsidR="00D15A9C">
        <w:rPr>
          <w:sz w:val="26"/>
          <w:szCs w:val="26"/>
        </w:rPr>
        <w:t>st important</w:t>
      </w:r>
      <w:r w:rsidR="00314926">
        <w:rPr>
          <w:sz w:val="26"/>
          <w:szCs w:val="26"/>
        </w:rPr>
        <w:t xml:space="preserve"> </w:t>
      </w:r>
      <w:r w:rsidR="0062621A">
        <w:rPr>
          <w:sz w:val="26"/>
          <w:szCs w:val="26"/>
        </w:rPr>
        <w:t>risk factors of heart disease</w:t>
      </w:r>
      <w:r w:rsidR="005A2C5C">
        <w:rPr>
          <w:sz w:val="26"/>
          <w:szCs w:val="26"/>
        </w:rPr>
        <w:t xml:space="preserve">. </w:t>
      </w:r>
      <w:r w:rsidR="00860802">
        <w:rPr>
          <w:sz w:val="26"/>
          <w:szCs w:val="26"/>
        </w:rPr>
        <w:t xml:space="preserve">Furthermore, the effect of </w:t>
      </w:r>
      <w:r w:rsidR="00EF5A4F">
        <w:rPr>
          <w:sz w:val="26"/>
          <w:szCs w:val="26"/>
        </w:rPr>
        <w:t>behavioural risk factors may show up as high blood pressure</w:t>
      </w:r>
      <w:r w:rsidR="00930DCC">
        <w:rPr>
          <w:sz w:val="26"/>
          <w:szCs w:val="26"/>
        </w:rPr>
        <w:t xml:space="preserve">, </w:t>
      </w:r>
      <w:r w:rsidR="00FB1EE2">
        <w:rPr>
          <w:sz w:val="26"/>
          <w:szCs w:val="26"/>
        </w:rPr>
        <w:t>obesity,</w:t>
      </w:r>
      <w:r w:rsidR="00930DCC">
        <w:rPr>
          <w:sz w:val="26"/>
          <w:szCs w:val="26"/>
        </w:rPr>
        <w:t xml:space="preserve"> and many others. </w:t>
      </w:r>
      <w:sdt>
        <w:sdtPr>
          <w:rPr>
            <w:sz w:val="26"/>
            <w:szCs w:val="26"/>
          </w:rPr>
          <w:id w:val="-466513179"/>
          <w:citation/>
        </w:sdtPr>
        <w:sdtEndPr/>
        <w:sdtContent>
          <w:r w:rsidR="00FA0253">
            <w:rPr>
              <w:sz w:val="26"/>
              <w:szCs w:val="26"/>
            </w:rPr>
            <w:fldChar w:fldCharType="begin"/>
          </w:r>
          <w:r w:rsidR="00FA0253">
            <w:rPr>
              <w:sz w:val="26"/>
              <w:szCs w:val="26"/>
              <w:lang w:val="en-US"/>
            </w:rPr>
            <w:instrText xml:space="preserve"> CITATION Wor21 \l 1033 </w:instrText>
          </w:r>
          <w:r w:rsidR="00FA0253">
            <w:rPr>
              <w:sz w:val="26"/>
              <w:szCs w:val="26"/>
            </w:rPr>
            <w:fldChar w:fldCharType="separate"/>
          </w:r>
          <w:r w:rsidR="006F386E" w:rsidRPr="006F386E">
            <w:rPr>
              <w:noProof/>
              <w:sz w:val="26"/>
              <w:szCs w:val="26"/>
              <w:lang w:val="en-US"/>
            </w:rPr>
            <w:t>(World Health Organization, 2021)</w:t>
          </w:r>
          <w:r w:rsidR="00FA0253">
            <w:rPr>
              <w:sz w:val="26"/>
              <w:szCs w:val="26"/>
            </w:rPr>
            <w:fldChar w:fldCharType="end"/>
          </w:r>
        </w:sdtContent>
      </w:sdt>
      <w:r w:rsidR="00FA0253">
        <w:rPr>
          <w:sz w:val="26"/>
          <w:szCs w:val="26"/>
        </w:rPr>
        <w:t xml:space="preserve"> </w:t>
      </w:r>
      <w:r w:rsidR="00930DCC">
        <w:rPr>
          <w:sz w:val="26"/>
          <w:szCs w:val="26"/>
        </w:rPr>
        <w:t xml:space="preserve">This could be a reason why </w:t>
      </w:r>
      <w:r w:rsidR="00FB1EE2">
        <w:rPr>
          <w:sz w:val="26"/>
          <w:szCs w:val="26"/>
        </w:rPr>
        <w:t>smoking has no correlation with the death event a</w:t>
      </w:r>
      <w:r w:rsidR="008136D5">
        <w:rPr>
          <w:sz w:val="26"/>
          <w:szCs w:val="26"/>
        </w:rPr>
        <w:t xml:space="preserve">s it is </w:t>
      </w:r>
      <w:r w:rsidR="00C0364F">
        <w:rPr>
          <w:sz w:val="26"/>
          <w:szCs w:val="26"/>
        </w:rPr>
        <w:t>closely related to high blood pressure</w:t>
      </w:r>
      <w:r w:rsidR="007F713F">
        <w:rPr>
          <w:sz w:val="26"/>
          <w:szCs w:val="26"/>
        </w:rPr>
        <w:t xml:space="preserve"> which is in turn</w:t>
      </w:r>
      <w:r w:rsidR="00F05029">
        <w:rPr>
          <w:sz w:val="26"/>
          <w:szCs w:val="26"/>
        </w:rPr>
        <w:t xml:space="preserve"> closely</w:t>
      </w:r>
      <w:r w:rsidR="007F713F">
        <w:rPr>
          <w:sz w:val="26"/>
          <w:szCs w:val="26"/>
        </w:rPr>
        <w:t xml:space="preserve"> </w:t>
      </w:r>
      <w:r w:rsidR="00134F06">
        <w:rPr>
          <w:sz w:val="26"/>
          <w:szCs w:val="26"/>
        </w:rPr>
        <w:t>related to the death event</w:t>
      </w:r>
    </w:p>
    <w:p w14:paraId="557AB51E" w14:textId="41C60A4A" w:rsidR="004510C5" w:rsidRDefault="00FA14D5" w:rsidP="00115AE4">
      <w:pPr>
        <w:pStyle w:val="ListParagraph"/>
        <w:ind w:left="426"/>
        <w:rPr>
          <w:sz w:val="28"/>
          <w:szCs w:val="28"/>
        </w:rPr>
      </w:pPr>
      <w:r>
        <w:rPr>
          <w:noProof/>
        </w:rPr>
        <w:drawing>
          <wp:inline distT="0" distB="0" distL="0" distR="0" wp14:anchorId="650066CD" wp14:editId="074DF709">
            <wp:extent cx="4572000" cy="2400300"/>
            <wp:effectExtent l="0" t="0" r="0" b="0"/>
            <wp:docPr id="28" name="Chart 28">
              <a:extLst xmlns:a="http://schemas.openxmlformats.org/drawingml/2006/main">
                <a:ext uri="{FF2B5EF4-FFF2-40B4-BE49-F238E27FC236}">
                  <a16:creationId xmlns:a16="http://schemas.microsoft.com/office/drawing/2014/main" id="{F93BADEE-CEC1-085F-076A-9D2B4D0907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E7F20E2" w14:textId="5A59A688" w:rsidR="00D4500D" w:rsidRDefault="00D4500D" w:rsidP="00D4500D">
      <w:pPr>
        <w:pStyle w:val="Heading1"/>
        <w:rPr>
          <w:b w:val="0"/>
          <w:bCs/>
          <w:sz w:val="32"/>
          <w:szCs w:val="32"/>
        </w:rPr>
      </w:pPr>
      <w:bookmarkStart w:id="7" w:name="_Toc105598021"/>
      <w:r w:rsidRPr="00D4500D">
        <w:rPr>
          <w:b w:val="0"/>
          <w:bCs/>
          <w:sz w:val="32"/>
          <w:szCs w:val="32"/>
        </w:rPr>
        <w:lastRenderedPageBreak/>
        <w:t>Multivariate analysis</w:t>
      </w:r>
      <w:bookmarkEnd w:id="7"/>
    </w:p>
    <w:p w14:paraId="3C569CE1" w14:textId="77777777" w:rsidR="007E7A52" w:rsidRPr="007E7A52" w:rsidRDefault="007E7A52" w:rsidP="007E7A52">
      <w:pPr>
        <w:rPr>
          <w:lang w:val="en-GB" w:eastAsia="en-US"/>
        </w:rPr>
      </w:pPr>
    </w:p>
    <w:p w14:paraId="7E63EBCA" w14:textId="28588979" w:rsidR="007E7A52" w:rsidRDefault="007E7A52" w:rsidP="007E7A52">
      <w:pPr>
        <w:pStyle w:val="ListParagraph"/>
        <w:numPr>
          <w:ilvl w:val="0"/>
          <w:numId w:val="2"/>
        </w:numPr>
        <w:ind w:left="426" w:hanging="502"/>
        <w:rPr>
          <w:sz w:val="28"/>
          <w:szCs w:val="28"/>
        </w:rPr>
      </w:pPr>
      <w:r>
        <w:rPr>
          <w:sz w:val="28"/>
          <w:szCs w:val="28"/>
        </w:rPr>
        <w:t>Correlation heatmap</w:t>
      </w:r>
    </w:p>
    <w:p w14:paraId="679EC178" w14:textId="7A23F010" w:rsidR="008F28C4" w:rsidRDefault="000D7ABF" w:rsidP="00D52A3E">
      <w:pPr>
        <w:ind w:left="426"/>
        <w:jc w:val="both"/>
        <w:rPr>
          <w:rFonts w:ascii="Times New Roman" w:eastAsia="Times New Roman" w:hAnsi="Times New Roman" w:cs="Times New Roman"/>
          <w:sz w:val="26"/>
          <w:szCs w:val="26"/>
          <w:lang w:val="en-GB" w:eastAsia="en-US"/>
        </w:rPr>
      </w:pPr>
      <w:r>
        <w:rPr>
          <w:rFonts w:ascii="Times New Roman" w:eastAsia="Times New Roman" w:hAnsi="Times New Roman" w:cs="Times New Roman"/>
          <w:sz w:val="26"/>
          <w:szCs w:val="26"/>
          <w:lang w:val="en-GB" w:eastAsia="en-US"/>
        </w:rPr>
        <w:t xml:space="preserve">Using </w:t>
      </w:r>
      <w:r w:rsidR="00832471">
        <w:rPr>
          <w:rFonts w:ascii="Times New Roman" w:eastAsia="Times New Roman" w:hAnsi="Times New Roman" w:cs="Times New Roman"/>
          <w:sz w:val="26"/>
          <w:szCs w:val="26"/>
          <w:lang w:val="en-GB" w:eastAsia="en-US"/>
        </w:rPr>
        <w:t>J</w:t>
      </w:r>
      <w:r>
        <w:rPr>
          <w:rFonts w:ascii="Times New Roman" w:eastAsia="Times New Roman" w:hAnsi="Times New Roman" w:cs="Times New Roman"/>
          <w:sz w:val="26"/>
          <w:szCs w:val="26"/>
          <w:lang w:val="en-GB" w:eastAsia="en-US"/>
        </w:rPr>
        <w:t xml:space="preserve">upyter </w:t>
      </w:r>
      <w:r w:rsidR="00832471">
        <w:rPr>
          <w:rFonts w:ascii="Times New Roman" w:eastAsia="Times New Roman" w:hAnsi="Times New Roman" w:cs="Times New Roman"/>
          <w:sz w:val="26"/>
          <w:szCs w:val="26"/>
          <w:lang w:val="en-GB" w:eastAsia="en-US"/>
        </w:rPr>
        <w:t>N</w:t>
      </w:r>
      <w:r>
        <w:rPr>
          <w:rFonts w:ascii="Times New Roman" w:eastAsia="Times New Roman" w:hAnsi="Times New Roman" w:cs="Times New Roman"/>
          <w:sz w:val="26"/>
          <w:szCs w:val="26"/>
          <w:lang w:val="en-GB" w:eastAsia="en-US"/>
        </w:rPr>
        <w:t>otebook</w:t>
      </w:r>
      <w:r w:rsidR="00832471">
        <w:rPr>
          <w:rFonts w:ascii="Times New Roman" w:eastAsia="Times New Roman" w:hAnsi="Times New Roman" w:cs="Times New Roman"/>
          <w:sz w:val="26"/>
          <w:szCs w:val="26"/>
          <w:lang w:val="en-GB" w:eastAsia="en-US"/>
        </w:rPr>
        <w:t>,</w:t>
      </w:r>
      <w:r>
        <w:rPr>
          <w:rFonts w:ascii="Times New Roman" w:eastAsia="Times New Roman" w:hAnsi="Times New Roman" w:cs="Times New Roman"/>
          <w:sz w:val="26"/>
          <w:szCs w:val="26"/>
          <w:lang w:val="en-GB" w:eastAsia="en-US"/>
        </w:rPr>
        <w:t xml:space="preserve"> I was able to code out a</w:t>
      </w:r>
      <w:r w:rsidR="00D52A3E" w:rsidRPr="00D52A3E">
        <w:rPr>
          <w:rFonts w:ascii="Times New Roman" w:eastAsia="Times New Roman" w:hAnsi="Times New Roman" w:cs="Times New Roman"/>
          <w:sz w:val="26"/>
          <w:szCs w:val="26"/>
          <w:lang w:val="en-GB" w:eastAsia="en-US"/>
        </w:rPr>
        <w:t xml:space="preserve"> correlation</w:t>
      </w:r>
      <w:r w:rsidR="008F28C4" w:rsidRPr="00D52A3E">
        <w:rPr>
          <w:rFonts w:ascii="Times New Roman" w:eastAsia="Times New Roman" w:hAnsi="Times New Roman" w:cs="Times New Roman"/>
          <w:sz w:val="26"/>
          <w:szCs w:val="26"/>
          <w:lang w:val="en-GB" w:eastAsia="en-US"/>
        </w:rPr>
        <w:t xml:space="preserve"> heatmaps</w:t>
      </w:r>
      <w:r w:rsidR="00832471">
        <w:rPr>
          <w:rFonts w:ascii="Times New Roman" w:eastAsia="Times New Roman" w:hAnsi="Times New Roman" w:cs="Times New Roman"/>
          <w:sz w:val="26"/>
          <w:szCs w:val="26"/>
          <w:lang w:val="en-GB" w:eastAsia="en-US"/>
        </w:rPr>
        <w:t xml:space="preserve"> that</w:t>
      </w:r>
      <w:r w:rsidR="008F28C4" w:rsidRPr="00D52A3E">
        <w:rPr>
          <w:rFonts w:ascii="Times New Roman" w:eastAsia="Times New Roman" w:hAnsi="Times New Roman" w:cs="Times New Roman"/>
          <w:sz w:val="26"/>
          <w:szCs w:val="26"/>
          <w:lang w:val="en-GB" w:eastAsia="en-US"/>
        </w:rPr>
        <w:t xml:space="preserve"> can be used to find potential relationships between variables and to understand the strength of these relationships. </w:t>
      </w:r>
    </w:p>
    <w:p w14:paraId="1D7CD580" w14:textId="5959E21F" w:rsidR="00BA7749" w:rsidRDefault="00BA7749" w:rsidP="00244DC5">
      <w:pPr>
        <w:pStyle w:val="ListParagraph"/>
        <w:spacing w:line="264" w:lineRule="auto"/>
        <w:ind w:left="426"/>
        <w:jc w:val="both"/>
        <w:rPr>
          <w:sz w:val="26"/>
          <w:szCs w:val="26"/>
        </w:rPr>
      </w:pPr>
      <w:r>
        <w:rPr>
          <w:sz w:val="26"/>
          <w:szCs w:val="26"/>
        </w:rPr>
        <w:t xml:space="preserve">Over here, we can see that </w:t>
      </w:r>
      <w:r w:rsidR="00281440">
        <w:rPr>
          <w:sz w:val="26"/>
          <w:szCs w:val="26"/>
        </w:rPr>
        <w:t xml:space="preserve">the </w:t>
      </w:r>
      <w:r>
        <w:rPr>
          <w:sz w:val="26"/>
          <w:szCs w:val="26"/>
        </w:rPr>
        <w:t>variables</w:t>
      </w:r>
      <w:r w:rsidR="00281440">
        <w:rPr>
          <w:sz w:val="26"/>
          <w:szCs w:val="26"/>
        </w:rPr>
        <w:t xml:space="preserve"> that</w:t>
      </w:r>
      <w:r>
        <w:rPr>
          <w:sz w:val="26"/>
          <w:szCs w:val="26"/>
        </w:rPr>
        <w:t xml:space="preserve"> have </w:t>
      </w:r>
      <w:r w:rsidR="00281440">
        <w:rPr>
          <w:sz w:val="26"/>
          <w:szCs w:val="26"/>
        </w:rPr>
        <w:t xml:space="preserve">the stronger relationship </w:t>
      </w:r>
      <w:r>
        <w:rPr>
          <w:sz w:val="26"/>
          <w:szCs w:val="26"/>
        </w:rPr>
        <w:t>with our target variable is ejection</w:t>
      </w:r>
      <w:r w:rsidR="009D1195">
        <w:rPr>
          <w:sz w:val="26"/>
          <w:szCs w:val="26"/>
        </w:rPr>
        <w:t xml:space="preserve"> </w:t>
      </w:r>
      <w:r>
        <w:rPr>
          <w:sz w:val="26"/>
          <w:szCs w:val="26"/>
        </w:rPr>
        <w:t>fraction</w:t>
      </w:r>
      <w:r w:rsidR="00535CA2">
        <w:rPr>
          <w:sz w:val="26"/>
          <w:szCs w:val="26"/>
        </w:rPr>
        <w:t xml:space="preserve">, </w:t>
      </w:r>
      <w:r>
        <w:rPr>
          <w:sz w:val="26"/>
          <w:szCs w:val="26"/>
        </w:rPr>
        <w:t>serum</w:t>
      </w:r>
      <w:r w:rsidR="009D1195">
        <w:rPr>
          <w:sz w:val="26"/>
          <w:szCs w:val="26"/>
        </w:rPr>
        <w:t xml:space="preserve"> </w:t>
      </w:r>
      <w:r w:rsidR="00535CA2">
        <w:rPr>
          <w:sz w:val="26"/>
          <w:szCs w:val="26"/>
        </w:rPr>
        <w:t>creatinine, serum</w:t>
      </w:r>
      <w:r w:rsidR="009D1195">
        <w:rPr>
          <w:sz w:val="26"/>
          <w:szCs w:val="26"/>
        </w:rPr>
        <w:t xml:space="preserve"> </w:t>
      </w:r>
      <w:r w:rsidR="00535CA2">
        <w:rPr>
          <w:sz w:val="26"/>
          <w:szCs w:val="26"/>
        </w:rPr>
        <w:t>sodium and age</w:t>
      </w:r>
      <w:r w:rsidR="006967E9">
        <w:rPr>
          <w:sz w:val="26"/>
          <w:szCs w:val="26"/>
        </w:rPr>
        <w:t xml:space="preserve"> (</w:t>
      </w:r>
      <w:r w:rsidR="00A04187">
        <w:rPr>
          <w:sz w:val="26"/>
          <w:szCs w:val="26"/>
        </w:rPr>
        <w:t xml:space="preserve">-0.27, 0.29, -0.2, </w:t>
      </w:r>
      <w:r w:rsidR="00964EEB">
        <w:rPr>
          <w:sz w:val="26"/>
          <w:szCs w:val="26"/>
        </w:rPr>
        <w:t>0.25)</w:t>
      </w:r>
      <w:r w:rsidR="00535CA2">
        <w:rPr>
          <w:sz w:val="26"/>
          <w:szCs w:val="26"/>
        </w:rPr>
        <w:t>.</w:t>
      </w:r>
      <w:r w:rsidR="00DC2F08">
        <w:rPr>
          <w:sz w:val="26"/>
          <w:szCs w:val="26"/>
        </w:rPr>
        <w:t xml:space="preserve"> Based on our</w:t>
      </w:r>
      <w:r w:rsidR="00A72E57">
        <w:rPr>
          <w:sz w:val="26"/>
          <w:szCs w:val="26"/>
        </w:rPr>
        <w:t xml:space="preserve"> </w:t>
      </w:r>
      <w:r w:rsidR="00A72E57" w:rsidRPr="00A72E57">
        <w:rPr>
          <w:sz w:val="26"/>
          <w:szCs w:val="26"/>
        </w:rPr>
        <w:t>Bivariate charts, we can also see that this is true</w:t>
      </w:r>
      <w:r w:rsidR="00A72E57" w:rsidRPr="00244DC5">
        <w:rPr>
          <w:sz w:val="26"/>
          <w:szCs w:val="26"/>
        </w:rPr>
        <w:t>.</w:t>
      </w:r>
    </w:p>
    <w:p w14:paraId="4FAECA91" w14:textId="270EE8B9" w:rsidR="00F71297" w:rsidRPr="00173B38" w:rsidRDefault="00244DC5" w:rsidP="00173B38">
      <w:pPr>
        <w:pStyle w:val="ListParagraph"/>
        <w:spacing w:line="264" w:lineRule="auto"/>
        <w:ind w:left="426"/>
        <w:jc w:val="both"/>
        <w:rPr>
          <w:sz w:val="26"/>
          <w:szCs w:val="26"/>
        </w:rPr>
      </w:pPr>
      <w:r>
        <w:rPr>
          <w:sz w:val="26"/>
          <w:szCs w:val="26"/>
        </w:rPr>
        <w:t>It can also be seen that sex,</w:t>
      </w:r>
      <w:r w:rsidR="009D1195">
        <w:rPr>
          <w:sz w:val="26"/>
          <w:szCs w:val="26"/>
        </w:rPr>
        <w:t xml:space="preserve"> </w:t>
      </w:r>
      <w:r>
        <w:rPr>
          <w:sz w:val="26"/>
          <w:szCs w:val="26"/>
        </w:rPr>
        <w:t>diabetes</w:t>
      </w:r>
      <w:r w:rsidR="00DB6BFE">
        <w:rPr>
          <w:sz w:val="26"/>
          <w:szCs w:val="26"/>
        </w:rPr>
        <w:t xml:space="preserve"> and smoking has </w:t>
      </w:r>
      <w:r w:rsidR="00F36B78">
        <w:rPr>
          <w:sz w:val="26"/>
          <w:szCs w:val="26"/>
        </w:rPr>
        <w:t xml:space="preserve">a </w:t>
      </w:r>
      <w:r w:rsidR="009D1195">
        <w:rPr>
          <w:sz w:val="26"/>
          <w:szCs w:val="26"/>
        </w:rPr>
        <w:t>non-linear</w:t>
      </w:r>
      <w:r w:rsidR="00F36B78">
        <w:rPr>
          <w:sz w:val="26"/>
          <w:szCs w:val="26"/>
        </w:rPr>
        <w:t xml:space="preserve"> relationship from the heatmap. This can also be proven by the charts we have created for </w:t>
      </w:r>
      <w:r w:rsidR="003A2858">
        <w:rPr>
          <w:sz w:val="26"/>
          <w:szCs w:val="26"/>
        </w:rPr>
        <w:t>these variables</w:t>
      </w:r>
      <w:r w:rsidR="00F36B78">
        <w:rPr>
          <w:sz w:val="26"/>
          <w:szCs w:val="26"/>
        </w:rPr>
        <w:t xml:space="preserve"> against the Death Event.</w:t>
      </w:r>
    </w:p>
    <w:p w14:paraId="6A6B9319" w14:textId="1F745BE9" w:rsidR="00F71297" w:rsidRPr="00244DC5" w:rsidRDefault="00F71297" w:rsidP="00244DC5">
      <w:pPr>
        <w:pStyle w:val="ListParagraph"/>
        <w:spacing w:line="264" w:lineRule="auto"/>
        <w:ind w:left="426"/>
        <w:jc w:val="both"/>
        <w:rPr>
          <w:sz w:val="26"/>
          <w:szCs w:val="26"/>
        </w:rPr>
      </w:pPr>
      <w:r>
        <w:rPr>
          <w:sz w:val="26"/>
          <w:szCs w:val="26"/>
        </w:rPr>
        <w:t xml:space="preserve">Thus, </w:t>
      </w:r>
      <w:r w:rsidR="000174EC">
        <w:rPr>
          <w:sz w:val="26"/>
          <w:szCs w:val="26"/>
        </w:rPr>
        <w:t>this hea</w:t>
      </w:r>
      <w:r w:rsidR="0094200A">
        <w:rPr>
          <w:sz w:val="26"/>
          <w:szCs w:val="26"/>
        </w:rPr>
        <w:t>t map provides us a summarized version of the correlation between each of our variable which we can then prove this correlation</w:t>
      </w:r>
      <w:r w:rsidR="00746C83">
        <w:rPr>
          <w:sz w:val="26"/>
          <w:szCs w:val="26"/>
        </w:rPr>
        <w:t xml:space="preserve"> with </w:t>
      </w:r>
      <w:r w:rsidR="00A20852">
        <w:rPr>
          <w:sz w:val="26"/>
          <w:szCs w:val="26"/>
        </w:rPr>
        <w:t>the charts created in this report.</w:t>
      </w:r>
    </w:p>
    <w:p w14:paraId="3031187F" w14:textId="77777777" w:rsidR="007E7A52" w:rsidRPr="007E7A52" w:rsidRDefault="007E7A52" w:rsidP="007E7A52">
      <w:pPr>
        <w:rPr>
          <w:lang w:val="en-GB" w:eastAsia="en-US"/>
        </w:rPr>
      </w:pPr>
    </w:p>
    <w:p w14:paraId="6560ECC6" w14:textId="6BA9EDB5" w:rsidR="007E7A52" w:rsidRDefault="00F4389A" w:rsidP="007E7A52">
      <w:pPr>
        <w:rPr>
          <w:lang w:val="en-GB" w:eastAsia="en-US"/>
        </w:rPr>
      </w:pPr>
      <w:r>
        <w:rPr>
          <w:noProof/>
          <w:lang w:val="en-GB" w:eastAsia="en-US"/>
        </w:rPr>
        <w:drawing>
          <wp:inline distT="0" distB="0" distL="0" distR="0" wp14:anchorId="3A6C1481" wp14:editId="1B851BAA">
            <wp:extent cx="5731510" cy="3491230"/>
            <wp:effectExtent l="0" t="0" r="2540" b="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491230"/>
                    </a:xfrm>
                    <a:prstGeom prst="rect">
                      <a:avLst/>
                    </a:prstGeom>
                    <a:noFill/>
                    <a:ln>
                      <a:noFill/>
                    </a:ln>
                  </pic:spPr>
                </pic:pic>
              </a:graphicData>
            </a:graphic>
          </wp:inline>
        </w:drawing>
      </w:r>
    </w:p>
    <w:p w14:paraId="711116B6" w14:textId="626C9701" w:rsidR="002B180F" w:rsidRPr="007E7A52" w:rsidRDefault="002B180F" w:rsidP="007E7A52">
      <w:pPr>
        <w:rPr>
          <w:lang w:val="en-GB" w:eastAsia="en-US"/>
        </w:rPr>
      </w:pPr>
      <w:r>
        <w:rPr>
          <w:lang w:val="en-GB" w:eastAsia="en-US"/>
        </w:rPr>
        <w:t>Code used to generate co</w:t>
      </w:r>
      <w:r w:rsidR="00173B38">
        <w:rPr>
          <w:lang w:val="en-GB" w:eastAsia="en-US"/>
        </w:rPr>
        <w:t>rrelation heatmap in Jupyter Notebook :</w:t>
      </w:r>
    </w:p>
    <w:p w14:paraId="3B38A2CD" w14:textId="6009ACCB" w:rsidR="00244DC5" w:rsidRDefault="00207E93" w:rsidP="004510C5">
      <w:pPr>
        <w:rPr>
          <w:sz w:val="28"/>
          <w:szCs w:val="28"/>
        </w:rPr>
      </w:pPr>
      <w:r>
        <w:rPr>
          <w:noProof/>
        </w:rPr>
        <w:drawing>
          <wp:inline distT="0" distB="0" distL="0" distR="0" wp14:anchorId="531DF436" wp14:editId="1E61FE67">
            <wp:extent cx="5731510" cy="1312545"/>
            <wp:effectExtent l="0" t="0" r="2540" b="1905"/>
            <wp:docPr id="11" name="Picture 11"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application&#10;&#10;Description automatically generated"/>
                    <pic:cNvPicPr/>
                  </pic:nvPicPr>
                  <pic:blipFill>
                    <a:blip r:embed="rId29"/>
                    <a:stretch>
                      <a:fillRect/>
                    </a:stretch>
                  </pic:blipFill>
                  <pic:spPr>
                    <a:xfrm>
                      <a:off x="0" y="0"/>
                      <a:ext cx="5731510" cy="1312545"/>
                    </a:xfrm>
                    <a:prstGeom prst="rect">
                      <a:avLst/>
                    </a:prstGeom>
                  </pic:spPr>
                </pic:pic>
              </a:graphicData>
            </a:graphic>
          </wp:inline>
        </w:drawing>
      </w:r>
    </w:p>
    <w:p w14:paraId="677F6CF2" w14:textId="365B2D1E" w:rsidR="00527827" w:rsidRDefault="00527827" w:rsidP="00527827">
      <w:pPr>
        <w:pStyle w:val="ListParagraph"/>
        <w:numPr>
          <w:ilvl w:val="0"/>
          <w:numId w:val="2"/>
        </w:numPr>
        <w:ind w:left="426" w:hanging="502"/>
        <w:rPr>
          <w:sz w:val="28"/>
          <w:szCs w:val="28"/>
        </w:rPr>
      </w:pPr>
      <w:r w:rsidRPr="00527827">
        <w:rPr>
          <w:sz w:val="28"/>
          <w:szCs w:val="28"/>
        </w:rPr>
        <w:lastRenderedPageBreak/>
        <w:t>Breakdown of people who passed away and have an illness</w:t>
      </w:r>
    </w:p>
    <w:p w14:paraId="51201D71" w14:textId="6D08C0C3" w:rsidR="00B8177A" w:rsidRDefault="00FB1865" w:rsidP="00B379B2">
      <w:pPr>
        <w:pStyle w:val="trt0xe"/>
        <w:shd w:val="clear" w:color="auto" w:fill="FFFFFF"/>
        <w:spacing w:before="0" w:beforeAutospacing="0" w:after="60" w:afterAutospacing="0"/>
        <w:ind w:left="426"/>
        <w:jc w:val="both"/>
        <w:rPr>
          <w:sz w:val="26"/>
          <w:szCs w:val="26"/>
          <w:lang w:val="en-GB" w:eastAsia="en-US"/>
        </w:rPr>
      </w:pPr>
      <w:r w:rsidRPr="00352DDF">
        <w:rPr>
          <w:sz w:val="26"/>
          <w:szCs w:val="26"/>
          <w:lang w:val="en-GB" w:eastAsia="en-US"/>
        </w:rPr>
        <w:t xml:space="preserve">Pie chart below shows </w:t>
      </w:r>
      <w:r w:rsidR="00820B88" w:rsidRPr="00352DDF">
        <w:rPr>
          <w:sz w:val="26"/>
          <w:szCs w:val="26"/>
          <w:lang w:val="en-GB" w:eastAsia="en-US"/>
        </w:rPr>
        <w:t>the</w:t>
      </w:r>
      <w:r w:rsidR="004B6255" w:rsidRPr="00352DDF">
        <w:rPr>
          <w:sz w:val="26"/>
          <w:szCs w:val="26"/>
          <w:lang w:val="en-GB" w:eastAsia="en-US"/>
        </w:rPr>
        <w:t xml:space="preserve"> breakdown of the</w:t>
      </w:r>
      <w:r w:rsidR="00820B88" w:rsidRPr="00352DDF">
        <w:rPr>
          <w:sz w:val="26"/>
          <w:szCs w:val="26"/>
          <w:lang w:val="en-GB" w:eastAsia="en-US"/>
        </w:rPr>
        <w:t xml:space="preserve"> </w:t>
      </w:r>
      <w:r w:rsidR="00C555A1" w:rsidRPr="00352DDF">
        <w:rPr>
          <w:sz w:val="26"/>
          <w:szCs w:val="26"/>
          <w:lang w:val="en-GB" w:eastAsia="en-US"/>
        </w:rPr>
        <w:t>number of deaths caused by Boolean variables</w:t>
      </w:r>
      <w:r w:rsidR="004B6255" w:rsidRPr="00352DDF">
        <w:rPr>
          <w:sz w:val="26"/>
          <w:szCs w:val="26"/>
          <w:lang w:val="en-GB" w:eastAsia="en-US"/>
        </w:rPr>
        <w:t>.</w:t>
      </w:r>
      <w:r w:rsidR="001B1C32" w:rsidRPr="00352DDF">
        <w:rPr>
          <w:sz w:val="26"/>
          <w:szCs w:val="26"/>
          <w:lang w:val="en-GB" w:eastAsia="en-US"/>
        </w:rPr>
        <w:t xml:space="preserve"> </w:t>
      </w:r>
      <w:r w:rsidR="00B8177A" w:rsidRPr="00352DDF">
        <w:rPr>
          <w:sz w:val="26"/>
          <w:szCs w:val="26"/>
          <w:lang w:val="en-GB" w:eastAsia="en-US"/>
        </w:rPr>
        <w:t xml:space="preserve">A pie chart is useful here because circle size can be made proportional to the total quantity it represents </w:t>
      </w:r>
      <w:r w:rsidR="00352DDF" w:rsidRPr="00352DDF">
        <w:rPr>
          <w:sz w:val="26"/>
          <w:szCs w:val="26"/>
          <w:lang w:val="en-GB" w:eastAsia="en-US"/>
        </w:rPr>
        <w:t xml:space="preserve">which makes it visually easier to get a glimpse of </w:t>
      </w:r>
      <w:r w:rsidR="00352DDF">
        <w:rPr>
          <w:sz w:val="26"/>
          <w:szCs w:val="26"/>
          <w:lang w:val="en-GB" w:eastAsia="en-US"/>
        </w:rPr>
        <w:t xml:space="preserve">information. </w:t>
      </w:r>
    </w:p>
    <w:p w14:paraId="03D7FCDE" w14:textId="33158735" w:rsidR="007133F1" w:rsidRPr="00352DDF" w:rsidRDefault="003B74C7" w:rsidP="00B379B2">
      <w:pPr>
        <w:pStyle w:val="trt0xe"/>
        <w:shd w:val="clear" w:color="auto" w:fill="FFFFFF"/>
        <w:spacing w:before="0" w:beforeAutospacing="0" w:after="60" w:afterAutospacing="0"/>
        <w:ind w:left="426"/>
        <w:jc w:val="both"/>
        <w:rPr>
          <w:sz w:val="26"/>
          <w:szCs w:val="26"/>
          <w:lang w:val="en-GB" w:eastAsia="en-US"/>
        </w:rPr>
      </w:pPr>
      <w:r>
        <w:rPr>
          <w:sz w:val="26"/>
          <w:szCs w:val="26"/>
          <w:lang w:val="en-GB" w:eastAsia="en-US"/>
        </w:rPr>
        <w:t>We can see from the pie chart that high blood pressure has caused the most deaths due to heart failure while smoking has caused the least</w:t>
      </w:r>
      <w:r w:rsidR="008C00B8">
        <w:rPr>
          <w:sz w:val="26"/>
          <w:szCs w:val="26"/>
          <w:lang w:val="en-GB" w:eastAsia="en-US"/>
        </w:rPr>
        <w:t xml:space="preserve"> and diabetes and anaemia ranges around the middle. Now we </w:t>
      </w:r>
      <w:r w:rsidR="00E5638E">
        <w:rPr>
          <w:sz w:val="26"/>
          <w:szCs w:val="26"/>
          <w:lang w:val="en-GB" w:eastAsia="en-US"/>
        </w:rPr>
        <w:t>can</w:t>
      </w:r>
      <w:r w:rsidR="008C00B8">
        <w:rPr>
          <w:sz w:val="26"/>
          <w:szCs w:val="26"/>
          <w:lang w:val="en-GB" w:eastAsia="en-US"/>
        </w:rPr>
        <w:t xml:space="preserve"> know what </w:t>
      </w:r>
      <w:r w:rsidR="004F1304">
        <w:rPr>
          <w:sz w:val="26"/>
          <w:szCs w:val="26"/>
          <w:lang w:val="en-GB" w:eastAsia="en-US"/>
        </w:rPr>
        <w:t>the larger causes of heart failure are</w:t>
      </w:r>
      <w:r w:rsidR="00A67E9A">
        <w:rPr>
          <w:sz w:val="26"/>
          <w:szCs w:val="26"/>
          <w:lang w:val="en-GB" w:eastAsia="en-US"/>
        </w:rPr>
        <w:t xml:space="preserve"> and what may not have so much effect on having a heart failure.</w:t>
      </w:r>
    </w:p>
    <w:p w14:paraId="62DE9629" w14:textId="58166392" w:rsidR="00527827" w:rsidRPr="00B8177A" w:rsidRDefault="00527827" w:rsidP="00527827">
      <w:pPr>
        <w:pStyle w:val="ListParagraph"/>
        <w:ind w:left="426"/>
        <w:rPr>
          <w:sz w:val="28"/>
          <w:szCs w:val="28"/>
          <w:lang w:val="en-SG"/>
        </w:rPr>
      </w:pPr>
    </w:p>
    <w:p w14:paraId="7D31CD61" w14:textId="4A846C07" w:rsidR="009B14A1" w:rsidRDefault="00D35727" w:rsidP="00527827">
      <w:pPr>
        <w:rPr>
          <w:sz w:val="28"/>
          <w:szCs w:val="28"/>
        </w:rPr>
      </w:pPr>
      <w:r>
        <w:rPr>
          <w:noProof/>
        </w:rPr>
        <w:drawing>
          <wp:inline distT="0" distB="0" distL="0" distR="0" wp14:anchorId="19CA0E4C" wp14:editId="779341B0">
            <wp:extent cx="5457826" cy="2795588"/>
            <wp:effectExtent l="0" t="0" r="9525" b="5080"/>
            <wp:docPr id="31" name="Chart 31">
              <a:extLst xmlns:a="http://schemas.openxmlformats.org/drawingml/2006/main">
                <a:ext uri="{FF2B5EF4-FFF2-40B4-BE49-F238E27FC236}">
                  <a16:creationId xmlns:a16="http://schemas.microsoft.com/office/drawing/2014/main" id="{488BF227-6BEC-AEED-0C9C-25CCECE60F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5311E1C" w14:textId="62515769" w:rsidR="003745E6" w:rsidRDefault="003745E6" w:rsidP="00527827">
      <w:pPr>
        <w:rPr>
          <w:sz w:val="28"/>
          <w:szCs w:val="28"/>
        </w:rPr>
      </w:pPr>
    </w:p>
    <w:p w14:paraId="65933C39" w14:textId="77777777" w:rsidR="003745E6" w:rsidRDefault="003745E6">
      <w:pPr>
        <w:rPr>
          <w:sz w:val="28"/>
          <w:szCs w:val="28"/>
        </w:rPr>
      </w:pPr>
      <w:r>
        <w:rPr>
          <w:sz w:val="28"/>
          <w:szCs w:val="28"/>
        </w:rPr>
        <w:br w:type="page"/>
      </w:r>
    </w:p>
    <w:p w14:paraId="1BB3F882" w14:textId="52254CA0" w:rsidR="007E7A52" w:rsidRDefault="003745E6" w:rsidP="003745E6">
      <w:pPr>
        <w:pStyle w:val="Heading1"/>
        <w:rPr>
          <w:b w:val="0"/>
          <w:bCs/>
          <w:sz w:val="32"/>
          <w:szCs w:val="32"/>
        </w:rPr>
      </w:pPr>
      <w:bookmarkStart w:id="8" w:name="_Toc105598022"/>
      <w:r w:rsidRPr="003745E6">
        <w:rPr>
          <w:b w:val="0"/>
          <w:bCs/>
          <w:sz w:val="32"/>
          <w:szCs w:val="32"/>
        </w:rPr>
        <w:lastRenderedPageBreak/>
        <w:t>Summary</w:t>
      </w:r>
      <w:bookmarkEnd w:id="8"/>
      <w:r w:rsidRPr="003745E6">
        <w:rPr>
          <w:b w:val="0"/>
          <w:bCs/>
          <w:sz w:val="32"/>
          <w:szCs w:val="32"/>
        </w:rPr>
        <w:t xml:space="preserve"> </w:t>
      </w:r>
    </w:p>
    <w:p w14:paraId="7BF9832D" w14:textId="77777777" w:rsidR="00775262" w:rsidRPr="00775262" w:rsidRDefault="00775262" w:rsidP="00775262">
      <w:pPr>
        <w:rPr>
          <w:lang w:val="en-GB" w:eastAsia="en-US"/>
        </w:rPr>
      </w:pPr>
    </w:p>
    <w:p w14:paraId="4822F659" w14:textId="01ADD7A5" w:rsidR="009B1568" w:rsidRPr="000D3DBD" w:rsidRDefault="009B1568" w:rsidP="009B1568">
      <w:pPr>
        <w:pStyle w:val="NormalWeb"/>
        <w:shd w:val="clear" w:color="auto" w:fill="FFFFFF"/>
        <w:spacing w:before="0" w:beforeAutospacing="0" w:after="360" w:afterAutospacing="0"/>
        <w:rPr>
          <w:sz w:val="26"/>
          <w:szCs w:val="26"/>
          <w:lang w:val="en-GB" w:eastAsia="en-US"/>
        </w:rPr>
      </w:pPr>
      <w:r w:rsidRPr="000D3DBD">
        <w:rPr>
          <w:sz w:val="26"/>
          <w:szCs w:val="26"/>
          <w:lang w:val="en-GB" w:eastAsia="en-US"/>
        </w:rPr>
        <w:t xml:space="preserve">In </w:t>
      </w:r>
      <w:r w:rsidR="00C50F8F">
        <w:rPr>
          <w:sz w:val="26"/>
          <w:szCs w:val="26"/>
          <w:lang w:val="en-GB" w:eastAsia="en-US"/>
        </w:rPr>
        <w:t>this</w:t>
      </w:r>
      <w:r w:rsidR="00FA724F">
        <w:rPr>
          <w:sz w:val="26"/>
          <w:szCs w:val="26"/>
          <w:lang w:val="en-GB" w:eastAsia="en-US"/>
        </w:rPr>
        <w:t xml:space="preserve"> </w:t>
      </w:r>
      <w:r w:rsidR="00B87C7E">
        <w:rPr>
          <w:sz w:val="26"/>
          <w:szCs w:val="26"/>
          <w:lang w:val="en-GB" w:eastAsia="en-US"/>
        </w:rPr>
        <w:t>report</w:t>
      </w:r>
      <w:r w:rsidRPr="000D3DBD">
        <w:rPr>
          <w:sz w:val="26"/>
          <w:szCs w:val="26"/>
          <w:lang w:val="en-GB" w:eastAsia="en-US"/>
        </w:rPr>
        <w:t xml:space="preserve">, the fact that our </w:t>
      </w:r>
      <w:r w:rsidR="00F84FD8" w:rsidRPr="000D3DBD">
        <w:rPr>
          <w:sz w:val="26"/>
          <w:szCs w:val="26"/>
          <w:lang w:val="en-GB" w:eastAsia="en-US"/>
        </w:rPr>
        <w:t xml:space="preserve">charts </w:t>
      </w:r>
      <w:r w:rsidR="00B87C7E" w:rsidRPr="000D3DBD">
        <w:rPr>
          <w:sz w:val="26"/>
          <w:szCs w:val="26"/>
          <w:lang w:val="en-GB" w:eastAsia="en-US"/>
        </w:rPr>
        <w:t>have</w:t>
      </w:r>
      <w:r w:rsidR="00F84FD8" w:rsidRPr="000D3DBD">
        <w:rPr>
          <w:sz w:val="26"/>
          <w:szCs w:val="26"/>
          <w:lang w:val="en-GB" w:eastAsia="en-US"/>
        </w:rPr>
        <w:t xml:space="preserve"> shown that </w:t>
      </w:r>
      <w:r w:rsidRPr="000D3DBD">
        <w:rPr>
          <w:sz w:val="26"/>
          <w:szCs w:val="26"/>
          <w:lang w:val="en-GB" w:eastAsia="en-US"/>
        </w:rPr>
        <w:t>ejection fraction</w:t>
      </w:r>
      <w:r w:rsidR="00DA5274" w:rsidRPr="000D3DBD">
        <w:rPr>
          <w:sz w:val="26"/>
          <w:szCs w:val="26"/>
          <w:lang w:val="en-GB" w:eastAsia="en-US"/>
        </w:rPr>
        <w:t>, serum sodium</w:t>
      </w:r>
      <w:r w:rsidR="0065513E" w:rsidRPr="000D3DBD">
        <w:rPr>
          <w:sz w:val="26"/>
          <w:szCs w:val="26"/>
          <w:lang w:val="en-GB" w:eastAsia="en-US"/>
        </w:rPr>
        <w:t xml:space="preserve">, </w:t>
      </w:r>
      <w:r w:rsidRPr="000D3DBD">
        <w:rPr>
          <w:sz w:val="26"/>
          <w:szCs w:val="26"/>
          <w:lang w:val="en-GB" w:eastAsia="en-US"/>
        </w:rPr>
        <w:t>serum creatinine</w:t>
      </w:r>
      <w:r w:rsidR="0065513E" w:rsidRPr="000D3DBD">
        <w:rPr>
          <w:sz w:val="26"/>
          <w:szCs w:val="26"/>
          <w:lang w:val="en-GB" w:eastAsia="en-US"/>
        </w:rPr>
        <w:t xml:space="preserve"> and </w:t>
      </w:r>
      <w:r w:rsidR="00583995" w:rsidRPr="000D3DBD">
        <w:rPr>
          <w:sz w:val="26"/>
          <w:szCs w:val="26"/>
          <w:lang w:val="en-GB" w:eastAsia="en-US"/>
        </w:rPr>
        <w:t>age as</w:t>
      </w:r>
      <w:r w:rsidRPr="000D3DBD">
        <w:rPr>
          <w:sz w:val="26"/>
          <w:szCs w:val="26"/>
          <w:lang w:val="en-GB" w:eastAsia="en-US"/>
        </w:rPr>
        <w:t xml:space="preserve"> the most relevant features confirmed the </w:t>
      </w:r>
      <w:r w:rsidR="00AF4C3C" w:rsidRPr="000D3DBD">
        <w:rPr>
          <w:sz w:val="26"/>
          <w:szCs w:val="26"/>
          <w:lang w:val="en-GB" w:eastAsia="en-US"/>
        </w:rPr>
        <w:t>relationship between our variable with the target variable in our correlation heatmap.</w:t>
      </w:r>
      <w:r w:rsidR="005D0087">
        <w:rPr>
          <w:sz w:val="26"/>
          <w:szCs w:val="26"/>
          <w:lang w:val="en-GB" w:eastAsia="en-US"/>
        </w:rPr>
        <w:t xml:space="preserve"> Likewise, features</w:t>
      </w:r>
      <w:r w:rsidR="003D6098">
        <w:rPr>
          <w:sz w:val="26"/>
          <w:szCs w:val="26"/>
          <w:lang w:val="en-GB" w:eastAsia="en-US"/>
        </w:rPr>
        <w:t xml:space="preserve"> that had no relationship </w:t>
      </w:r>
      <w:r w:rsidR="003D4446">
        <w:rPr>
          <w:sz w:val="26"/>
          <w:szCs w:val="26"/>
          <w:lang w:val="en-GB" w:eastAsia="en-US"/>
        </w:rPr>
        <w:t>with mortality by heart failure could also be proven by both the heatmap as well as the charts that we have created.</w:t>
      </w:r>
    </w:p>
    <w:p w14:paraId="636D61B5" w14:textId="69F0EC46" w:rsidR="00331200" w:rsidRPr="000D3DBD" w:rsidRDefault="00164C0A" w:rsidP="009B1568">
      <w:pPr>
        <w:pStyle w:val="NormalWeb"/>
        <w:shd w:val="clear" w:color="auto" w:fill="FFFFFF"/>
        <w:spacing w:before="0" w:beforeAutospacing="0" w:after="360" w:afterAutospacing="0"/>
        <w:rPr>
          <w:sz w:val="26"/>
          <w:szCs w:val="26"/>
          <w:lang w:val="en-GB" w:eastAsia="en-US"/>
        </w:rPr>
      </w:pPr>
      <w:r w:rsidRPr="000D3DBD">
        <w:rPr>
          <w:sz w:val="26"/>
          <w:szCs w:val="26"/>
          <w:lang w:val="en-GB" w:eastAsia="en-US"/>
        </w:rPr>
        <w:t xml:space="preserve">Like </w:t>
      </w:r>
      <w:r w:rsidR="00331200" w:rsidRPr="000D3DBD">
        <w:rPr>
          <w:sz w:val="26"/>
          <w:szCs w:val="26"/>
          <w:lang w:val="en-GB" w:eastAsia="en-US"/>
        </w:rPr>
        <w:t>always,</w:t>
      </w:r>
      <w:r w:rsidR="00873D15" w:rsidRPr="000D3DBD">
        <w:rPr>
          <w:sz w:val="26"/>
          <w:szCs w:val="26"/>
          <w:lang w:val="en-GB" w:eastAsia="en-US"/>
        </w:rPr>
        <w:t xml:space="preserve"> a dataset comes with its limitation and in this case, we are only working with 299 patients. </w:t>
      </w:r>
      <w:r w:rsidR="000B75AE" w:rsidRPr="000D3DBD">
        <w:rPr>
          <w:sz w:val="26"/>
          <w:szCs w:val="26"/>
          <w:lang w:val="en-GB" w:eastAsia="en-US"/>
        </w:rPr>
        <w:t>It is a small set of data</w:t>
      </w:r>
      <w:r w:rsidR="005E373D" w:rsidRPr="000D3DBD">
        <w:rPr>
          <w:sz w:val="26"/>
          <w:szCs w:val="26"/>
          <w:lang w:val="en-GB" w:eastAsia="en-US"/>
        </w:rPr>
        <w:t xml:space="preserve"> and the findings I have found in this report may only apply to this data</w:t>
      </w:r>
      <w:r w:rsidR="007F350A" w:rsidRPr="000D3DBD">
        <w:rPr>
          <w:sz w:val="26"/>
          <w:szCs w:val="26"/>
          <w:lang w:val="en-GB" w:eastAsia="en-US"/>
        </w:rPr>
        <w:t xml:space="preserve">. </w:t>
      </w:r>
      <w:r w:rsidR="00873D15" w:rsidRPr="000D3DBD">
        <w:rPr>
          <w:sz w:val="26"/>
          <w:szCs w:val="26"/>
          <w:lang w:val="en-GB" w:eastAsia="en-US"/>
        </w:rPr>
        <w:t>A larger</w:t>
      </w:r>
      <w:r w:rsidR="00A55899" w:rsidRPr="000D3DBD">
        <w:rPr>
          <w:sz w:val="26"/>
          <w:szCs w:val="26"/>
          <w:lang w:val="en-GB" w:eastAsia="en-US"/>
        </w:rPr>
        <w:t xml:space="preserve"> dataset would have permitted us to obtain more reliable results and additional </w:t>
      </w:r>
      <w:r w:rsidR="00543CC9" w:rsidRPr="000D3DBD">
        <w:rPr>
          <w:sz w:val="26"/>
          <w:szCs w:val="26"/>
          <w:lang w:val="en-GB" w:eastAsia="en-US"/>
        </w:rPr>
        <w:t xml:space="preserve">information about the physical features of patients like its </w:t>
      </w:r>
      <w:r w:rsidRPr="000D3DBD">
        <w:rPr>
          <w:sz w:val="26"/>
          <w:szCs w:val="26"/>
          <w:lang w:val="en-GB" w:eastAsia="en-US"/>
        </w:rPr>
        <w:t>height, body</w:t>
      </w:r>
      <w:r w:rsidR="00543CC9" w:rsidRPr="000D3DBD">
        <w:rPr>
          <w:sz w:val="26"/>
          <w:szCs w:val="26"/>
          <w:lang w:val="en-GB" w:eastAsia="en-US"/>
        </w:rPr>
        <w:t xml:space="preserve"> mass</w:t>
      </w:r>
      <w:r w:rsidRPr="000D3DBD">
        <w:rPr>
          <w:sz w:val="26"/>
          <w:szCs w:val="26"/>
          <w:lang w:val="en-GB" w:eastAsia="en-US"/>
        </w:rPr>
        <w:t xml:space="preserve"> would have been useful to detect additional risk factors</w:t>
      </w:r>
      <w:r w:rsidR="001F574A" w:rsidRPr="000D3DBD">
        <w:rPr>
          <w:sz w:val="26"/>
          <w:szCs w:val="26"/>
          <w:lang w:val="en-GB" w:eastAsia="en-US"/>
        </w:rPr>
        <w:t xml:space="preserve"> for cardiovascular heart disease.</w:t>
      </w:r>
    </w:p>
    <w:p w14:paraId="555B4123" w14:textId="11E56AA7" w:rsidR="00BC4F88" w:rsidRDefault="00A7033B" w:rsidP="003745E6">
      <w:pPr>
        <w:rPr>
          <w:rFonts w:ascii="Times New Roman" w:eastAsia="Times New Roman" w:hAnsi="Times New Roman" w:cs="Times New Roman"/>
          <w:sz w:val="26"/>
          <w:szCs w:val="26"/>
          <w:lang w:val="en-GB" w:eastAsia="en-US"/>
        </w:rPr>
      </w:pPr>
      <w:r w:rsidRPr="000D3DBD">
        <w:rPr>
          <w:rFonts w:ascii="Times New Roman" w:eastAsia="Times New Roman" w:hAnsi="Times New Roman" w:cs="Times New Roman"/>
          <w:sz w:val="26"/>
          <w:szCs w:val="26"/>
          <w:lang w:val="en-GB" w:eastAsia="en-US"/>
        </w:rPr>
        <w:t>Nonetheless</w:t>
      </w:r>
      <w:r w:rsidR="0013453D" w:rsidRPr="000D3DBD">
        <w:rPr>
          <w:rFonts w:ascii="Times New Roman" w:eastAsia="Times New Roman" w:hAnsi="Times New Roman" w:cs="Times New Roman"/>
          <w:sz w:val="26"/>
          <w:szCs w:val="26"/>
          <w:lang w:val="en-GB" w:eastAsia="en-US"/>
        </w:rPr>
        <w:t xml:space="preserve">, with our current given dataset, our results </w:t>
      </w:r>
      <w:r w:rsidR="001E10A1" w:rsidRPr="000D3DBD">
        <w:rPr>
          <w:rFonts w:ascii="Times New Roman" w:eastAsia="Times New Roman" w:hAnsi="Times New Roman" w:cs="Times New Roman"/>
          <w:sz w:val="26"/>
          <w:szCs w:val="26"/>
          <w:lang w:val="en-GB" w:eastAsia="en-US"/>
        </w:rPr>
        <w:t xml:space="preserve">have </w:t>
      </w:r>
      <w:r w:rsidR="0013453D" w:rsidRPr="000D3DBD">
        <w:rPr>
          <w:rFonts w:ascii="Times New Roman" w:eastAsia="Times New Roman" w:hAnsi="Times New Roman" w:cs="Times New Roman"/>
          <w:sz w:val="26"/>
          <w:szCs w:val="26"/>
          <w:lang w:val="en-GB" w:eastAsia="en-US"/>
        </w:rPr>
        <w:t>show</w:t>
      </w:r>
      <w:r w:rsidR="001E10A1" w:rsidRPr="000D3DBD">
        <w:rPr>
          <w:rFonts w:ascii="Times New Roman" w:eastAsia="Times New Roman" w:hAnsi="Times New Roman" w:cs="Times New Roman"/>
          <w:sz w:val="26"/>
          <w:szCs w:val="26"/>
          <w:lang w:val="en-GB" w:eastAsia="en-US"/>
        </w:rPr>
        <w:t>n</w:t>
      </w:r>
      <w:r w:rsidR="0013453D" w:rsidRPr="000D3DBD">
        <w:rPr>
          <w:rFonts w:ascii="Times New Roman" w:eastAsia="Times New Roman" w:hAnsi="Times New Roman" w:cs="Times New Roman"/>
          <w:sz w:val="26"/>
          <w:szCs w:val="26"/>
          <w:lang w:val="en-GB" w:eastAsia="en-US"/>
        </w:rPr>
        <w:t xml:space="preserve"> that</w:t>
      </w:r>
      <w:r w:rsidR="001B659F" w:rsidRPr="000D3DBD">
        <w:rPr>
          <w:rFonts w:ascii="Times New Roman" w:eastAsia="Times New Roman" w:hAnsi="Times New Roman" w:cs="Times New Roman"/>
          <w:sz w:val="26"/>
          <w:szCs w:val="26"/>
          <w:lang w:val="en-GB" w:eastAsia="en-US"/>
        </w:rPr>
        <w:t xml:space="preserve"> it might be possible to predict the survival of patients with heart failure solely from ejection</w:t>
      </w:r>
      <w:r w:rsidR="0013453D" w:rsidRPr="000D3DBD">
        <w:rPr>
          <w:rFonts w:ascii="Times New Roman" w:eastAsia="Times New Roman" w:hAnsi="Times New Roman" w:cs="Times New Roman"/>
          <w:sz w:val="26"/>
          <w:szCs w:val="26"/>
          <w:lang w:val="en-GB" w:eastAsia="en-US"/>
        </w:rPr>
        <w:t xml:space="preserve"> fraction</w:t>
      </w:r>
      <w:r w:rsidR="00D51BAB">
        <w:rPr>
          <w:rFonts w:ascii="Times New Roman" w:eastAsia="Times New Roman" w:hAnsi="Times New Roman" w:cs="Times New Roman"/>
          <w:sz w:val="26"/>
          <w:szCs w:val="26"/>
          <w:lang w:val="en-GB" w:eastAsia="en-US"/>
        </w:rPr>
        <w:t xml:space="preserve"> (</w:t>
      </w:r>
      <w:r w:rsidR="00806669">
        <w:rPr>
          <w:rFonts w:ascii="Times New Roman" w:eastAsia="Times New Roman" w:hAnsi="Times New Roman" w:cs="Times New Roman"/>
          <w:sz w:val="26"/>
          <w:szCs w:val="26"/>
          <w:lang w:val="en-GB" w:eastAsia="en-US"/>
        </w:rPr>
        <w:t>EF at 20%, higher chances of heart failure),</w:t>
      </w:r>
      <w:r w:rsidR="0013453D" w:rsidRPr="000D3DBD">
        <w:rPr>
          <w:rFonts w:ascii="Times New Roman" w:eastAsia="Times New Roman" w:hAnsi="Times New Roman" w:cs="Times New Roman"/>
          <w:sz w:val="26"/>
          <w:szCs w:val="26"/>
          <w:lang w:val="en-GB" w:eastAsia="en-US"/>
        </w:rPr>
        <w:t xml:space="preserve"> serum sodium</w:t>
      </w:r>
      <w:r w:rsidR="00C170FC">
        <w:rPr>
          <w:rFonts w:ascii="Times New Roman" w:eastAsia="Times New Roman" w:hAnsi="Times New Roman" w:cs="Times New Roman"/>
          <w:sz w:val="26"/>
          <w:szCs w:val="26"/>
          <w:lang w:val="en-GB" w:eastAsia="en-US"/>
        </w:rPr>
        <w:t xml:space="preserve"> </w:t>
      </w:r>
      <w:r w:rsidR="00E0032A">
        <w:rPr>
          <w:rFonts w:ascii="Times New Roman" w:eastAsia="Times New Roman" w:hAnsi="Times New Roman" w:cs="Times New Roman"/>
          <w:sz w:val="26"/>
          <w:szCs w:val="26"/>
          <w:lang w:val="en-GB" w:eastAsia="en-US"/>
        </w:rPr>
        <w:t xml:space="preserve">(levels </w:t>
      </w:r>
      <w:r w:rsidR="00E0032A" w:rsidRPr="00C170FC">
        <w:rPr>
          <w:rFonts w:ascii="Times New Roman" w:eastAsia="Times New Roman" w:hAnsi="Times New Roman" w:cs="Times New Roman"/>
          <w:sz w:val="26"/>
          <w:szCs w:val="26"/>
          <w:lang w:val="en-GB" w:eastAsia="en-US"/>
        </w:rPr>
        <w:t>1</w:t>
      </w:r>
      <w:r w:rsidR="00C170FC" w:rsidRPr="00C170FC">
        <w:rPr>
          <w:rFonts w:ascii="Times New Roman" w:eastAsia="Times New Roman" w:hAnsi="Times New Roman" w:cs="Times New Roman"/>
          <w:sz w:val="26"/>
          <w:szCs w:val="26"/>
          <w:lang w:val="en-GB" w:eastAsia="en-US"/>
        </w:rPr>
        <w:t>31-</w:t>
      </w:r>
      <w:r w:rsidR="00806669" w:rsidRPr="00C170FC">
        <w:rPr>
          <w:rFonts w:ascii="Times New Roman" w:eastAsia="Times New Roman" w:hAnsi="Times New Roman" w:cs="Times New Roman"/>
          <w:sz w:val="26"/>
          <w:szCs w:val="26"/>
          <w:lang w:val="en-GB" w:eastAsia="en-US"/>
        </w:rPr>
        <w:t xml:space="preserve">134 </w:t>
      </w:r>
      <w:r w:rsidR="00806669">
        <w:rPr>
          <w:rFonts w:ascii="Times New Roman" w:eastAsia="Times New Roman" w:hAnsi="Times New Roman" w:cs="Times New Roman"/>
          <w:sz w:val="26"/>
          <w:szCs w:val="26"/>
          <w:lang w:val="en-GB" w:eastAsia="en-US"/>
        </w:rPr>
        <w:t>are</w:t>
      </w:r>
      <w:r w:rsidR="00E0032A" w:rsidRPr="00C170FC">
        <w:rPr>
          <w:rFonts w:ascii="Times New Roman" w:eastAsia="Times New Roman" w:hAnsi="Times New Roman" w:cs="Times New Roman"/>
          <w:sz w:val="26"/>
          <w:szCs w:val="26"/>
          <w:lang w:val="en-GB" w:eastAsia="en-US"/>
        </w:rPr>
        <w:t xml:space="preserve"> riskier)</w:t>
      </w:r>
      <w:r w:rsidR="0013453D" w:rsidRPr="000D3DBD">
        <w:rPr>
          <w:rFonts w:ascii="Times New Roman" w:eastAsia="Times New Roman" w:hAnsi="Times New Roman" w:cs="Times New Roman"/>
          <w:sz w:val="26"/>
          <w:szCs w:val="26"/>
          <w:lang w:val="en-GB" w:eastAsia="en-US"/>
        </w:rPr>
        <w:t>, serum creatinine</w:t>
      </w:r>
      <w:r w:rsidR="00C170FC" w:rsidRPr="00C170FC">
        <w:rPr>
          <w:rFonts w:ascii="Times New Roman" w:eastAsia="Times New Roman" w:hAnsi="Times New Roman" w:cs="Times New Roman"/>
          <w:sz w:val="26"/>
          <w:szCs w:val="26"/>
          <w:lang w:val="en-GB" w:eastAsia="en-US"/>
        </w:rPr>
        <w:t xml:space="preserve"> </w:t>
      </w:r>
      <w:r w:rsidR="00C170FC">
        <w:rPr>
          <w:rFonts w:ascii="Times New Roman" w:eastAsia="Times New Roman" w:hAnsi="Times New Roman" w:cs="Times New Roman"/>
          <w:sz w:val="26"/>
          <w:szCs w:val="26"/>
          <w:lang w:val="en-GB" w:eastAsia="en-US"/>
        </w:rPr>
        <w:t xml:space="preserve">(levels </w:t>
      </w:r>
      <w:r w:rsidR="00C170FC" w:rsidRPr="00C170FC">
        <w:rPr>
          <w:rFonts w:ascii="Times New Roman" w:eastAsia="Times New Roman" w:hAnsi="Times New Roman" w:cs="Times New Roman"/>
          <w:sz w:val="26"/>
          <w:szCs w:val="26"/>
          <w:lang w:val="en-GB" w:eastAsia="en-US"/>
        </w:rPr>
        <w:t>1.8-3 are riskier)</w:t>
      </w:r>
      <w:r w:rsidR="0013453D" w:rsidRPr="000D3DBD">
        <w:rPr>
          <w:rFonts w:ascii="Times New Roman" w:eastAsia="Times New Roman" w:hAnsi="Times New Roman" w:cs="Times New Roman"/>
          <w:sz w:val="26"/>
          <w:szCs w:val="26"/>
          <w:lang w:val="en-GB" w:eastAsia="en-US"/>
        </w:rPr>
        <w:t xml:space="preserve"> and </w:t>
      </w:r>
      <w:r w:rsidR="00961C6A" w:rsidRPr="000D3DBD">
        <w:rPr>
          <w:rFonts w:ascii="Times New Roman" w:eastAsia="Times New Roman" w:hAnsi="Times New Roman" w:cs="Times New Roman"/>
          <w:sz w:val="26"/>
          <w:szCs w:val="26"/>
          <w:lang w:val="en-GB" w:eastAsia="en-US"/>
        </w:rPr>
        <w:t>age</w:t>
      </w:r>
      <w:r w:rsidR="00961C6A">
        <w:rPr>
          <w:rFonts w:ascii="Times New Roman" w:eastAsia="Times New Roman" w:hAnsi="Times New Roman" w:cs="Times New Roman"/>
          <w:sz w:val="26"/>
          <w:szCs w:val="26"/>
          <w:lang w:val="en-GB" w:eastAsia="en-US"/>
        </w:rPr>
        <w:t xml:space="preserve"> (the older, the higher the risk). </w:t>
      </w:r>
      <w:r w:rsidR="00A408F1" w:rsidRPr="000D3DBD">
        <w:rPr>
          <w:rFonts w:ascii="Times New Roman" w:eastAsia="Times New Roman" w:hAnsi="Times New Roman" w:cs="Times New Roman"/>
          <w:sz w:val="26"/>
          <w:szCs w:val="26"/>
          <w:lang w:val="en-GB" w:eastAsia="en-US"/>
        </w:rPr>
        <w:t>Features like Creatinine Phosphokinase</w:t>
      </w:r>
      <w:r w:rsidR="00F4389A" w:rsidRPr="000D3DBD">
        <w:rPr>
          <w:rFonts w:ascii="Times New Roman" w:eastAsia="Times New Roman" w:hAnsi="Times New Roman" w:cs="Times New Roman"/>
          <w:sz w:val="26"/>
          <w:szCs w:val="26"/>
          <w:lang w:val="en-GB" w:eastAsia="en-US"/>
        </w:rPr>
        <w:t xml:space="preserve">, </w:t>
      </w:r>
      <w:r w:rsidR="00A408F1" w:rsidRPr="000D3DBD">
        <w:rPr>
          <w:rFonts w:ascii="Times New Roman" w:eastAsia="Times New Roman" w:hAnsi="Times New Roman" w:cs="Times New Roman"/>
          <w:sz w:val="26"/>
          <w:szCs w:val="26"/>
          <w:lang w:val="en-GB" w:eastAsia="en-US"/>
        </w:rPr>
        <w:t>Anaemia</w:t>
      </w:r>
      <w:r w:rsidR="00F4389A" w:rsidRPr="000D3DBD">
        <w:rPr>
          <w:rFonts w:ascii="Times New Roman" w:eastAsia="Times New Roman" w:hAnsi="Times New Roman" w:cs="Times New Roman"/>
          <w:sz w:val="26"/>
          <w:szCs w:val="26"/>
          <w:lang w:val="en-GB" w:eastAsia="en-US"/>
        </w:rPr>
        <w:t>, Platelets</w:t>
      </w:r>
      <w:r w:rsidR="00A408F1" w:rsidRPr="000D3DBD">
        <w:rPr>
          <w:rFonts w:ascii="Times New Roman" w:eastAsia="Times New Roman" w:hAnsi="Times New Roman" w:cs="Times New Roman"/>
          <w:sz w:val="26"/>
          <w:szCs w:val="26"/>
          <w:lang w:val="en-GB" w:eastAsia="en-US"/>
        </w:rPr>
        <w:t xml:space="preserve"> </w:t>
      </w:r>
      <w:r w:rsidR="009F4F90" w:rsidRPr="000D3DBD">
        <w:rPr>
          <w:rFonts w:ascii="Times New Roman" w:eastAsia="Times New Roman" w:hAnsi="Times New Roman" w:cs="Times New Roman"/>
          <w:sz w:val="26"/>
          <w:szCs w:val="26"/>
          <w:lang w:val="en-GB" w:eastAsia="en-US"/>
        </w:rPr>
        <w:t xml:space="preserve">could be </w:t>
      </w:r>
      <w:r w:rsidR="00F4389A" w:rsidRPr="000D3DBD">
        <w:rPr>
          <w:rFonts w:ascii="Times New Roman" w:eastAsia="Times New Roman" w:hAnsi="Times New Roman" w:cs="Times New Roman"/>
          <w:sz w:val="26"/>
          <w:szCs w:val="26"/>
          <w:lang w:val="en-GB" w:eastAsia="en-US"/>
        </w:rPr>
        <w:t>used</w:t>
      </w:r>
      <w:r w:rsidR="00A712AB" w:rsidRPr="000D3DBD">
        <w:rPr>
          <w:rFonts w:ascii="Times New Roman" w:eastAsia="Times New Roman" w:hAnsi="Times New Roman" w:cs="Times New Roman"/>
          <w:sz w:val="26"/>
          <w:szCs w:val="26"/>
          <w:lang w:val="en-GB" w:eastAsia="en-US"/>
        </w:rPr>
        <w:t xml:space="preserve"> to predict heart failure but may not give significant results.</w:t>
      </w:r>
      <w:r w:rsidR="002756AE" w:rsidRPr="000D3DBD">
        <w:rPr>
          <w:rFonts w:ascii="Times New Roman" w:eastAsia="Times New Roman" w:hAnsi="Times New Roman" w:cs="Times New Roman"/>
          <w:sz w:val="26"/>
          <w:szCs w:val="26"/>
          <w:lang w:val="en-GB" w:eastAsia="en-US"/>
        </w:rPr>
        <w:t xml:space="preserve"> </w:t>
      </w:r>
      <w:r w:rsidRPr="000D3DBD">
        <w:rPr>
          <w:rFonts w:ascii="Times New Roman" w:eastAsia="Times New Roman" w:hAnsi="Times New Roman" w:cs="Times New Roman"/>
          <w:sz w:val="26"/>
          <w:szCs w:val="26"/>
          <w:lang w:val="en-GB" w:eastAsia="en-US"/>
        </w:rPr>
        <w:t>However, I have also found that out of all the category variables</w:t>
      </w:r>
      <w:r w:rsidR="0012025A" w:rsidRPr="000D3DBD">
        <w:rPr>
          <w:rFonts w:ascii="Times New Roman" w:eastAsia="Times New Roman" w:hAnsi="Times New Roman" w:cs="Times New Roman"/>
          <w:sz w:val="26"/>
          <w:szCs w:val="26"/>
          <w:lang w:val="en-GB" w:eastAsia="en-US"/>
        </w:rPr>
        <w:t xml:space="preserve"> that were encoded with Boolean values it </w:t>
      </w:r>
      <w:r w:rsidR="00DC6E88" w:rsidRPr="000D3DBD">
        <w:rPr>
          <w:rFonts w:ascii="Times New Roman" w:eastAsia="Times New Roman" w:hAnsi="Times New Roman" w:cs="Times New Roman"/>
          <w:sz w:val="26"/>
          <w:szCs w:val="26"/>
          <w:lang w:val="en-GB" w:eastAsia="en-US"/>
        </w:rPr>
        <w:t>seems</w:t>
      </w:r>
      <w:r w:rsidR="0012025A" w:rsidRPr="000D3DBD">
        <w:rPr>
          <w:rFonts w:ascii="Times New Roman" w:eastAsia="Times New Roman" w:hAnsi="Times New Roman" w:cs="Times New Roman"/>
          <w:sz w:val="26"/>
          <w:szCs w:val="26"/>
          <w:lang w:val="en-GB" w:eastAsia="en-US"/>
        </w:rPr>
        <w:t xml:space="preserve"> that most of the patients that passed away from heart failure had Anaemia. </w:t>
      </w:r>
      <w:r w:rsidR="004C18F6">
        <w:rPr>
          <w:rFonts w:ascii="Times New Roman" w:eastAsia="Times New Roman" w:hAnsi="Times New Roman" w:cs="Times New Roman"/>
          <w:sz w:val="26"/>
          <w:szCs w:val="26"/>
          <w:lang w:val="en-GB" w:eastAsia="en-US"/>
        </w:rPr>
        <w:t>This was closely followed up by diabetes and high blood pressure. Although, this does not prove much it</w:t>
      </w:r>
      <w:r w:rsidR="0012025A" w:rsidRPr="000D3DBD">
        <w:rPr>
          <w:rFonts w:ascii="Times New Roman" w:eastAsia="Times New Roman" w:hAnsi="Times New Roman" w:cs="Times New Roman"/>
          <w:sz w:val="26"/>
          <w:szCs w:val="26"/>
          <w:lang w:val="en-GB" w:eastAsia="en-US"/>
        </w:rPr>
        <w:t xml:space="preserve"> </w:t>
      </w:r>
      <w:r w:rsidR="001F1E3D" w:rsidRPr="000D3DBD">
        <w:rPr>
          <w:rFonts w:ascii="Times New Roman" w:eastAsia="Times New Roman" w:hAnsi="Times New Roman" w:cs="Times New Roman"/>
          <w:sz w:val="26"/>
          <w:szCs w:val="26"/>
          <w:lang w:val="en-GB" w:eastAsia="en-US"/>
        </w:rPr>
        <w:t>could</w:t>
      </w:r>
      <w:r w:rsidR="004C18F6">
        <w:rPr>
          <w:rFonts w:ascii="Times New Roman" w:eastAsia="Times New Roman" w:hAnsi="Times New Roman" w:cs="Times New Roman"/>
          <w:sz w:val="26"/>
          <w:szCs w:val="26"/>
          <w:lang w:val="en-GB" w:eastAsia="en-US"/>
        </w:rPr>
        <w:t xml:space="preserve"> still</w:t>
      </w:r>
      <w:r w:rsidR="001F1E3D" w:rsidRPr="000D3DBD">
        <w:rPr>
          <w:rFonts w:ascii="Times New Roman" w:eastAsia="Times New Roman" w:hAnsi="Times New Roman" w:cs="Times New Roman"/>
          <w:sz w:val="26"/>
          <w:szCs w:val="26"/>
          <w:lang w:val="en-GB" w:eastAsia="en-US"/>
        </w:rPr>
        <w:t xml:space="preserve"> be an underlying cause of </w:t>
      </w:r>
      <w:r w:rsidR="00BE4C47" w:rsidRPr="000D3DBD">
        <w:rPr>
          <w:rFonts w:ascii="Times New Roman" w:eastAsia="Times New Roman" w:hAnsi="Times New Roman" w:cs="Times New Roman"/>
          <w:sz w:val="26"/>
          <w:szCs w:val="26"/>
          <w:lang w:val="en-GB" w:eastAsia="en-US"/>
        </w:rPr>
        <w:t>mortality by heart failure</w:t>
      </w:r>
      <w:r w:rsidR="009A53FA" w:rsidRPr="000D3DBD">
        <w:rPr>
          <w:rFonts w:ascii="Times New Roman" w:eastAsia="Times New Roman" w:hAnsi="Times New Roman" w:cs="Times New Roman"/>
          <w:sz w:val="26"/>
          <w:szCs w:val="26"/>
          <w:lang w:val="en-GB" w:eastAsia="en-US"/>
        </w:rPr>
        <w:t>.</w:t>
      </w:r>
    </w:p>
    <w:p w14:paraId="5D3EFD6B" w14:textId="5C51B7B7" w:rsidR="003745E6" w:rsidRPr="000D3DBD" w:rsidRDefault="00DC6E88" w:rsidP="003745E6">
      <w:pPr>
        <w:rPr>
          <w:rFonts w:ascii="Times New Roman" w:eastAsia="Times New Roman" w:hAnsi="Times New Roman" w:cs="Times New Roman"/>
          <w:sz w:val="26"/>
          <w:szCs w:val="26"/>
          <w:lang w:val="en-GB" w:eastAsia="en-US"/>
        </w:rPr>
      </w:pPr>
      <w:r w:rsidRPr="000D3DBD">
        <w:rPr>
          <w:rFonts w:ascii="Times New Roman" w:eastAsia="Times New Roman" w:hAnsi="Times New Roman" w:cs="Times New Roman"/>
          <w:sz w:val="26"/>
          <w:szCs w:val="26"/>
          <w:lang w:val="en-GB" w:eastAsia="en-US"/>
        </w:rPr>
        <w:t xml:space="preserve"> Moreover, features such as diabetes, smoking and sex </w:t>
      </w:r>
      <w:r w:rsidR="00A079F8" w:rsidRPr="000D3DBD">
        <w:rPr>
          <w:rFonts w:ascii="Times New Roman" w:eastAsia="Times New Roman" w:hAnsi="Times New Roman" w:cs="Times New Roman"/>
          <w:sz w:val="26"/>
          <w:szCs w:val="26"/>
          <w:lang w:val="en-GB" w:eastAsia="en-US"/>
        </w:rPr>
        <w:t>are</w:t>
      </w:r>
      <w:r w:rsidRPr="000D3DBD">
        <w:rPr>
          <w:rFonts w:ascii="Times New Roman" w:eastAsia="Times New Roman" w:hAnsi="Times New Roman" w:cs="Times New Roman"/>
          <w:sz w:val="26"/>
          <w:szCs w:val="26"/>
          <w:lang w:val="en-GB" w:eastAsia="en-US"/>
        </w:rPr>
        <w:t xml:space="preserve"> see</w:t>
      </w:r>
      <w:r w:rsidR="00A079F8" w:rsidRPr="000D3DBD">
        <w:rPr>
          <w:rFonts w:ascii="Times New Roman" w:eastAsia="Times New Roman" w:hAnsi="Times New Roman" w:cs="Times New Roman"/>
          <w:sz w:val="26"/>
          <w:szCs w:val="26"/>
          <w:lang w:val="en-GB" w:eastAsia="en-US"/>
        </w:rPr>
        <w:t>n</w:t>
      </w:r>
      <w:r w:rsidRPr="000D3DBD">
        <w:rPr>
          <w:rFonts w:ascii="Times New Roman" w:eastAsia="Times New Roman" w:hAnsi="Times New Roman" w:cs="Times New Roman"/>
          <w:sz w:val="26"/>
          <w:szCs w:val="26"/>
          <w:lang w:val="en-GB" w:eastAsia="en-US"/>
        </w:rPr>
        <w:t xml:space="preserve"> to have almost no or little relevance to the mortality by heart failure.  </w:t>
      </w:r>
      <w:r w:rsidR="00E16B5B">
        <w:rPr>
          <w:rFonts w:ascii="Times New Roman" w:eastAsia="Times New Roman" w:hAnsi="Times New Roman" w:cs="Times New Roman"/>
          <w:sz w:val="26"/>
          <w:szCs w:val="26"/>
          <w:lang w:val="en-GB" w:eastAsia="en-US"/>
        </w:rPr>
        <w:t xml:space="preserve">This is </w:t>
      </w:r>
      <w:r w:rsidR="00896156">
        <w:rPr>
          <w:rFonts w:ascii="Times New Roman" w:eastAsia="Times New Roman" w:hAnsi="Times New Roman" w:cs="Times New Roman"/>
          <w:sz w:val="26"/>
          <w:szCs w:val="26"/>
          <w:lang w:val="en-GB" w:eastAsia="en-US"/>
        </w:rPr>
        <w:t xml:space="preserve">shown by the percentages of people </w:t>
      </w:r>
      <w:r w:rsidR="00BC4F88">
        <w:rPr>
          <w:rFonts w:ascii="Times New Roman" w:eastAsia="Times New Roman" w:hAnsi="Times New Roman" w:cs="Times New Roman"/>
          <w:sz w:val="26"/>
          <w:szCs w:val="26"/>
          <w:lang w:val="en-GB" w:eastAsia="en-US"/>
        </w:rPr>
        <w:t xml:space="preserve">who died </w:t>
      </w:r>
      <w:r w:rsidR="00896156">
        <w:rPr>
          <w:rFonts w:ascii="Times New Roman" w:eastAsia="Times New Roman" w:hAnsi="Times New Roman" w:cs="Times New Roman"/>
          <w:sz w:val="26"/>
          <w:szCs w:val="26"/>
          <w:lang w:val="en-GB" w:eastAsia="en-US"/>
        </w:rPr>
        <w:t>having</w:t>
      </w:r>
      <w:r w:rsidR="00BC4F88">
        <w:rPr>
          <w:rFonts w:ascii="Times New Roman" w:eastAsia="Times New Roman" w:hAnsi="Times New Roman" w:cs="Times New Roman"/>
          <w:sz w:val="26"/>
          <w:szCs w:val="26"/>
          <w:lang w:val="en-GB" w:eastAsia="en-US"/>
        </w:rPr>
        <w:t xml:space="preserve"> or </w:t>
      </w:r>
      <w:r w:rsidR="00896156">
        <w:rPr>
          <w:rFonts w:ascii="Times New Roman" w:eastAsia="Times New Roman" w:hAnsi="Times New Roman" w:cs="Times New Roman"/>
          <w:sz w:val="26"/>
          <w:szCs w:val="26"/>
          <w:lang w:val="en-GB" w:eastAsia="en-US"/>
        </w:rPr>
        <w:t xml:space="preserve">not having diabetes, </w:t>
      </w:r>
      <w:r w:rsidR="000D16F8">
        <w:rPr>
          <w:rFonts w:ascii="Times New Roman" w:eastAsia="Times New Roman" w:hAnsi="Times New Roman" w:cs="Times New Roman"/>
          <w:sz w:val="26"/>
          <w:szCs w:val="26"/>
          <w:lang w:val="en-GB" w:eastAsia="en-US"/>
        </w:rPr>
        <w:t>smoking,</w:t>
      </w:r>
      <w:r w:rsidR="00896156">
        <w:rPr>
          <w:rFonts w:ascii="Times New Roman" w:eastAsia="Times New Roman" w:hAnsi="Times New Roman" w:cs="Times New Roman"/>
          <w:sz w:val="26"/>
          <w:szCs w:val="26"/>
          <w:lang w:val="en-GB" w:eastAsia="en-US"/>
        </w:rPr>
        <w:t xml:space="preserve"> or not smoking and being a female or ma</w:t>
      </w:r>
      <w:r w:rsidR="00BC4F88">
        <w:rPr>
          <w:rFonts w:ascii="Times New Roman" w:eastAsia="Times New Roman" w:hAnsi="Times New Roman" w:cs="Times New Roman"/>
          <w:sz w:val="26"/>
          <w:szCs w:val="26"/>
          <w:lang w:val="en-GB" w:eastAsia="en-US"/>
        </w:rPr>
        <w:t>le are very much similar.</w:t>
      </w:r>
      <w:r w:rsidR="00127F59">
        <w:rPr>
          <w:rFonts w:ascii="Times New Roman" w:eastAsia="Times New Roman" w:hAnsi="Times New Roman" w:cs="Times New Roman"/>
          <w:sz w:val="26"/>
          <w:szCs w:val="26"/>
          <w:lang w:val="en-GB" w:eastAsia="en-US"/>
        </w:rPr>
        <w:t xml:space="preserve"> </w:t>
      </w:r>
      <w:r w:rsidR="00127F59" w:rsidRPr="000F303F">
        <w:rPr>
          <w:rFonts w:ascii="Times New Roman" w:eastAsia="Times New Roman" w:hAnsi="Times New Roman" w:cs="Times New Roman"/>
          <w:sz w:val="26"/>
          <w:szCs w:val="26"/>
          <w:lang w:val="en-GB" w:eastAsia="en-US"/>
        </w:rPr>
        <w:t> The reason behind why</w:t>
      </w:r>
      <w:r w:rsidR="000F303F" w:rsidRPr="000F303F">
        <w:rPr>
          <w:rFonts w:ascii="Times New Roman" w:eastAsia="Times New Roman" w:hAnsi="Times New Roman" w:cs="Times New Roman"/>
          <w:sz w:val="26"/>
          <w:szCs w:val="26"/>
          <w:lang w:val="en-GB" w:eastAsia="en-US"/>
        </w:rPr>
        <w:t xml:space="preserve"> these features may not be significant is because </w:t>
      </w:r>
      <w:r w:rsidR="00127F59" w:rsidRPr="000F303F">
        <w:rPr>
          <w:rFonts w:ascii="Times New Roman" w:eastAsia="Times New Roman" w:hAnsi="Times New Roman" w:cs="Times New Roman"/>
          <w:sz w:val="26"/>
          <w:szCs w:val="26"/>
          <w:lang w:val="en-GB" w:eastAsia="en-US"/>
        </w:rPr>
        <w:t xml:space="preserve">smoking and diabetes are basically causes of heart problem at initial stages. </w:t>
      </w:r>
      <w:r w:rsidR="000F303F">
        <w:rPr>
          <w:rFonts w:ascii="Times New Roman" w:eastAsia="Times New Roman" w:hAnsi="Times New Roman" w:cs="Times New Roman"/>
          <w:sz w:val="26"/>
          <w:szCs w:val="26"/>
          <w:lang w:val="en-GB" w:eastAsia="en-US"/>
        </w:rPr>
        <w:t xml:space="preserve">In addition, the </w:t>
      </w:r>
      <w:r w:rsidR="000F303F" w:rsidRPr="000F303F">
        <w:rPr>
          <w:rFonts w:ascii="Times New Roman" w:eastAsia="Times New Roman" w:hAnsi="Times New Roman" w:cs="Times New Roman"/>
          <w:sz w:val="26"/>
          <w:szCs w:val="26"/>
          <w:lang w:val="en-GB" w:eastAsia="en-US"/>
        </w:rPr>
        <w:t>data</w:t>
      </w:r>
      <w:r w:rsidR="000F303F">
        <w:rPr>
          <w:rFonts w:ascii="Times New Roman" w:eastAsia="Times New Roman" w:hAnsi="Times New Roman" w:cs="Times New Roman"/>
          <w:sz w:val="26"/>
          <w:szCs w:val="26"/>
          <w:lang w:val="en-GB" w:eastAsia="en-US"/>
        </w:rPr>
        <w:t xml:space="preserve"> </w:t>
      </w:r>
      <w:r w:rsidR="000F303F" w:rsidRPr="000F303F">
        <w:rPr>
          <w:rFonts w:ascii="Times New Roman" w:eastAsia="Times New Roman" w:hAnsi="Times New Roman" w:cs="Times New Roman"/>
          <w:sz w:val="26"/>
          <w:szCs w:val="26"/>
          <w:lang w:val="en-GB" w:eastAsia="en-US"/>
        </w:rPr>
        <w:t>provided</w:t>
      </w:r>
      <w:r w:rsidR="00127F59" w:rsidRPr="000F303F">
        <w:rPr>
          <w:rFonts w:ascii="Times New Roman" w:eastAsia="Times New Roman" w:hAnsi="Times New Roman" w:cs="Times New Roman"/>
          <w:sz w:val="26"/>
          <w:szCs w:val="26"/>
          <w:lang w:val="en-GB" w:eastAsia="en-US"/>
        </w:rPr>
        <w:t xml:space="preserve"> </w:t>
      </w:r>
      <w:r w:rsidR="000F303F" w:rsidRPr="000F303F">
        <w:rPr>
          <w:rFonts w:ascii="Times New Roman" w:eastAsia="Times New Roman" w:hAnsi="Times New Roman" w:cs="Times New Roman"/>
          <w:sz w:val="26"/>
          <w:szCs w:val="26"/>
          <w:lang w:val="en-GB" w:eastAsia="en-US"/>
        </w:rPr>
        <w:t xml:space="preserve">were of </w:t>
      </w:r>
      <w:r w:rsidR="00127F59" w:rsidRPr="000F303F">
        <w:rPr>
          <w:rFonts w:ascii="Times New Roman" w:eastAsia="Times New Roman" w:hAnsi="Times New Roman" w:cs="Times New Roman"/>
          <w:sz w:val="26"/>
          <w:szCs w:val="26"/>
          <w:lang w:val="en-GB" w:eastAsia="en-US"/>
        </w:rPr>
        <w:t>advanced stages of heart failure. Up to these stages, these factors (diabetes and smoking) may probably be controlled by medications and hence these factors do not have significant effect on deaths due to heart failure</w:t>
      </w:r>
      <w:r w:rsidR="000F303F">
        <w:rPr>
          <w:rFonts w:ascii="Times New Roman" w:eastAsia="Times New Roman" w:hAnsi="Times New Roman" w:cs="Times New Roman"/>
          <w:sz w:val="26"/>
          <w:szCs w:val="26"/>
          <w:lang w:val="en-GB" w:eastAsia="en-US"/>
        </w:rPr>
        <w:t>.</w:t>
      </w:r>
      <w:r w:rsidR="00127F59" w:rsidRPr="000F303F">
        <w:rPr>
          <w:rFonts w:ascii="Times New Roman" w:eastAsia="Times New Roman" w:hAnsi="Times New Roman" w:cs="Times New Roman"/>
          <w:sz w:val="26"/>
          <w:szCs w:val="26"/>
          <w:lang w:val="en-GB" w:eastAsia="en-US"/>
        </w:rPr>
        <w:t xml:space="preserve"> </w:t>
      </w:r>
      <w:sdt>
        <w:sdtPr>
          <w:rPr>
            <w:rFonts w:ascii="Times New Roman" w:eastAsia="Times New Roman" w:hAnsi="Times New Roman" w:cs="Times New Roman"/>
            <w:sz w:val="26"/>
            <w:szCs w:val="26"/>
            <w:lang w:val="en-GB" w:eastAsia="en-US"/>
          </w:rPr>
          <w:id w:val="2096127218"/>
          <w:citation/>
        </w:sdtPr>
        <w:sdtEndPr/>
        <w:sdtContent>
          <w:r w:rsidR="000F303F">
            <w:rPr>
              <w:rFonts w:ascii="Times New Roman" w:eastAsia="Times New Roman" w:hAnsi="Times New Roman" w:cs="Times New Roman"/>
              <w:sz w:val="26"/>
              <w:szCs w:val="26"/>
              <w:lang w:val="en-GB" w:eastAsia="en-US"/>
            </w:rPr>
            <w:fldChar w:fldCharType="begin"/>
          </w:r>
          <w:r w:rsidR="000F303F">
            <w:rPr>
              <w:rFonts w:ascii="Times New Roman" w:eastAsia="Times New Roman" w:hAnsi="Times New Roman" w:cs="Times New Roman"/>
              <w:sz w:val="26"/>
              <w:szCs w:val="26"/>
              <w:lang w:val="en-US" w:eastAsia="en-US"/>
            </w:rPr>
            <w:instrText xml:space="preserve"> CITATION Tan17 \l 1033 </w:instrText>
          </w:r>
          <w:r w:rsidR="000F303F">
            <w:rPr>
              <w:rFonts w:ascii="Times New Roman" w:eastAsia="Times New Roman" w:hAnsi="Times New Roman" w:cs="Times New Roman"/>
              <w:sz w:val="26"/>
              <w:szCs w:val="26"/>
              <w:lang w:val="en-GB" w:eastAsia="en-US"/>
            </w:rPr>
            <w:fldChar w:fldCharType="separate"/>
          </w:r>
          <w:r w:rsidR="006F386E" w:rsidRPr="006F386E">
            <w:rPr>
              <w:rFonts w:ascii="Times New Roman" w:eastAsia="Times New Roman" w:hAnsi="Times New Roman" w:cs="Times New Roman"/>
              <w:noProof/>
              <w:sz w:val="26"/>
              <w:szCs w:val="26"/>
              <w:lang w:val="en-US" w:eastAsia="en-US"/>
            </w:rPr>
            <w:t>(Tanvir Ahmad, 2017)</w:t>
          </w:r>
          <w:r w:rsidR="000F303F">
            <w:rPr>
              <w:rFonts w:ascii="Times New Roman" w:eastAsia="Times New Roman" w:hAnsi="Times New Roman" w:cs="Times New Roman"/>
              <w:sz w:val="26"/>
              <w:szCs w:val="26"/>
              <w:lang w:val="en-GB" w:eastAsia="en-US"/>
            </w:rPr>
            <w:fldChar w:fldCharType="end"/>
          </w:r>
        </w:sdtContent>
      </w:sdt>
    </w:p>
    <w:p w14:paraId="5FA87927" w14:textId="498F0596" w:rsidR="00471DB5" w:rsidRDefault="003370BC" w:rsidP="000D3DBD">
      <w:pPr>
        <w:pStyle w:val="NormalWeb"/>
        <w:shd w:val="clear" w:color="auto" w:fill="FFFFFF"/>
        <w:spacing w:before="0" w:beforeAutospacing="0" w:after="360" w:afterAutospacing="0"/>
        <w:rPr>
          <w:sz w:val="26"/>
          <w:szCs w:val="26"/>
          <w:lang w:val="en-GB" w:eastAsia="en-US"/>
        </w:rPr>
      </w:pPr>
      <w:r w:rsidRPr="000D3DBD">
        <w:rPr>
          <w:sz w:val="26"/>
          <w:szCs w:val="26"/>
          <w:lang w:val="en-GB" w:eastAsia="en-US"/>
        </w:rPr>
        <w:t xml:space="preserve">Knowing </w:t>
      </w:r>
      <w:r w:rsidR="009854C0" w:rsidRPr="000D3DBD">
        <w:rPr>
          <w:sz w:val="26"/>
          <w:szCs w:val="26"/>
          <w:lang w:val="en-GB" w:eastAsia="en-US"/>
        </w:rPr>
        <w:t xml:space="preserve">the </w:t>
      </w:r>
      <w:r w:rsidR="007D54C8" w:rsidRPr="000D3DBD">
        <w:rPr>
          <w:sz w:val="26"/>
          <w:szCs w:val="26"/>
          <w:lang w:val="en-GB" w:eastAsia="en-US"/>
        </w:rPr>
        <w:t>most important risk factors can be</w:t>
      </w:r>
      <w:r w:rsidR="00650B5D" w:rsidRPr="000D3DBD">
        <w:rPr>
          <w:sz w:val="26"/>
          <w:szCs w:val="26"/>
          <w:lang w:val="en-GB" w:eastAsia="en-US"/>
        </w:rPr>
        <w:t xml:space="preserve"> particularly encouraging for the hospital settings: in case many </w:t>
      </w:r>
      <w:r w:rsidR="0011408D" w:rsidRPr="000D3DBD">
        <w:rPr>
          <w:sz w:val="26"/>
          <w:szCs w:val="26"/>
          <w:lang w:val="en-GB" w:eastAsia="en-US"/>
        </w:rPr>
        <w:t>laboratories</w:t>
      </w:r>
      <w:r w:rsidR="00650B5D" w:rsidRPr="000D3DBD">
        <w:rPr>
          <w:sz w:val="26"/>
          <w:szCs w:val="26"/>
          <w:lang w:val="en-GB" w:eastAsia="en-US"/>
        </w:rPr>
        <w:t xml:space="preserve"> test results and clinical features were missing from the electronic health record of a patient, doctors could still be able to predict patient survival by just </w:t>
      </w:r>
      <w:r w:rsidR="00D42BAF" w:rsidRPr="000D3DBD">
        <w:rPr>
          <w:sz w:val="26"/>
          <w:szCs w:val="26"/>
          <w:lang w:val="en-GB" w:eastAsia="en-US"/>
        </w:rPr>
        <w:t>analysing</w:t>
      </w:r>
      <w:r w:rsidR="00650B5D" w:rsidRPr="000D3DBD">
        <w:rPr>
          <w:sz w:val="26"/>
          <w:szCs w:val="26"/>
          <w:lang w:val="en-GB" w:eastAsia="en-US"/>
        </w:rPr>
        <w:t xml:space="preserve"> the </w:t>
      </w:r>
      <w:r w:rsidR="000F67DD" w:rsidRPr="000D3DBD">
        <w:rPr>
          <w:sz w:val="26"/>
          <w:szCs w:val="26"/>
          <w:lang w:val="en-GB" w:eastAsia="en-US"/>
        </w:rPr>
        <w:t>ejection fraction, serum sodium, serum creatinine and age</w:t>
      </w:r>
      <w:r w:rsidR="000F67DD">
        <w:rPr>
          <w:sz w:val="26"/>
          <w:szCs w:val="26"/>
          <w:lang w:val="en-GB" w:eastAsia="en-US"/>
        </w:rPr>
        <w:t xml:space="preserve"> value</w:t>
      </w:r>
      <w:r w:rsidR="00CA6577">
        <w:rPr>
          <w:sz w:val="26"/>
          <w:szCs w:val="26"/>
          <w:lang w:val="en-GB" w:eastAsia="en-US"/>
        </w:rPr>
        <w:t>.</w:t>
      </w:r>
    </w:p>
    <w:p w14:paraId="7B80C227" w14:textId="77777777" w:rsidR="00471DB5" w:rsidRDefault="00471DB5">
      <w:pPr>
        <w:rPr>
          <w:rFonts w:ascii="Times New Roman" w:eastAsia="Times New Roman" w:hAnsi="Times New Roman" w:cs="Times New Roman"/>
          <w:sz w:val="26"/>
          <w:szCs w:val="26"/>
          <w:lang w:val="en-GB" w:eastAsia="en-US"/>
        </w:rPr>
      </w:pPr>
      <w:r>
        <w:rPr>
          <w:sz w:val="26"/>
          <w:szCs w:val="26"/>
          <w:lang w:val="en-GB" w:eastAsia="en-US"/>
        </w:rPr>
        <w:br w:type="page"/>
      </w:r>
    </w:p>
    <w:sdt>
      <w:sdtPr>
        <w:rPr>
          <w:rFonts w:asciiTheme="minorHAnsi" w:eastAsiaTheme="minorEastAsia" w:hAnsiTheme="minorHAnsi" w:cstheme="minorBidi"/>
          <w:b w:val="0"/>
          <w:sz w:val="22"/>
          <w:szCs w:val="22"/>
          <w:lang w:val="en-SG" w:eastAsia="zh-CN"/>
        </w:rPr>
        <w:id w:val="228277160"/>
        <w:docPartObj>
          <w:docPartGallery w:val="Bibliographies"/>
          <w:docPartUnique/>
        </w:docPartObj>
      </w:sdtPr>
      <w:sdtEndPr/>
      <w:sdtContent>
        <w:p w14:paraId="5A51674C" w14:textId="0A045B41" w:rsidR="00471DB5" w:rsidRDefault="00471DB5">
          <w:pPr>
            <w:pStyle w:val="Heading1"/>
            <w:rPr>
              <w:b w:val="0"/>
              <w:bCs/>
              <w:sz w:val="32"/>
              <w:szCs w:val="32"/>
            </w:rPr>
          </w:pPr>
          <w:r w:rsidRPr="00646562">
            <w:rPr>
              <w:b w:val="0"/>
              <w:bCs/>
              <w:sz w:val="32"/>
              <w:szCs w:val="32"/>
            </w:rPr>
            <w:t>References</w:t>
          </w:r>
        </w:p>
        <w:p w14:paraId="642D8C60" w14:textId="77777777" w:rsidR="00646562" w:rsidRPr="00646562" w:rsidRDefault="00646562" w:rsidP="00646562">
          <w:pPr>
            <w:rPr>
              <w:lang w:val="en-GB" w:eastAsia="en-US"/>
            </w:rPr>
          </w:pPr>
        </w:p>
        <w:sdt>
          <w:sdtPr>
            <w:id w:val="-573587230"/>
            <w:bibliography/>
          </w:sdtPr>
          <w:sdtEndPr/>
          <w:sdtContent>
            <w:p w14:paraId="450A1559" w14:textId="77777777" w:rsidR="006F386E" w:rsidRDefault="00471DB5" w:rsidP="006F386E">
              <w:pPr>
                <w:pStyle w:val="Bibliography"/>
                <w:ind w:left="720" w:hanging="720"/>
                <w:rPr>
                  <w:noProof/>
                  <w:sz w:val="24"/>
                  <w:szCs w:val="24"/>
                  <w:lang w:val="en-GB"/>
                </w:rPr>
              </w:pPr>
              <w:r>
                <w:fldChar w:fldCharType="begin"/>
              </w:r>
              <w:r>
                <w:instrText xml:space="preserve"> BIBLIOGRAPHY </w:instrText>
              </w:r>
              <w:r>
                <w:fldChar w:fldCharType="separate"/>
              </w:r>
              <w:r w:rsidR="006F386E">
                <w:rPr>
                  <w:noProof/>
                  <w:lang w:val="en-GB"/>
                </w:rPr>
                <w:t xml:space="preserve">National Heart,Lung, Blood Institute. (2022). </w:t>
              </w:r>
              <w:r w:rsidR="006F386E">
                <w:rPr>
                  <w:i/>
                  <w:iCs/>
                  <w:noProof/>
                  <w:lang w:val="en-GB"/>
                </w:rPr>
                <w:t>What Is Heart Failure?</w:t>
              </w:r>
              <w:r w:rsidR="006F386E">
                <w:rPr>
                  <w:noProof/>
                  <w:lang w:val="en-GB"/>
                </w:rPr>
                <w:t xml:space="preserve"> Retrieved from https://www.nhlbi.nih.gov/health/heart-failure</w:t>
              </w:r>
            </w:p>
            <w:p w14:paraId="2EE1C3C3" w14:textId="77777777" w:rsidR="006F386E" w:rsidRDefault="006F386E" w:rsidP="006F386E">
              <w:pPr>
                <w:pStyle w:val="Bibliography"/>
                <w:ind w:left="720" w:hanging="720"/>
                <w:rPr>
                  <w:noProof/>
                  <w:lang w:val="en-GB"/>
                </w:rPr>
              </w:pPr>
              <w:r>
                <w:rPr>
                  <w:noProof/>
                  <w:lang w:val="en-GB"/>
                </w:rPr>
                <w:t xml:space="preserve">Siddique, H. (2019). </w:t>
              </w:r>
              <w:r>
                <w:rPr>
                  <w:i/>
                  <w:iCs/>
                  <w:noProof/>
                  <w:lang w:val="en-GB"/>
                </w:rPr>
                <w:t>UK heart disease fatalities on the rise for first time in 50 years.</w:t>
              </w:r>
              <w:r>
                <w:rPr>
                  <w:noProof/>
                  <w:lang w:val="en-GB"/>
                </w:rPr>
                <w:t xml:space="preserve"> Retrieved from https://www.theguardian.com/society/2019/may/13/heart-circulatory-disease-fatalities-on-rise-in-uk</w:t>
              </w:r>
            </w:p>
            <w:p w14:paraId="261FCDCF" w14:textId="77777777" w:rsidR="006F386E" w:rsidRDefault="006F386E" w:rsidP="006F386E">
              <w:pPr>
                <w:pStyle w:val="Bibliography"/>
                <w:ind w:left="720" w:hanging="720"/>
                <w:rPr>
                  <w:noProof/>
                  <w:lang w:val="en-GB"/>
                </w:rPr>
              </w:pPr>
              <w:r>
                <w:rPr>
                  <w:noProof/>
                  <w:lang w:val="en-GB"/>
                </w:rPr>
                <w:t xml:space="preserve">Tanvir Ahmad, A. M. (2017). </w:t>
              </w:r>
              <w:r>
                <w:rPr>
                  <w:i/>
                  <w:iCs/>
                  <w:noProof/>
                  <w:lang w:val="en-GB"/>
                </w:rPr>
                <w:t>Survival analysis of heart failure patients: A case study.</w:t>
              </w:r>
              <w:r>
                <w:rPr>
                  <w:noProof/>
                  <w:lang w:val="en-GB"/>
                </w:rPr>
                <w:t xml:space="preserve"> Retrieved from https://journals.plos.org/plosone/article?id=10.1371/journal.pone.0181001#sec009</w:t>
              </w:r>
            </w:p>
            <w:p w14:paraId="2D2739FE" w14:textId="77777777" w:rsidR="006F386E" w:rsidRDefault="006F386E" w:rsidP="006F386E">
              <w:pPr>
                <w:pStyle w:val="Bibliography"/>
                <w:ind w:left="720" w:hanging="720"/>
                <w:rPr>
                  <w:noProof/>
                  <w:lang w:val="en-GB"/>
                </w:rPr>
              </w:pPr>
              <w:r>
                <w:rPr>
                  <w:noProof/>
                  <w:lang w:val="en-GB"/>
                </w:rPr>
                <w:t xml:space="preserve">World Health Organization. (2021). </w:t>
              </w:r>
              <w:r>
                <w:rPr>
                  <w:i/>
                  <w:iCs/>
                  <w:noProof/>
                  <w:lang w:val="en-GB"/>
                </w:rPr>
                <w:t>Cardiovascular diseases (CVDs).</w:t>
              </w:r>
              <w:r>
                <w:rPr>
                  <w:noProof/>
                  <w:lang w:val="en-GB"/>
                </w:rPr>
                <w:t xml:space="preserve"> Retrieved from https://www.who.int/news-room/fact-sheets/detail/cardiovascular-diseases-(cvds)</w:t>
              </w:r>
            </w:p>
            <w:p w14:paraId="7FF4A1EE" w14:textId="45C99B55" w:rsidR="00471DB5" w:rsidRDefault="00471DB5" w:rsidP="006F386E">
              <w:r>
                <w:rPr>
                  <w:b/>
                  <w:bCs/>
                  <w:noProof/>
                </w:rPr>
                <w:fldChar w:fldCharType="end"/>
              </w:r>
            </w:p>
          </w:sdtContent>
        </w:sdt>
      </w:sdtContent>
    </w:sdt>
    <w:p w14:paraId="022D9A13" w14:textId="77777777" w:rsidR="00471DB5" w:rsidRDefault="00471DB5" w:rsidP="000D3DBD">
      <w:pPr>
        <w:pStyle w:val="NormalWeb"/>
        <w:shd w:val="clear" w:color="auto" w:fill="FFFFFF"/>
        <w:spacing w:before="0" w:beforeAutospacing="0" w:after="360" w:afterAutospacing="0"/>
        <w:rPr>
          <w:sz w:val="26"/>
          <w:szCs w:val="26"/>
          <w:lang w:val="en-GB" w:eastAsia="en-US"/>
        </w:rPr>
      </w:pPr>
    </w:p>
    <w:p w14:paraId="3957C1FA" w14:textId="6C0251A9" w:rsidR="00080B2A" w:rsidRPr="003F115F" w:rsidRDefault="00080B2A" w:rsidP="003F115F">
      <w:pPr>
        <w:rPr>
          <w:rFonts w:ascii="Times New Roman" w:eastAsia="Times New Roman" w:hAnsi="Times New Roman" w:cs="Times New Roman"/>
          <w:sz w:val="26"/>
          <w:szCs w:val="26"/>
          <w:lang w:val="en-GB" w:eastAsia="en-US"/>
        </w:rPr>
      </w:pPr>
    </w:p>
    <w:sectPr w:rsidR="00080B2A" w:rsidRPr="003F11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0D76C" w14:textId="77777777" w:rsidR="0082594E" w:rsidRDefault="0082594E" w:rsidP="00EA78E9">
      <w:pPr>
        <w:spacing w:after="0" w:line="240" w:lineRule="auto"/>
      </w:pPr>
      <w:r>
        <w:separator/>
      </w:r>
    </w:p>
  </w:endnote>
  <w:endnote w:type="continuationSeparator" w:id="0">
    <w:p w14:paraId="5D3D412A" w14:textId="77777777" w:rsidR="0082594E" w:rsidRDefault="0082594E" w:rsidP="00EA7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badi MT Condensed">
    <w:altName w:val="Arial Narrow"/>
    <w:charset w:val="00"/>
    <w:family w:val="swiss"/>
    <w:pitch w:val="variable"/>
    <w:sig w:usb0="00000003" w:usb1="00000000" w:usb2="00000000" w:usb3="00000000" w:csb0="00000001" w:csb1="00000000"/>
  </w:font>
  <w:font w:name="Antique Olive">
    <w:altName w:val="Calibri"/>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9A4B1" w14:textId="77777777" w:rsidR="0082594E" w:rsidRDefault="0082594E" w:rsidP="00EA78E9">
      <w:pPr>
        <w:spacing w:after="0" w:line="240" w:lineRule="auto"/>
      </w:pPr>
      <w:r>
        <w:separator/>
      </w:r>
    </w:p>
  </w:footnote>
  <w:footnote w:type="continuationSeparator" w:id="0">
    <w:p w14:paraId="2F2D8C02" w14:textId="77777777" w:rsidR="0082594E" w:rsidRDefault="0082594E" w:rsidP="00EA78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5566D"/>
    <w:multiLevelType w:val="hybridMultilevel"/>
    <w:tmpl w:val="E50EC630"/>
    <w:lvl w:ilvl="0" w:tplc="0D327D4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57E0D55"/>
    <w:multiLevelType w:val="hybridMultilevel"/>
    <w:tmpl w:val="FE9071E0"/>
    <w:lvl w:ilvl="0" w:tplc="964C460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90C5B87"/>
    <w:multiLevelType w:val="multilevel"/>
    <w:tmpl w:val="45C028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C42657"/>
    <w:multiLevelType w:val="hybridMultilevel"/>
    <w:tmpl w:val="A79C7928"/>
    <w:lvl w:ilvl="0" w:tplc="6CC430EE">
      <w:start w:val="1"/>
      <w:numFmt w:val="decimal"/>
      <w:lvlText w:val="%1)"/>
      <w:lvlJc w:val="left"/>
      <w:pPr>
        <w:ind w:left="2913"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07A4702"/>
    <w:multiLevelType w:val="hybridMultilevel"/>
    <w:tmpl w:val="DF0C73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61874215">
    <w:abstractNumId w:val="4"/>
  </w:num>
  <w:num w:numId="2" w16cid:durableId="477961048">
    <w:abstractNumId w:val="3"/>
  </w:num>
  <w:num w:numId="3" w16cid:durableId="1948468841">
    <w:abstractNumId w:val="2"/>
  </w:num>
  <w:num w:numId="4" w16cid:durableId="66156071">
    <w:abstractNumId w:val="4"/>
  </w:num>
  <w:num w:numId="5" w16cid:durableId="384180786">
    <w:abstractNumId w:val="0"/>
  </w:num>
  <w:num w:numId="6" w16cid:durableId="2121531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24C"/>
    <w:rsid w:val="0000530B"/>
    <w:rsid w:val="000079C7"/>
    <w:rsid w:val="000174EC"/>
    <w:rsid w:val="00036EE4"/>
    <w:rsid w:val="00044D8A"/>
    <w:rsid w:val="00046950"/>
    <w:rsid w:val="00051D6B"/>
    <w:rsid w:val="00052BCC"/>
    <w:rsid w:val="00053D7C"/>
    <w:rsid w:val="00054BFC"/>
    <w:rsid w:val="00055C8F"/>
    <w:rsid w:val="00073954"/>
    <w:rsid w:val="000753AB"/>
    <w:rsid w:val="00080B2A"/>
    <w:rsid w:val="00091ED3"/>
    <w:rsid w:val="00092952"/>
    <w:rsid w:val="00095055"/>
    <w:rsid w:val="000A19AD"/>
    <w:rsid w:val="000A3925"/>
    <w:rsid w:val="000A75A7"/>
    <w:rsid w:val="000A7F18"/>
    <w:rsid w:val="000B75AE"/>
    <w:rsid w:val="000C724C"/>
    <w:rsid w:val="000D16F8"/>
    <w:rsid w:val="000D3DBD"/>
    <w:rsid w:val="000D7ABF"/>
    <w:rsid w:val="000F303F"/>
    <w:rsid w:val="000F67DD"/>
    <w:rsid w:val="000F6EB4"/>
    <w:rsid w:val="000F7ED7"/>
    <w:rsid w:val="0011408D"/>
    <w:rsid w:val="00115AE4"/>
    <w:rsid w:val="0012025A"/>
    <w:rsid w:val="00123CD9"/>
    <w:rsid w:val="00127F59"/>
    <w:rsid w:val="0013453D"/>
    <w:rsid w:val="00134F06"/>
    <w:rsid w:val="00145FA3"/>
    <w:rsid w:val="0014754E"/>
    <w:rsid w:val="001577B7"/>
    <w:rsid w:val="0016418B"/>
    <w:rsid w:val="00164C0A"/>
    <w:rsid w:val="00165AA6"/>
    <w:rsid w:val="00165E0C"/>
    <w:rsid w:val="001713BB"/>
    <w:rsid w:val="00173B38"/>
    <w:rsid w:val="001810BA"/>
    <w:rsid w:val="0018667D"/>
    <w:rsid w:val="00187879"/>
    <w:rsid w:val="001A4D4E"/>
    <w:rsid w:val="001B1C32"/>
    <w:rsid w:val="001B5B09"/>
    <w:rsid w:val="001B659F"/>
    <w:rsid w:val="001E10A1"/>
    <w:rsid w:val="001F1E3D"/>
    <w:rsid w:val="001F574A"/>
    <w:rsid w:val="00204D39"/>
    <w:rsid w:val="00207E93"/>
    <w:rsid w:val="00221C93"/>
    <w:rsid w:val="00233C2F"/>
    <w:rsid w:val="00237C1D"/>
    <w:rsid w:val="00240E6B"/>
    <w:rsid w:val="00243215"/>
    <w:rsid w:val="00244DC5"/>
    <w:rsid w:val="0026764D"/>
    <w:rsid w:val="002756AE"/>
    <w:rsid w:val="00281440"/>
    <w:rsid w:val="00282FEE"/>
    <w:rsid w:val="002A4BC8"/>
    <w:rsid w:val="002B180F"/>
    <w:rsid w:val="002C7707"/>
    <w:rsid w:val="002D5E85"/>
    <w:rsid w:val="002E0D33"/>
    <w:rsid w:val="002E3246"/>
    <w:rsid w:val="002F1217"/>
    <w:rsid w:val="002F23C3"/>
    <w:rsid w:val="002F23FA"/>
    <w:rsid w:val="002F4F5C"/>
    <w:rsid w:val="00311134"/>
    <w:rsid w:val="00314926"/>
    <w:rsid w:val="003273C9"/>
    <w:rsid w:val="00331200"/>
    <w:rsid w:val="00334A79"/>
    <w:rsid w:val="003370BC"/>
    <w:rsid w:val="003463A0"/>
    <w:rsid w:val="00352DDF"/>
    <w:rsid w:val="0036020F"/>
    <w:rsid w:val="00365C93"/>
    <w:rsid w:val="00373E0E"/>
    <w:rsid w:val="003745E6"/>
    <w:rsid w:val="00377115"/>
    <w:rsid w:val="00381840"/>
    <w:rsid w:val="003859F5"/>
    <w:rsid w:val="003962E6"/>
    <w:rsid w:val="003A2858"/>
    <w:rsid w:val="003A47F6"/>
    <w:rsid w:val="003B48F7"/>
    <w:rsid w:val="003B5B35"/>
    <w:rsid w:val="003B5D6F"/>
    <w:rsid w:val="003B6FAB"/>
    <w:rsid w:val="003B74C7"/>
    <w:rsid w:val="003C3AEC"/>
    <w:rsid w:val="003D0C53"/>
    <w:rsid w:val="003D4446"/>
    <w:rsid w:val="003D6098"/>
    <w:rsid w:val="003F115F"/>
    <w:rsid w:val="003F3F82"/>
    <w:rsid w:val="003F666C"/>
    <w:rsid w:val="004177CD"/>
    <w:rsid w:val="0042170A"/>
    <w:rsid w:val="00427C32"/>
    <w:rsid w:val="00444CC1"/>
    <w:rsid w:val="0044589C"/>
    <w:rsid w:val="004510C5"/>
    <w:rsid w:val="004523DE"/>
    <w:rsid w:val="00452E65"/>
    <w:rsid w:val="00463172"/>
    <w:rsid w:val="00466BFF"/>
    <w:rsid w:val="00471DB5"/>
    <w:rsid w:val="004746A1"/>
    <w:rsid w:val="00490830"/>
    <w:rsid w:val="004A381C"/>
    <w:rsid w:val="004A43CF"/>
    <w:rsid w:val="004A4775"/>
    <w:rsid w:val="004B3EC0"/>
    <w:rsid w:val="004B4EDF"/>
    <w:rsid w:val="004B6255"/>
    <w:rsid w:val="004C18F6"/>
    <w:rsid w:val="004C397F"/>
    <w:rsid w:val="004C49C2"/>
    <w:rsid w:val="004D7789"/>
    <w:rsid w:val="004E14A7"/>
    <w:rsid w:val="004E59BF"/>
    <w:rsid w:val="004F1304"/>
    <w:rsid w:val="005138AC"/>
    <w:rsid w:val="00516460"/>
    <w:rsid w:val="00516956"/>
    <w:rsid w:val="00517C66"/>
    <w:rsid w:val="00524F47"/>
    <w:rsid w:val="00527827"/>
    <w:rsid w:val="00535CA2"/>
    <w:rsid w:val="00543CC9"/>
    <w:rsid w:val="00545A5A"/>
    <w:rsid w:val="00552625"/>
    <w:rsid w:val="00565F16"/>
    <w:rsid w:val="00574B79"/>
    <w:rsid w:val="00580849"/>
    <w:rsid w:val="00583995"/>
    <w:rsid w:val="0059266F"/>
    <w:rsid w:val="005A2C5C"/>
    <w:rsid w:val="005A4F96"/>
    <w:rsid w:val="005D0087"/>
    <w:rsid w:val="005E0C04"/>
    <w:rsid w:val="005E373D"/>
    <w:rsid w:val="005E7BFD"/>
    <w:rsid w:val="005F0112"/>
    <w:rsid w:val="00613571"/>
    <w:rsid w:val="006260C8"/>
    <w:rsid w:val="0062621A"/>
    <w:rsid w:val="00634C02"/>
    <w:rsid w:val="00636E73"/>
    <w:rsid w:val="00646562"/>
    <w:rsid w:val="00646F17"/>
    <w:rsid w:val="00650B5D"/>
    <w:rsid w:val="0065513E"/>
    <w:rsid w:val="006671DA"/>
    <w:rsid w:val="00673D74"/>
    <w:rsid w:val="00677F2D"/>
    <w:rsid w:val="006837B5"/>
    <w:rsid w:val="00684D31"/>
    <w:rsid w:val="006866EA"/>
    <w:rsid w:val="00691F25"/>
    <w:rsid w:val="006967E9"/>
    <w:rsid w:val="006A2D67"/>
    <w:rsid w:val="006A5DB2"/>
    <w:rsid w:val="006A62DF"/>
    <w:rsid w:val="006A7603"/>
    <w:rsid w:val="006B084A"/>
    <w:rsid w:val="006C0A41"/>
    <w:rsid w:val="006D375A"/>
    <w:rsid w:val="006E6710"/>
    <w:rsid w:val="006E7E42"/>
    <w:rsid w:val="006F1A2C"/>
    <w:rsid w:val="006F386E"/>
    <w:rsid w:val="007133F1"/>
    <w:rsid w:val="00723626"/>
    <w:rsid w:val="0072526E"/>
    <w:rsid w:val="00736FE7"/>
    <w:rsid w:val="00746C83"/>
    <w:rsid w:val="00751C6D"/>
    <w:rsid w:val="00775262"/>
    <w:rsid w:val="007841BF"/>
    <w:rsid w:val="0079138E"/>
    <w:rsid w:val="007B7D15"/>
    <w:rsid w:val="007C7B78"/>
    <w:rsid w:val="007D54C8"/>
    <w:rsid w:val="007E25AD"/>
    <w:rsid w:val="007E7A52"/>
    <w:rsid w:val="007F350A"/>
    <w:rsid w:val="007F713F"/>
    <w:rsid w:val="0080194A"/>
    <w:rsid w:val="00806669"/>
    <w:rsid w:val="008136D5"/>
    <w:rsid w:val="00820B88"/>
    <w:rsid w:val="00822D76"/>
    <w:rsid w:val="00823414"/>
    <w:rsid w:val="0082594E"/>
    <w:rsid w:val="00832471"/>
    <w:rsid w:val="0085273B"/>
    <w:rsid w:val="00857F6D"/>
    <w:rsid w:val="00860802"/>
    <w:rsid w:val="00873D15"/>
    <w:rsid w:val="0087449A"/>
    <w:rsid w:val="008770DD"/>
    <w:rsid w:val="00887C7B"/>
    <w:rsid w:val="008924D1"/>
    <w:rsid w:val="00896156"/>
    <w:rsid w:val="008A7A84"/>
    <w:rsid w:val="008B3462"/>
    <w:rsid w:val="008B4C9A"/>
    <w:rsid w:val="008C00B8"/>
    <w:rsid w:val="008E2CFF"/>
    <w:rsid w:val="008E559C"/>
    <w:rsid w:val="008F28C4"/>
    <w:rsid w:val="009013BB"/>
    <w:rsid w:val="00902E13"/>
    <w:rsid w:val="00902F73"/>
    <w:rsid w:val="00904483"/>
    <w:rsid w:val="00926C25"/>
    <w:rsid w:val="00930DCC"/>
    <w:rsid w:val="0094200A"/>
    <w:rsid w:val="00946545"/>
    <w:rsid w:val="0095432C"/>
    <w:rsid w:val="00961C6A"/>
    <w:rsid w:val="00963FC9"/>
    <w:rsid w:val="00964EEB"/>
    <w:rsid w:val="0097225C"/>
    <w:rsid w:val="00974DD5"/>
    <w:rsid w:val="009854C0"/>
    <w:rsid w:val="009927F9"/>
    <w:rsid w:val="00992ED9"/>
    <w:rsid w:val="00993992"/>
    <w:rsid w:val="00995D8A"/>
    <w:rsid w:val="009A53FA"/>
    <w:rsid w:val="009B14A1"/>
    <w:rsid w:val="009B1568"/>
    <w:rsid w:val="009B292C"/>
    <w:rsid w:val="009B3358"/>
    <w:rsid w:val="009B49E4"/>
    <w:rsid w:val="009C06BE"/>
    <w:rsid w:val="009C5407"/>
    <w:rsid w:val="009C7679"/>
    <w:rsid w:val="009D1195"/>
    <w:rsid w:val="009D333F"/>
    <w:rsid w:val="009D5B61"/>
    <w:rsid w:val="009F4F90"/>
    <w:rsid w:val="009F65A9"/>
    <w:rsid w:val="00A02198"/>
    <w:rsid w:val="00A02817"/>
    <w:rsid w:val="00A04187"/>
    <w:rsid w:val="00A079F8"/>
    <w:rsid w:val="00A136A9"/>
    <w:rsid w:val="00A20852"/>
    <w:rsid w:val="00A232AB"/>
    <w:rsid w:val="00A379E8"/>
    <w:rsid w:val="00A408F1"/>
    <w:rsid w:val="00A40C30"/>
    <w:rsid w:val="00A55899"/>
    <w:rsid w:val="00A57372"/>
    <w:rsid w:val="00A60408"/>
    <w:rsid w:val="00A67E9A"/>
    <w:rsid w:val="00A7033B"/>
    <w:rsid w:val="00A712AB"/>
    <w:rsid w:val="00A72049"/>
    <w:rsid w:val="00A72E57"/>
    <w:rsid w:val="00A73781"/>
    <w:rsid w:val="00A8229A"/>
    <w:rsid w:val="00A9134F"/>
    <w:rsid w:val="00A91406"/>
    <w:rsid w:val="00A91A7B"/>
    <w:rsid w:val="00AA2745"/>
    <w:rsid w:val="00AB201F"/>
    <w:rsid w:val="00AB3B3B"/>
    <w:rsid w:val="00AB4069"/>
    <w:rsid w:val="00AB431B"/>
    <w:rsid w:val="00AC1223"/>
    <w:rsid w:val="00AD07B5"/>
    <w:rsid w:val="00AD6354"/>
    <w:rsid w:val="00AD71E9"/>
    <w:rsid w:val="00AE52D8"/>
    <w:rsid w:val="00AF4C3C"/>
    <w:rsid w:val="00AF53E5"/>
    <w:rsid w:val="00B07CF9"/>
    <w:rsid w:val="00B33D38"/>
    <w:rsid w:val="00B379B2"/>
    <w:rsid w:val="00B42AF9"/>
    <w:rsid w:val="00B45F7F"/>
    <w:rsid w:val="00B6359C"/>
    <w:rsid w:val="00B642CC"/>
    <w:rsid w:val="00B643E6"/>
    <w:rsid w:val="00B6462E"/>
    <w:rsid w:val="00B64CE9"/>
    <w:rsid w:val="00B8177A"/>
    <w:rsid w:val="00B82DAE"/>
    <w:rsid w:val="00B87C7E"/>
    <w:rsid w:val="00B93731"/>
    <w:rsid w:val="00B93CFD"/>
    <w:rsid w:val="00BA6F5B"/>
    <w:rsid w:val="00BA7749"/>
    <w:rsid w:val="00BB580A"/>
    <w:rsid w:val="00BC4F88"/>
    <w:rsid w:val="00BC7A4B"/>
    <w:rsid w:val="00BD140A"/>
    <w:rsid w:val="00BE4C47"/>
    <w:rsid w:val="00BF7E59"/>
    <w:rsid w:val="00C0364F"/>
    <w:rsid w:val="00C045F4"/>
    <w:rsid w:val="00C06F46"/>
    <w:rsid w:val="00C170FC"/>
    <w:rsid w:val="00C2795E"/>
    <w:rsid w:val="00C4198B"/>
    <w:rsid w:val="00C50F8F"/>
    <w:rsid w:val="00C50FED"/>
    <w:rsid w:val="00C555A1"/>
    <w:rsid w:val="00C5753D"/>
    <w:rsid w:val="00C60B22"/>
    <w:rsid w:val="00C643D6"/>
    <w:rsid w:val="00C77D7F"/>
    <w:rsid w:val="00C86A2D"/>
    <w:rsid w:val="00C92E9F"/>
    <w:rsid w:val="00C930C9"/>
    <w:rsid w:val="00C970D5"/>
    <w:rsid w:val="00CA3538"/>
    <w:rsid w:val="00CA6577"/>
    <w:rsid w:val="00CC695B"/>
    <w:rsid w:val="00CD1963"/>
    <w:rsid w:val="00CD35E1"/>
    <w:rsid w:val="00CE42E4"/>
    <w:rsid w:val="00D01546"/>
    <w:rsid w:val="00D05157"/>
    <w:rsid w:val="00D15A9C"/>
    <w:rsid w:val="00D209FD"/>
    <w:rsid w:val="00D308FC"/>
    <w:rsid w:val="00D3181E"/>
    <w:rsid w:val="00D35727"/>
    <w:rsid w:val="00D42BAF"/>
    <w:rsid w:val="00D4500D"/>
    <w:rsid w:val="00D51BAB"/>
    <w:rsid w:val="00D52A3E"/>
    <w:rsid w:val="00D54975"/>
    <w:rsid w:val="00D57896"/>
    <w:rsid w:val="00D661BB"/>
    <w:rsid w:val="00D704A2"/>
    <w:rsid w:val="00D7070F"/>
    <w:rsid w:val="00D750AA"/>
    <w:rsid w:val="00D856CF"/>
    <w:rsid w:val="00D94E2E"/>
    <w:rsid w:val="00DA1BEF"/>
    <w:rsid w:val="00DA3E61"/>
    <w:rsid w:val="00DA5274"/>
    <w:rsid w:val="00DB5FCC"/>
    <w:rsid w:val="00DB613E"/>
    <w:rsid w:val="00DB6BFE"/>
    <w:rsid w:val="00DC2F08"/>
    <w:rsid w:val="00DC6E88"/>
    <w:rsid w:val="00DF19B8"/>
    <w:rsid w:val="00DF7CF1"/>
    <w:rsid w:val="00E0032A"/>
    <w:rsid w:val="00E03F2B"/>
    <w:rsid w:val="00E05898"/>
    <w:rsid w:val="00E06CE1"/>
    <w:rsid w:val="00E119F9"/>
    <w:rsid w:val="00E16B5B"/>
    <w:rsid w:val="00E216E5"/>
    <w:rsid w:val="00E25923"/>
    <w:rsid w:val="00E260C2"/>
    <w:rsid w:val="00E27109"/>
    <w:rsid w:val="00E279AE"/>
    <w:rsid w:val="00E37182"/>
    <w:rsid w:val="00E37B3C"/>
    <w:rsid w:val="00E473B4"/>
    <w:rsid w:val="00E5638E"/>
    <w:rsid w:val="00E70378"/>
    <w:rsid w:val="00E71F81"/>
    <w:rsid w:val="00E72BB3"/>
    <w:rsid w:val="00E741BC"/>
    <w:rsid w:val="00E74A23"/>
    <w:rsid w:val="00E81002"/>
    <w:rsid w:val="00E87D94"/>
    <w:rsid w:val="00EA60BF"/>
    <w:rsid w:val="00EA78E9"/>
    <w:rsid w:val="00EB2C50"/>
    <w:rsid w:val="00EB2D3E"/>
    <w:rsid w:val="00EC1A54"/>
    <w:rsid w:val="00EC4202"/>
    <w:rsid w:val="00EC42D8"/>
    <w:rsid w:val="00ED398B"/>
    <w:rsid w:val="00EE5553"/>
    <w:rsid w:val="00EF5A4F"/>
    <w:rsid w:val="00F04616"/>
    <w:rsid w:val="00F05029"/>
    <w:rsid w:val="00F34F2D"/>
    <w:rsid w:val="00F36B78"/>
    <w:rsid w:val="00F4389A"/>
    <w:rsid w:val="00F4476F"/>
    <w:rsid w:val="00F53E11"/>
    <w:rsid w:val="00F54F27"/>
    <w:rsid w:val="00F64BDF"/>
    <w:rsid w:val="00F71297"/>
    <w:rsid w:val="00F72076"/>
    <w:rsid w:val="00F82DBC"/>
    <w:rsid w:val="00F84FD8"/>
    <w:rsid w:val="00F9533B"/>
    <w:rsid w:val="00FA0253"/>
    <w:rsid w:val="00FA14D5"/>
    <w:rsid w:val="00FA4B86"/>
    <w:rsid w:val="00FA6C3B"/>
    <w:rsid w:val="00FA724F"/>
    <w:rsid w:val="00FB0585"/>
    <w:rsid w:val="00FB1865"/>
    <w:rsid w:val="00FB1EE2"/>
    <w:rsid w:val="00FB2CAE"/>
    <w:rsid w:val="00FB6DB5"/>
    <w:rsid w:val="00FE55D4"/>
    <w:rsid w:val="00FE78F4"/>
    <w:rsid w:val="00FF1235"/>
    <w:rsid w:val="00FF4133"/>
    <w:rsid w:val="00FF6158"/>
    <w:rsid w:val="00FF6F2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428BA"/>
  <w15:chartTrackingRefBased/>
  <w15:docId w15:val="{708B06C1-1D90-4BA4-8B7A-17C2F89AD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8E9"/>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jc w:val="both"/>
      <w:outlineLvl w:val="0"/>
    </w:pPr>
    <w:rPr>
      <w:rFonts w:asciiTheme="minorBidi" w:eastAsia="Times New Roman" w:hAnsiTheme="minorBidi" w:cs="Times New Roman"/>
      <w:b/>
      <w:sz w:val="28"/>
      <w:szCs w:val="24"/>
      <w:lang w:val="en-GB" w:eastAsia="en-US"/>
    </w:rPr>
  </w:style>
  <w:style w:type="paragraph" w:styleId="Heading2">
    <w:name w:val="heading 2"/>
    <w:basedOn w:val="Normal"/>
    <w:next w:val="Normal"/>
    <w:link w:val="Heading2Char"/>
    <w:uiPriority w:val="9"/>
    <w:unhideWhenUsed/>
    <w:qFormat/>
    <w:rsid w:val="001713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713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8E9"/>
    <w:rPr>
      <w:rFonts w:asciiTheme="minorBidi" w:eastAsia="Times New Roman" w:hAnsiTheme="minorBidi" w:cs="Times New Roman"/>
      <w:b/>
      <w:sz w:val="28"/>
      <w:szCs w:val="24"/>
      <w:lang w:val="en-GB" w:eastAsia="en-US"/>
    </w:rPr>
  </w:style>
  <w:style w:type="paragraph" w:styleId="TOCHeading">
    <w:name w:val="TOC Heading"/>
    <w:basedOn w:val="Heading1"/>
    <w:next w:val="Normal"/>
    <w:uiPriority w:val="39"/>
    <w:unhideWhenUsed/>
    <w:qFormat/>
    <w:rsid w:val="00EA78E9"/>
    <w:pPr>
      <w:keepLines/>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s>
      <w:spacing w:before="240" w:line="259" w:lineRule="auto"/>
      <w:jc w:val="left"/>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EA78E9"/>
    <w:pPr>
      <w:spacing w:after="100"/>
    </w:pPr>
  </w:style>
  <w:style w:type="character" w:styleId="Hyperlink">
    <w:name w:val="Hyperlink"/>
    <w:basedOn w:val="DefaultParagraphFont"/>
    <w:uiPriority w:val="99"/>
    <w:unhideWhenUsed/>
    <w:rsid w:val="00EA78E9"/>
    <w:rPr>
      <w:color w:val="0563C1" w:themeColor="hyperlink"/>
      <w:u w:val="single"/>
    </w:rPr>
  </w:style>
  <w:style w:type="paragraph" w:styleId="Header">
    <w:name w:val="header"/>
    <w:basedOn w:val="Normal"/>
    <w:link w:val="HeaderChar"/>
    <w:uiPriority w:val="99"/>
    <w:unhideWhenUsed/>
    <w:rsid w:val="00EA78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78E9"/>
  </w:style>
  <w:style w:type="paragraph" w:styleId="Footer">
    <w:name w:val="footer"/>
    <w:basedOn w:val="Normal"/>
    <w:link w:val="FooterChar"/>
    <w:uiPriority w:val="99"/>
    <w:unhideWhenUsed/>
    <w:rsid w:val="00EA78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78E9"/>
  </w:style>
  <w:style w:type="character" w:customStyle="1" w:styleId="Heading2Char">
    <w:name w:val="Heading 2 Char"/>
    <w:basedOn w:val="DefaultParagraphFont"/>
    <w:link w:val="Heading2"/>
    <w:uiPriority w:val="9"/>
    <w:rsid w:val="001713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713B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1713B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3925"/>
    <w:pPr>
      <w:spacing w:after="0" w:line="240" w:lineRule="auto"/>
      <w:ind w:left="720"/>
      <w:contextualSpacing/>
    </w:pPr>
    <w:rPr>
      <w:rFonts w:ascii="Times New Roman" w:eastAsia="Times New Roman" w:hAnsi="Times New Roman" w:cs="Times New Roman"/>
      <w:sz w:val="24"/>
      <w:szCs w:val="24"/>
      <w:lang w:val="en-GB" w:eastAsia="en-US"/>
    </w:rPr>
  </w:style>
  <w:style w:type="paragraph" w:styleId="TOC3">
    <w:name w:val="toc 3"/>
    <w:basedOn w:val="Normal"/>
    <w:next w:val="Normal"/>
    <w:autoRedefine/>
    <w:uiPriority w:val="39"/>
    <w:unhideWhenUsed/>
    <w:rsid w:val="00D209FD"/>
    <w:pPr>
      <w:tabs>
        <w:tab w:val="right" w:leader="dot" w:pos="9016"/>
      </w:tabs>
      <w:spacing w:after="100"/>
    </w:pPr>
  </w:style>
  <w:style w:type="paragraph" w:customStyle="1" w:styleId="trt0xe">
    <w:name w:val="trt0xe"/>
    <w:basedOn w:val="Normal"/>
    <w:rsid w:val="00B8177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D3DBD"/>
    <w:rPr>
      <w:color w:val="954F72" w:themeColor="followedHyperlink"/>
      <w:u w:val="single"/>
    </w:rPr>
  </w:style>
  <w:style w:type="paragraph" w:styleId="TOC2">
    <w:name w:val="toc 2"/>
    <w:basedOn w:val="Normal"/>
    <w:next w:val="Normal"/>
    <w:autoRedefine/>
    <w:uiPriority w:val="39"/>
    <w:unhideWhenUsed/>
    <w:rsid w:val="000F303F"/>
    <w:pPr>
      <w:spacing w:after="100"/>
      <w:ind w:left="220"/>
    </w:pPr>
  </w:style>
  <w:style w:type="paragraph" w:styleId="Bibliography">
    <w:name w:val="Bibliography"/>
    <w:basedOn w:val="Normal"/>
    <w:next w:val="Normal"/>
    <w:uiPriority w:val="37"/>
    <w:unhideWhenUsed/>
    <w:rsid w:val="00471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2290">
      <w:bodyDiv w:val="1"/>
      <w:marLeft w:val="0"/>
      <w:marRight w:val="0"/>
      <w:marTop w:val="0"/>
      <w:marBottom w:val="0"/>
      <w:divBdr>
        <w:top w:val="none" w:sz="0" w:space="0" w:color="auto"/>
        <w:left w:val="none" w:sz="0" w:space="0" w:color="auto"/>
        <w:bottom w:val="none" w:sz="0" w:space="0" w:color="auto"/>
        <w:right w:val="none" w:sz="0" w:space="0" w:color="auto"/>
      </w:divBdr>
    </w:div>
    <w:div w:id="202449284">
      <w:bodyDiv w:val="1"/>
      <w:marLeft w:val="0"/>
      <w:marRight w:val="0"/>
      <w:marTop w:val="0"/>
      <w:marBottom w:val="0"/>
      <w:divBdr>
        <w:top w:val="none" w:sz="0" w:space="0" w:color="auto"/>
        <w:left w:val="none" w:sz="0" w:space="0" w:color="auto"/>
        <w:bottom w:val="none" w:sz="0" w:space="0" w:color="auto"/>
        <w:right w:val="none" w:sz="0" w:space="0" w:color="auto"/>
      </w:divBdr>
    </w:div>
    <w:div w:id="248346186">
      <w:bodyDiv w:val="1"/>
      <w:marLeft w:val="0"/>
      <w:marRight w:val="0"/>
      <w:marTop w:val="0"/>
      <w:marBottom w:val="0"/>
      <w:divBdr>
        <w:top w:val="none" w:sz="0" w:space="0" w:color="auto"/>
        <w:left w:val="none" w:sz="0" w:space="0" w:color="auto"/>
        <w:bottom w:val="none" w:sz="0" w:space="0" w:color="auto"/>
        <w:right w:val="none" w:sz="0" w:space="0" w:color="auto"/>
      </w:divBdr>
    </w:div>
    <w:div w:id="410666926">
      <w:bodyDiv w:val="1"/>
      <w:marLeft w:val="0"/>
      <w:marRight w:val="0"/>
      <w:marTop w:val="0"/>
      <w:marBottom w:val="0"/>
      <w:divBdr>
        <w:top w:val="none" w:sz="0" w:space="0" w:color="auto"/>
        <w:left w:val="none" w:sz="0" w:space="0" w:color="auto"/>
        <w:bottom w:val="none" w:sz="0" w:space="0" w:color="auto"/>
        <w:right w:val="none" w:sz="0" w:space="0" w:color="auto"/>
      </w:divBdr>
    </w:div>
    <w:div w:id="548884118">
      <w:bodyDiv w:val="1"/>
      <w:marLeft w:val="0"/>
      <w:marRight w:val="0"/>
      <w:marTop w:val="0"/>
      <w:marBottom w:val="0"/>
      <w:divBdr>
        <w:top w:val="none" w:sz="0" w:space="0" w:color="auto"/>
        <w:left w:val="none" w:sz="0" w:space="0" w:color="auto"/>
        <w:bottom w:val="none" w:sz="0" w:space="0" w:color="auto"/>
        <w:right w:val="none" w:sz="0" w:space="0" w:color="auto"/>
      </w:divBdr>
    </w:div>
    <w:div w:id="591621122">
      <w:bodyDiv w:val="1"/>
      <w:marLeft w:val="0"/>
      <w:marRight w:val="0"/>
      <w:marTop w:val="0"/>
      <w:marBottom w:val="0"/>
      <w:divBdr>
        <w:top w:val="none" w:sz="0" w:space="0" w:color="auto"/>
        <w:left w:val="none" w:sz="0" w:space="0" w:color="auto"/>
        <w:bottom w:val="none" w:sz="0" w:space="0" w:color="auto"/>
        <w:right w:val="none" w:sz="0" w:space="0" w:color="auto"/>
      </w:divBdr>
    </w:div>
    <w:div w:id="638194162">
      <w:bodyDiv w:val="1"/>
      <w:marLeft w:val="0"/>
      <w:marRight w:val="0"/>
      <w:marTop w:val="0"/>
      <w:marBottom w:val="0"/>
      <w:divBdr>
        <w:top w:val="none" w:sz="0" w:space="0" w:color="auto"/>
        <w:left w:val="none" w:sz="0" w:space="0" w:color="auto"/>
        <w:bottom w:val="none" w:sz="0" w:space="0" w:color="auto"/>
        <w:right w:val="none" w:sz="0" w:space="0" w:color="auto"/>
      </w:divBdr>
    </w:div>
    <w:div w:id="805509711">
      <w:bodyDiv w:val="1"/>
      <w:marLeft w:val="0"/>
      <w:marRight w:val="0"/>
      <w:marTop w:val="0"/>
      <w:marBottom w:val="0"/>
      <w:divBdr>
        <w:top w:val="none" w:sz="0" w:space="0" w:color="auto"/>
        <w:left w:val="none" w:sz="0" w:space="0" w:color="auto"/>
        <w:bottom w:val="none" w:sz="0" w:space="0" w:color="auto"/>
        <w:right w:val="none" w:sz="0" w:space="0" w:color="auto"/>
      </w:divBdr>
    </w:div>
    <w:div w:id="833767182">
      <w:bodyDiv w:val="1"/>
      <w:marLeft w:val="0"/>
      <w:marRight w:val="0"/>
      <w:marTop w:val="0"/>
      <w:marBottom w:val="0"/>
      <w:divBdr>
        <w:top w:val="none" w:sz="0" w:space="0" w:color="auto"/>
        <w:left w:val="none" w:sz="0" w:space="0" w:color="auto"/>
        <w:bottom w:val="none" w:sz="0" w:space="0" w:color="auto"/>
        <w:right w:val="none" w:sz="0" w:space="0" w:color="auto"/>
      </w:divBdr>
    </w:div>
    <w:div w:id="849489724">
      <w:bodyDiv w:val="1"/>
      <w:marLeft w:val="0"/>
      <w:marRight w:val="0"/>
      <w:marTop w:val="0"/>
      <w:marBottom w:val="0"/>
      <w:divBdr>
        <w:top w:val="none" w:sz="0" w:space="0" w:color="auto"/>
        <w:left w:val="none" w:sz="0" w:space="0" w:color="auto"/>
        <w:bottom w:val="none" w:sz="0" w:space="0" w:color="auto"/>
        <w:right w:val="none" w:sz="0" w:space="0" w:color="auto"/>
      </w:divBdr>
    </w:div>
    <w:div w:id="862475059">
      <w:bodyDiv w:val="1"/>
      <w:marLeft w:val="0"/>
      <w:marRight w:val="0"/>
      <w:marTop w:val="0"/>
      <w:marBottom w:val="0"/>
      <w:divBdr>
        <w:top w:val="none" w:sz="0" w:space="0" w:color="auto"/>
        <w:left w:val="none" w:sz="0" w:space="0" w:color="auto"/>
        <w:bottom w:val="none" w:sz="0" w:space="0" w:color="auto"/>
        <w:right w:val="none" w:sz="0" w:space="0" w:color="auto"/>
      </w:divBdr>
    </w:div>
    <w:div w:id="981078234">
      <w:bodyDiv w:val="1"/>
      <w:marLeft w:val="0"/>
      <w:marRight w:val="0"/>
      <w:marTop w:val="0"/>
      <w:marBottom w:val="0"/>
      <w:divBdr>
        <w:top w:val="none" w:sz="0" w:space="0" w:color="auto"/>
        <w:left w:val="none" w:sz="0" w:space="0" w:color="auto"/>
        <w:bottom w:val="none" w:sz="0" w:space="0" w:color="auto"/>
        <w:right w:val="none" w:sz="0" w:space="0" w:color="auto"/>
      </w:divBdr>
    </w:div>
    <w:div w:id="1044792094">
      <w:bodyDiv w:val="1"/>
      <w:marLeft w:val="0"/>
      <w:marRight w:val="0"/>
      <w:marTop w:val="0"/>
      <w:marBottom w:val="0"/>
      <w:divBdr>
        <w:top w:val="none" w:sz="0" w:space="0" w:color="auto"/>
        <w:left w:val="none" w:sz="0" w:space="0" w:color="auto"/>
        <w:bottom w:val="none" w:sz="0" w:space="0" w:color="auto"/>
        <w:right w:val="none" w:sz="0" w:space="0" w:color="auto"/>
      </w:divBdr>
    </w:div>
    <w:div w:id="1217399373">
      <w:bodyDiv w:val="1"/>
      <w:marLeft w:val="0"/>
      <w:marRight w:val="0"/>
      <w:marTop w:val="0"/>
      <w:marBottom w:val="0"/>
      <w:divBdr>
        <w:top w:val="none" w:sz="0" w:space="0" w:color="auto"/>
        <w:left w:val="none" w:sz="0" w:space="0" w:color="auto"/>
        <w:bottom w:val="none" w:sz="0" w:space="0" w:color="auto"/>
        <w:right w:val="none" w:sz="0" w:space="0" w:color="auto"/>
      </w:divBdr>
    </w:div>
    <w:div w:id="1262682251">
      <w:bodyDiv w:val="1"/>
      <w:marLeft w:val="0"/>
      <w:marRight w:val="0"/>
      <w:marTop w:val="0"/>
      <w:marBottom w:val="0"/>
      <w:divBdr>
        <w:top w:val="none" w:sz="0" w:space="0" w:color="auto"/>
        <w:left w:val="none" w:sz="0" w:space="0" w:color="auto"/>
        <w:bottom w:val="none" w:sz="0" w:space="0" w:color="auto"/>
        <w:right w:val="none" w:sz="0" w:space="0" w:color="auto"/>
      </w:divBdr>
    </w:div>
    <w:div w:id="1319111694">
      <w:bodyDiv w:val="1"/>
      <w:marLeft w:val="0"/>
      <w:marRight w:val="0"/>
      <w:marTop w:val="0"/>
      <w:marBottom w:val="0"/>
      <w:divBdr>
        <w:top w:val="none" w:sz="0" w:space="0" w:color="auto"/>
        <w:left w:val="none" w:sz="0" w:space="0" w:color="auto"/>
        <w:bottom w:val="none" w:sz="0" w:space="0" w:color="auto"/>
        <w:right w:val="none" w:sz="0" w:space="0" w:color="auto"/>
      </w:divBdr>
    </w:div>
    <w:div w:id="1361972999">
      <w:bodyDiv w:val="1"/>
      <w:marLeft w:val="0"/>
      <w:marRight w:val="0"/>
      <w:marTop w:val="0"/>
      <w:marBottom w:val="0"/>
      <w:divBdr>
        <w:top w:val="none" w:sz="0" w:space="0" w:color="auto"/>
        <w:left w:val="none" w:sz="0" w:space="0" w:color="auto"/>
        <w:bottom w:val="none" w:sz="0" w:space="0" w:color="auto"/>
        <w:right w:val="none" w:sz="0" w:space="0" w:color="auto"/>
      </w:divBdr>
    </w:div>
    <w:div w:id="1453011404">
      <w:bodyDiv w:val="1"/>
      <w:marLeft w:val="0"/>
      <w:marRight w:val="0"/>
      <w:marTop w:val="0"/>
      <w:marBottom w:val="0"/>
      <w:divBdr>
        <w:top w:val="none" w:sz="0" w:space="0" w:color="auto"/>
        <w:left w:val="none" w:sz="0" w:space="0" w:color="auto"/>
        <w:bottom w:val="none" w:sz="0" w:space="0" w:color="auto"/>
        <w:right w:val="none" w:sz="0" w:space="0" w:color="auto"/>
      </w:divBdr>
    </w:div>
    <w:div w:id="1530489249">
      <w:bodyDiv w:val="1"/>
      <w:marLeft w:val="0"/>
      <w:marRight w:val="0"/>
      <w:marTop w:val="0"/>
      <w:marBottom w:val="0"/>
      <w:divBdr>
        <w:top w:val="none" w:sz="0" w:space="0" w:color="auto"/>
        <w:left w:val="none" w:sz="0" w:space="0" w:color="auto"/>
        <w:bottom w:val="none" w:sz="0" w:space="0" w:color="auto"/>
        <w:right w:val="none" w:sz="0" w:space="0" w:color="auto"/>
      </w:divBdr>
    </w:div>
    <w:div w:id="1548253209">
      <w:bodyDiv w:val="1"/>
      <w:marLeft w:val="0"/>
      <w:marRight w:val="0"/>
      <w:marTop w:val="0"/>
      <w:marBottom w:val="0"/>
      <w:divBdr>
        <w:top w:val="none" w:sz="0" w:space="0" w:color="auto"/>
        <w:left w:val="none" w:sz="0" w:space="0" w:color="auto"/>
        <w:bottom w:val="none" w:sz="0" w:space="0" w:color="auto"/>
        <w:right w:val="none" w:sz="0" w:space="0" w:color="auto"/>
      </w:divBdr>
    </w:div>
    <w:div w:id="1793674193">
      <w:bodyDiv w:val="1"/>
      <w:marLeft w:val="0"/>
      <w:marRight w:val="0"/>
      <w:marTop w:val="0"/>
      <w:marBottom w:val="0"/>
      <w:divBdr>
        <w:top w:val="none" w:sz="0" w:space="0" w:color="auto"/>
        <w:left w:val="none" w:sz="0" w:space="0" w:color="auto"/>
        <w:bottom w:val="none" w:sz="0" w:space="0" w:color="auto"/>
        <w:right w:val="none" w:sz="0" w:space="0" w:color="auto"/>
      </w:divBdr>
    </w:div>
    <w:div w:id="1963682761">
      <w:bodyDiv w:val="1"/>
      <w:marLeft w:val="0"/>
      <w:marRight w:val="0"/>
      <w:marTop w:val="0"/>
      <w:marBottom w:val="0"/>
      <w:divBdr>
        <w:top w:val="none" w:sz="0" w:space="0" w:color="auto"/>
        <w:left w:val="none" w:sz="0" w:space="0" w:color="auto"/>
        <w:bottom w:val="none" w:sz="0" w:space="0" w:color="auto"/>
        <w:right w:val="none" w:sz="0" w:space="0" w:color="auto"/>
      </w:divBdr>
    </w:div>
    <w:div w:id="1970890862">
      <w:bodyDiv w:val="1"/>
      <w:marLeft w:val="0"/>
      <w:marRight w:val="0"/>
      <w:marTop w:val="0"/>
      <w:marBottom w:val="0"/>
      <w:divBdr>
        <w:top w:val="none" w:sz="0" w:space="0" w:color="auto"/>
        <w:left w:val="none" w:sz="0" w:space="0" w:color="auto"/>
        <w:bottom w:val="none" w:sz="0" w:space="0" w:color="auto"/>
        <w:right w:val="none" w:sz="0" w:space="0" w:color="auto"/>
      </w:divBdr>
    </w:div>
    <w:div w:id="2029404028">
      <w:bodyDiv w:val="1"/>
      <w:marLeft w:val="0"/>
      <w:marRight w:val="0"/>
      <w:marTop w:val="0"/>
      <w:marBottom w:val="0"/>
      <w:divBdr>
        <w:top w:val="none" w:sz="0" w:space="0" w:color="auto"/>
        <w:left w:val="none" w:sz="0" w:space="0" w:color="auto"/>
        <w:bottom w:val="none" w:sz="0" w:space="0" w:color="auto"/>
        <w:right w:val="none" w:sz="0" w:space="0" w:color="auto"/>
      </w:divBdr>
    </w:div>
    <w:div w:id="2062485341">
      <w:bodyDiv w:val="1"/>
      <w:marLeft w:val="0"/>
      <w:marRight w:val="0"/>
      <w:marTop w:val="0"/>
      <w:marBottom w:val="0"/>
      <w:divBdr>
        <w:top w:val="none" w:sz="0" w:space="0" w:color="auto"/>
        <w:left w:val="none" w:sz="0" w:space="0" w:color="auto"/>
        <w:bottom w:val="none" w:sz="0" w:space="0" w:color="auto"/>
        <w:right w:val="none" w:sz="0" w:space="0" w:color="auto"/>
      </w:divBdr>
    </w:div>
    <w:div w:id="211111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chart" Target="charts/chart4.xml"/><Relationship Id="rId26" Type="http://schemas.openxmlformats.org/officeDocument/2006/relationships/chart" Target="charts/chart12.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3.xml"/><Relationship Id="rId25"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0.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9.xml"/><Relationship Id="rId28"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chart" Target="charts/chart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4/relationships/chartEx" Target="charts/chartEx1.xml"/><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chart" Target="charts/chart14.xml"/></Relationships>
</file>

<file path=word/charts/_rels/chart1.xml.rels><?xml version="1.0" encoding="UTF-8" standalone="yes"?>
<Relationships xmlns="http://schemas.openxmlformats.org/package/2006/relationships"><Relationship Id="rId3" Type="http://schemas.openxmlformats.org/officeDocument/2006/relationships/oleObject" Target="https://connectnpedu-my.sharepoint.com/personal/s10221973_connect_np_edu_sg/Documents/NP/2.1/DEA/FUCK%20ME%20.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connectnpedu-my.sharepoint.com/personal/s10221973_connect_np_edu_sg/Documents/NP/2.1/DEA/FUCK%20ME%20.xlsx" TargetMode="External"/><Relationship Id="rId2" Type="http://schemas.microsoft.com/office/2011/relationships/chartColorStyle" Target="colors11.xml"/><Relationship Id="rId1" Type="http://schemas.microsoft.com/office/2011/relationships/chartStyle" Target="style11.xml"/></Relationships>
</file>

<file path=word/charts/_rels/chart11.xml.rels><?xml version="1.0" encoding="UTF-8" standalone="yes"?>
<Relationships xmlns="http://schemas.openxmlformats.org/package/2006/relationships"><Relationship Id="rId3" Type="http://schemas.openxmlformats.org/officeDocument/2006/relationships/oleObject" Target="https://connectnpedu-my.sharepoint.com/personal/s10221973_connect_np_edu_sg/Documents/NP/2.1/DEA/FUCK%20ME%20.xlsx" TargetMode="External"/><Relationship Id="rId2" Type="http://schemas.microsoft.com/office/2011/relationships/chartColorStyle" Target="colors12.xml"/><Relationship Id="rId1" Type="http://schemas.microsoft.com/office/2011/relationships/chartStyle" Target="style12.xml"/></Relationships>
</file>

<file path=word/charts/_rels/chart12.xml.rels><?xml version="1.0" encoding="UTF-8" standalone="yes"?>
<Relationships xmlns="http://schemas.openxmlformats.org/package/2006/relationships"><Relationship Id="rId3" Type="http://schemas.openxmlformats.org/officeDocument/2006/relationships/oleObject" Target="https://connectnpedu-my.sharepoint.com/personal/s10221973_connect_np_edu_sg/Documents/NP/2.1/DEA/FUCK%20ME%20.xlsx" TargetMode="External"/><Relationship Id="rId2" Type="http://schemas.microsoft.com/office/2011/relationships/chartColorStyle" Target="colors13.xml"/><Relationship Id="rId1" Type="http://schemas.microsoft.com/office/2011/relationships/chartStyle" Target="style13.xml"/></Relationships>
</file>

<file path=word/charts/_rels/chart13.xml.rels><?xml version="1.0" encoding="UTF-8" standalone="yes"?>
<Relationships xmlns="http://schemas.openxmlformats.org/package/2006/relationships"><Relationship Id="rId3" Type="http://schemas.openxmlformats.org/officeDocument/2006/relationships/oleObject" Target="https://connectnpedu-my.sharepoint.com/personal/s10221973_connect_np_edu_sg/Documents/NP/2.1/DEA/FUCK%20ME%20.xlsx" TargetMode="External"/><Relationship Id="rId2" Type="http://schemas.microsoft.com/office/2011/relationships/chartColorStyle" Target="colors14.xml"/><Relationship Id="rId1" Type="http://schemas.microsoft.com/office/2011/relationships/chartStyle" Target="style14.xml"/></Relationships>
</file>

<file path=word/charts/_rels/chart14.xml.rels><?xml version="1.0" encoding="UTF-8" standalone="yes"?>
<Relationships xmlns="http://schemas.openxmlformats.org/package/2006/relationships"><Relationship Id="rId3" Type="http://schemas.openxmlformats.org/officeDocument/2006/relationships/oleObject" Target="https://connectnpedu-my.sharepoint.com/personal/s10221973_connect_np_edu_sg/Documents/NP/2.1/DEA/FUCK%20ME%20.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https://connectnpedu-my.sharepoint.com/personal/s10221973_connect_np_edu_sg/Documents/NP/2.1/DEA/FUCK%20ME%20.xlsx"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https://connectnpedu-my.sharepoint.com/personal/s10221973_connect_np_edu_sg/Documents/NP/2.1/DEA/FUCK%20ME%20.xlsx"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oleObject" Target="https://connectnpedu-my.sharepoint.com/personal/s10221973_connect_np_edu_sg/Documents/NP/2.1/DEA/FUCK%20ME%20.xlsx" TargetMode="External"/><Relationship Id="rId2" Type="http://schemas.microsoft.com/office/2011/relationships/chartColorStyle" Target="colors5.xml"/><Relationship Id="rId1" Type="http://schemas.microsoft.com/office/2011/relationships/chartStyle" Target="style5.xml"/></Relationships>
</file>

<file path=word/charts/_rels/chart5.xml.rels><?xml version="1.0" encoding="UTF-8" standalone="yes"?>
<Relationships xmlns="http://schemas.openxmlformats.org/package/2006/relationships"><Relationship Id="rId3" Type="http://schemas.openxmlformats.org/officeDocument/2006/relationships/oleObject" Target="https://connectnpedu-my.sharepoint.com/personal/s10221973_connect_np_edu_sg/Documents/NP/2.1/DEA/FUCK%20ME%20.xlsx" TargetMode="External"/><Relationship Id="rId2" Type="http://schemas.microsoft.com/office/2011/relationships/chartColorStyle" Target="colors6.xml"/><Relationship Id="rId1" Type="http://schemas.microsoft.com/office/2011/relationships/chartStyle" Target="style6.xml"/></Relationships>
</file>

<file path=word/charts/_rels/chart6.xml.rels><?xml version="1.0" encoding="UTF-8" standalone="yes"?>
<Relationships xmlns="http://schemas.openxmlformats.org/package/2006/relationships"><Relationship Id="rId3" Type="http://schemas.openxmlformats.org/officeDocument/2006/relationships/oleObject" Target="https://connectnpedu-my.sharepoint.com/personal/s10221973_connect_np_edu_sg/Documents/NP/2.1/DEA/FUCK%20ME%20.xlsx" TargetMode="External"/><Relationship Id="rId2" Type="http://schemas.microsoft.com/office/2011/relationships/chartColorStyle" Target="colors7.xml"/><Relationship Id="rId1" Type="http://schemas.microsoft.com/office/2011/relationships/chartStyle" Target="style7.xml"/></Relationships>
</file>

<file path=word/charts/_rels/chart7.xml.rels><?xml version="1.0" encoding="UTF-8" standalone="yes"?>
<Relationships xmlns="http://schemas.openxmlformats.org/package/2006/relationships"><Relationship Id="rId3" Type="http://schemas.openxmlformats.org/officeDocument/2006/relationships/oleObject" Target="https://connectnpedu-my.sharepoint.com/personal/s10221973_connect_np_edu_sg/Documents/NP/2.1/DEA/FUCK%20ME%20.xlsx" TargetMode="External"/><Relationship Id="rId2" Type="http://schemas.microsoft.com/office/2011/relationships/chartColorStyle" Target="colors8.xml"/><Relationship Id="rId1" Type="http://schemas.microsoft.com/office/2011/relationships/chartStyle" Target="style8.xml"/></Relationships>
</file>

<file path=word/charts/_rels/chart8.xml.rels><?xml version="1.0" encoding="UTF-8" standalone="yes"?>
<Relationships xmlns="http://schemas.openxmlformats.org/package/2006/relationships"><Relationship Id="rId3" Type="http://schemas.openxmlformats.org/officeDocument/2006/relationships/oleObject" Target="https://connectnpedu-my.sharepoint.com/personal/s10221973_connect_np_edu_sg/Documents/NP/2.1/DEA/FUCK%20ME%20.xlsx" TargetMode="External"/><Relationship Id="rId2" Type="http://schemas.microsoft.com/office/2011/relationships/chartColorStyle" Target="colors9.xml"/><Relationship Id="rId1" Type="http://schemas.microsoft.com/office/2011/relationships/chartStyle" Target="style9.xml"/></Relationships>
</file>

<file path=word/charts/_rels/chart9.xml.rels><?xml version="1.0" encoding="UTF-8" standalone="yes"?>
<Relationships xmlns="http://schemas.openxmlformats.org/package/2006/relationships"><Relationship Id="rId3" Type="http://schemas.openxmlformats.org/officeDocument/2006/relationships/oleObject" Target="https://connectnpedu-my.sharepoint.com/personal/s10221973_connect_np_edu_sg/Documents/NP/2.1/DEA/FUCK%20ME%20.xlsx" TargetMode="External"/><Relationship Id="rId2" Type="http://schemas.microsoft.com/office/2011/relationships/chartColorStyle" Target="colors10.xml"/><Relationship Id="rId1" Type="http://schemas.microsoft.com/office/2011/relationships/chartStyle" Target="style10.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https://connectnpedu-my.sharepoint.com/personal/s10221973_connect_np_edu_sg/Documents/NP/2.1/DEA/FUCK%20ME%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pivotSource>
    <c:name>[FUCK ME .xlsx]Sheet13!PivotTable14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Death</a:t>
            </a:r>
            <a:r>
              <a:rPr lang="en-US" baseline="0"/>
              <a:t> Event Breakdown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5"/>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5"/>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5"/>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3"/>
        <c:spPr>
          <a:solidFill>
            <a:schemeClr val="accent5">
              <a:tint val="77000"/>
            </a:schemeClr>
          </a:solidFill>
          <a:ln w="19050">
            <a:solidFill>
              <a:schemeClr val="lt1"/>
            </a:solidFill>
          </a:ln>
          <a:effectLst/>
        </c:spPr>
      </c:pivotFmt>
      <c:pivotFmt>
        <c:idx val="4"/>
        <c:spPr>
          <a:solidFill>
            <a:schemeClr val="accent5">
              <a:shade val="76000"/>
            </a:schemeClr>
          </a:solidFill>
          <a:ln w="19050">
            <a:solidFill>
              <a:schemeClr val="lt1"/>
            </a:solidFill>
          </a:ln>
          <a:effectLst/>
        </c:spPr>
      </c:pivotFmt>
      <c:pivotFmt>
        <c:idx val="5"/>
        <c:spPr>
          <a:solidFill>
            <a:schemeClr val="accent5"/>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5">
              <a:tint val="77000"/>
            </a:schemeClr>
          </a:solidFill>
          <a:ln w="19050">
            <a:solidFill>
              <a:schemeClr val="lt1"/>
            </a:solidFill>
          </a:ln>
          <a:effectLst/>
        </c:spPr>
      </c:pivotFmt>
      <c:pivotFmt>
        <c:idx val="7"/>
        <c:spPr>
          <a:solidFill>
            <a:schemeClr val="accent5">
              <a:shade val="76000"/>
            </a:schemeClr>
          </a:solidFill>
          <a:ln w="19050">
            <a:solidFill>
              <a:schemeClr val="lt1"/>
            </a:solidFill>
          </a:ln>
          <a:effectLst/>
        </c:spPr>
      </c:pivotFmt>
    </c:pivotFmts>
    <c:plotArea>
      <c:layout>
        <c:manualLayout>
          <c:layoutTarget val="inner"/>
          <c:xMode val="edge"/>
          <c:yMode val="edge"/>
          <c:x val="0.29278324584426946"/>
          <c:y val="0.15116823242722982"/>
          <c:w val="0.41256014873140856"/>
          <c:h val="0.78117881808407896"/>
        </c:manualLayout>
      </c:layout>
      <c:doughnutChart>
        <c:varyColors val="1"/>
        <c:ser>
          <c:idx val="0"/>
          <c:order val="0"/>
          <c:tx>
            <c:strRef>
              <c:f>Sheet13!$B$1</c:f>
              <c:strCache>
                <c:ptCount val="1"/>
                <c:pt idx="0">
                  <c:v>Total</c:v>
                </c:pt>
              </c:strCache>
            </c:strRef>
          </c:tx>
          <c:dPt>
            <c:idx val="0"/>
            <c:bubble3D val="0"/>
            <c:spPr>
              <a:solidFill>
                <a:schemeClr val="accent5">
                  <a:tint val="77000"/>
                </a:schemeClr>
              </a:solidFill>
              <a:ln w="19050">
                <a:solidFill>
                  <a:schemeClr val="lt1"/>
                </a:solidFill>
              </a:ln>
              <a:effectLst/>
            </c:spPr>
            <c:extLst>
              <c:ext xmlns:c16="http://schemas.microsoft.com/office/drawing/2014/chart" uri="{C3380CC4-5D6E-409C-BE32-E72D297353CC}">
                <c16:uniqueId val="{00000001-D6DA-4C06-82A6-EE1A2EC1DAE9}"/>
              </c:ext>
            </c:extLst>
          </c:dPt>
          <c:dPt>
            <c:idx val="1"/>
            <c:bubble3D val="0"/>
            <c:spPr>
              <a:solidFill>
                <a:schemeClr val="accent5">
                  <a:shade val="76000"/>
                </a:schemeClr>
              </a:solidFill>
              <a:ln w="19050">
                <a:solidFill>
                  <a:schemeClr val="lt1"/>
                </a:solidFill>
              </a:ln>
              <a:effectLst/>
            </c:spPr>
            <c:extLst>
              <c:ext xmlns:c16="http://schemas.microsoft.com/office/drawing/2014/chart" uri="{C3380CC4-5D6E-409C-BE32-E72D297353CC}">
                <c16:uniqueId val="{00000003-D6DA-4C06-82A6-EE1A2EC1DAE9}"/>
              </c:ext>
            </c:extLst>
          </c:dPt>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Sheet13!$A$2:$A$4</c:f>
              <c:strCache>
                <c:ptCount val="2"/>
                <c:pt idx="0">
                  <c:v>0</c:v>
                </c:pt>
                <c:pt idx="1">
                  <c:v>1</c:v>
                </c:pt>
              </c:strCache>
            </c:strRef>
          </c:cat>
          <c:val>
            <c:numRef>
              <c:f>Sheet13!$B$2:$B$4</c:f>
              <c:numCache>
                <c:formatCode>General</c:formatCode>
                <c:ptCount val="2"/>
                <c:pt idx="0">
                  <c:v>203</c:v>
                </c:pt>
                <c:pt idx="1">
                  <c:v>96</c:v>
                </c:pt>
              </c:numCache>
            </c:numRef>
          </c:val>
          <c:extLst>
            <c:ext xmlns:c16="http://schemas.microsoft.com/office/drawing/2014/chart" uri="{C3380CC4-5D6E-409C-BE32-E72D297353CC}">
              <c16:uniqueId val="{00000004-D6DA-4C06-82A6-EE1A2EC1DAE9}"/>
            </c:ext>
          </c:extLst>
        </c:ser>
        <c:dLbls>
          <c:showLegendKey val="0"/>
          <c:showVal val="1"/>
          <c:showCatName val="0"/>
          <c:showSerName val="0"/>
          <c:showPercent val="0"/>
          <c:showBubbleSize val="0"/>
          <c:showLeaderLines val="1"/>
        </c:dLbls>
        <c:firstSliceAng val="0"/>
        <c:holeSize val="70"/>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[FUCK ME .xlsx]Sheet7!PivotTable8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Serum</a:t>
            </a:r>
            <a:r>
              <a:rPr lang="en-SG" baseline="0"/>
              <a:t> Creatinine vs Death Event</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lumMod val="40000"/>
              <a:lumOff val="60000"/>
              <a:alpha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alpha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lumMod val="40000"/>
              <a:lumOff val="60000"/>
              <a:alpha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alpha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2">
              <a:lumMod val="40000"/>
              <a:lumOff val="60000"/>
              <a:alpha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alpha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areaChart>
        <c:grouping val="standard"/>
        <c:varyColors val="0"/>
        <c:ser>
          <c:idx val="0"/>
          <c:order val="0"/>
          <c:tx>
            <c:strRef>
              <c:f>Sheet7!$B$1:$B$2</c:f>
              <c:strCache>
                <c:ptCount val="1"/>
                <c:pt idx="0">
                  <c:v>0</c:v>
                </c:pt>
              </c:strCache>
            </c:strRef>
          </c:tx>
          <c:spPr>
            <a:solidFill>
              <a:schemeClr val="accent2">
                <a:lumMod val="40000"/>
                <a:lumOff val="60000"/>
                <a:alpha val="75000"/>
              </a:schemeClr>
            </a:solidFill>
            <a:ln>
              <a:noFill/>
            </a:ln>
            <a:effectLst/>
          </c:spPr>
          <c:cat>
            <c:strRef>
              <c:f>Sheet7!$A$3:$A$42</c:f>
              <c:strCache>
                <c:ptCount val="40"/>
                <c:pt idx="0">
                  <c:v>0.5</c:v>
                </c:pt>
                <c:pt idx="1">
                  <c:v>0.6</c:v>
                </c:pt>
                <c:pt idx="2">
                  <c:v>0.7</c:v>
                </c:pt>
                <c:pt idx="3">
                  <c:v>0.75</c:v>
                </c:pt>
                <c:pt idx="4">
                  <c:v>0.8</c:v>
                </c:pt>
                <c:pt idx="5">
                  <c:v>0.9</c:v>
                </c:pt>
                <c:pt idx="6">
                  <c:v>1</c:v>
                </c:pt>
                <c:pt idx="7">
                  <c:v>1.1</c:v>
                </c:pt>
                <c:pt idx="8">
                  <c:v>1.18</c:v>
                </c:pt>
                <c:pt idx="9">
                  <c:v>1.2</c:v>
                </c:pt>
                <c:pt idx="10">
                  <c:v>1.3</c:v>
                </c:pt>
                <c:pt idx="11">
                  <c:v>1.4</c:v>
                </c:pt>
                <c:pt idx="12">
                  <c:v>1.5</c:v>
                </c:pt>
                <c:pt idx="13">
                  <c:v>1.6</c:v>
                </c:pt>
                <c:pt idx="14">
                  <c:v>1.7</c:v>
                </c:pt>
                <c:pt idx="15">
                  <c:v>1.8</c:v>
                </c:pt>
                <c:pt idx="16">
                  <c:v>1.83</c:v>
                </c:pt>
                <c:pt idx="17">
                  <c:v>1.9</c:v>
                </c:pt>
                <c:pt idx="18">
                  <c:v>2</c:v>
                </c:pt>
                <c:pt idx="19">
                  <c:v>2.1</c:v>
                </c:pt>
                <c:pt idx="20">
                  <c:v>2.2</c:v>
                </c:pt>
                <c:pt idx="21">
                  <c:v>2.3</c:v>
                </c:pt>
                <c:pt idx="22">
                  <c:v>2.4</c:v>
                </c:pt>
                <c:pt idx="23">
                  <c:v>2.5</c:v>
                </c:pt>
                <c:pt idx="24">
                  <c:v>2.7</c:v>
                </c:pt>
                <c:pt idx="25">
                  <c:v>2.9</c:v>
                </c:pt>
                <c:pt idx="26">
                  <c:v>3</c:v>
                </c:pt>
                <c:pt idx="27">
                  <c:v>3.2</c:v>
                </c:pt>
                <c:pt idx="28">
                  <c:v>3.4</c:v>
                </c:pt>
                <c:pt idx="29">
                  <c:v>3.5</c:v>
                </c:pt>
                <c:pt idx="30">
                  <c:v>3.7</c:v>
                </c:pt>
                <c:pt idx="31">
                  <c:v>3.8</c:v>
                </c:pt>
                <c:pt idx="32">
                  <c:v>4</c:v>
                </c:pt>
                <c:pt idx="33">
                  <c:v>4.4</c:v>
                </c:pt>
                <c:pt idx="34">
                  <c:v>5</c:v>
                </c:pt>
                <c:pt idx="35">
                  <c:v>5.8</c:v>
                </c:pt>
                <c:pt idx="36">
                  <c:v>6.1</c:v>
                </c:pt>
                <c:pt idx="37">
                  <c:v>6.8</c:v>
                </c:pt>
                <c:pt idx="38">
                  <c:v>9</c:v>
                </c:pt>
                <c:pt idx="39">
                  <c:v>9.4</c:v>
                </c:pt>
              </c:strCache>
            </c:strRef>
          </c:cat>
          <c:val>
            <c:numRef>
              <c:f>Sheet7!$B$3:$B$42</c:f>
              <c:numCache>
                <c:formatCode>General</c:formatCode>
                <c:ptCount val="40"/>
                <c:pt idx="0">
                  <c:v>1</c:v>
                </c:pt>
                <c:pt idx="1">
                  <c:v>2</c:v>
                </c:pt>
                <c:pt idx="2">
                  <c:v>18</c:v>
                </c:pt>
                <c:pt idx="3">
                  <c:v>1</c:v>
                </c:pt>
                <c:pt idx="4">
                  <c:v>23</c:v>
                </c:pt>
                <c:pt idx="5">
                  <c:v>27</c:v>
                </c:pt>
                <c:pt idx="6">
                  <c:v>35</c:v>
                </c:pt>
                <c:pt idx="7">
                  <c:v>23</c:v>
                </c:pt>
                <c:pt idx="8">
                  <c:v>11</c:v>
                </c:pt>
                <c:pt idx="9">
                  <c:v>15</c:v>
                </c:pt>
                <c:pt idx="10">
                  <c:v>13</c:v>
                </c:pt>
                <c:pt idx="11">
                  <c:v>7</c:v>
                </c:pt>
                <c:pt idx="12">
                  <c:v>3</c:v>
                </c:pt>
                <c:pt idx="13">
                  <c:v>3</c:v>
                </c:pt>
                <c:pt idx="14">
                  <c:v>5</c:v>
                </c:pt>
                <c:pt idx="15">
                  <c:v>3</c:v>
                </c:pt>
                <c:pt idx="19">
                  <c:v>2</c:v>
                </c:pt>
                <c:pt idx="21">
                  <c:v>2</c:v>
                </c:pt>
                <c:pt idx="22">
                  <c:v>1</c:v>
                </c:pt>
                <c:pt idx="24">
                  <c:v>2</c:v>
                </c:pt>
                <c:pt idx="27">
                  <c:v>1</c:v>
                </c:pt>
                <c:pt idx="28">
                  <c:v>1</c:v>
                </c:pt>
                <c:pt idx="29">
                  <c:v>1</c:v>
                </c:pt>
                <c:pt idx="31">
                  <c:v>1</c:v>
                </c:pt>
                <c:pt idx="34">
                  <c:v>1</c:v>
                </c:pt>
                <c:pt idx="36">
                  <c:v>1</c:v>
                </c:pt>
              </c:numCache>
            </c:numRef>
          </c:val>
          <c:extLst>
            <c:ext xmlns:c16="http://schemas.microsoft.com/office/drawing/2014/chart" uri="{C3380CC4-5D6E-409C-BE32-E72D297353CC}">
              <c16:uniqueId val="{00000000-0EB1-4F6A-9F51-06DB7F4CC821}"/>
            </c:ext>
          </c:extLst>
        </c:ser>
        <c:ser>
          <c:idx val="1"/>
          <c:order val="1"/>
          <c:tx>
            <c:strRef>
              <c:f>Sheet7!$C$1:$C$2</c:f>
              <c:strCache>
                <c:ptCount val="1"/>
                <c:pt idx="0">
                  <c:v>1</c:v>
                </c:pt>
              </c:strCache>
            </c:strRef>
          </c:tx>
          <c:spPr>
            <a:solidFill>
              <a:schemeClr val="accent1">
                <a:alpha val="75000"/>
              </a:schemeClr>
            </a:solidFill>
            <a:ln>
              <a:noFill/>
            </a:ln>
            <a:effectLst/>
          </c:spPr>
          <c:cat>
            <c:strRef>
              <c:f>Sheet7!$A$3:$A$42</c:f>
              <c:strCache>
                <c:ptCount val="40"/>
                <c:pt idx="0">
                  <c:v>0.5</c:v>
                </c:pt>
                <c:pt idx="1">
                  <c:v>0.6</c:v>
                </c:pt>
                <c:pt idx="2">
                  <c:v>0.7</c:v>
                </c:pt>
                <c:pt idx="3">
                  <c:v>0.75</c:v>
                </c:pt>
                <c:pt idx="4">
                  <c:v>0.8</c:v>
                </c:pt>
                <c:pt idx="5">
                  <c:v>0.9</c:v>
                </c:pt>
                <c:pt idx="6">
                  <c:v>1</c:v>
                </c:pt>
                <c:pt idx="7">
                  <c:v>1.1</c:v>
                </c:pt>
                <c:pt idx="8">
                  <c:v>1.18</c:v>
                </c:pt>
                <c:pt idx="9">
                  <c:v>1.2</c:v>
                </c:pt>
                <c:pt idx="10">
                  <c:v>1.3</c:v>
                </c:pt>
                <c:pt idx="11">
                  <c:v>1.4</c:v>
                </c:pt>
                <c:pt idx="12">
                  <c:v>1.5</c:v>
                </c:pt>
                <c:pt idx="13">
                  <c:v>1.6</c:v>
                </c:pt>
                <c:pt idx="14">
                  <c:v>1.7</c:v>
                </c:pt>
                <c:pt idx="15">
                  <c:v>1.8</c:v>
                </c:pt>
                <c:pt idx="16">
                  <c:v>1.83</c:v>
                </c:pt>
                <c:pt idx="17">
                  <c:v>1.9</c:v>
                </c:pt>
                <c:pt idx="18">
                  <c:v>2</c:v>
                </c:pt>
                <c:pt idx="19">
                  <c:v>2.1</c:v>
                </c:pt>
                <c:pt idx="20">
                  <c:v>2.2</c:v>
                </c:pt>
                <c:pt idx="21">
                  <c:v>2.3</c:v>
                </c:pt>
                <c:pt idx="22">
                  <c:v>2.4</c:v>
                </c:pt>
                <c:pt idx="23">
                  <c:v>2.5</c:v>
                </c:pt>
                <c:pt idx="24">
                  <c:v>2.7</c:v>
                </c:pt>
                <c:pt idx="25">
                  <c:v>2.9</c:v>
                </c:pt>
                <c:pt idx="26">
                  <c:v>3</c:v>
                </c:pt>
                <c:pt idx="27">
                  <c:v>3.2</c:v>
                </c:pt>
                <c:pt idx="28">
                  <c:v>3.4</c:v>
                </c:pt>
                <c:pt idx="29">
                  <c:v>3.5</c:v>
                </c:pt>
                <c:pt idx="30">
                  <c:v>3.7</c:v>
                </c:pt>
                <c:pt idx="31">
                  <c:v>3.8</c:v>
                </c:pt>
                <c:pt idx="32">
                  <c:v>4</c:v>
                </c:pt>
                <c:pt idx="33">
                  <c:v>4.4</c:v>
                </c:pt>
                <c:pt idx="34">
                  <c:v>5</c:v>
                </c:pt>
                <c:pt idx="35">
                  <c:v>5.8</c:v>
                </c:pt>
                <c:pt idx="36">
                  <c:v>6.1</c:v>
                </c:pt>
                <c:pt idx="37">
                  <c:v>6.8</c:v>
                </c:pt>
                <c:pt idx="38">
                  <c:v>9</c:v>
                </c:pt>
                <c:pt idx="39">
                  <c:v>9.4</c:v>
                </c:pt>
              </c:strCache>
            </c:strRef>
          </c:cat>
          <c:val>
            <c:numRef>
              <c:f>Sheet7!$C$3:$C$42</c:f>
              <c:numCache>
                <c:formatCode>General</c:formatCode>
                <c:ptCount val="40"/>
                <c:pt idx="1">
                  <c:v>2</c:v>
                </c:pt>
                <c:pt idx="2">
                  <c:v>1</c:v>
                </c:pt>
                <c:pt idx="4">
                  <c:v>1</c:v>
                </c:pt>
                <c:pt idx="5">
                  <c:v>5</c:v>
                </c:pt>
                <c:pt idx="6">
                  <c:v>15</c:v>
                </c:pt>
                <c:pt idx="7">
                  <c:v>9</c:v>
                </c:pt>
                <c:pt idx="9">
                  <c:v>9</c:v>
                </c:pt>
                <c:pt idx="10">
                  <c:v>7</c:v>
                </c:pt>
                <c:pt idx="11">
                  <c:v>2</c:v>
                </c:pt>
                <c:pt idx="12">
                  <c:v>2</c:v>
                </c:pt>
                <c:pt idx="13">
                  <c:v>3</c:v>
                </c:pt>
                <c:pt idx="14">
                  <c:v>4</c:v>
                </c:pt>
                <c:pt idx="15">
                  <c:v>1</c:v>
                </c:pt>
                <c:pt idx="16">
                  <c:v>8</c:v>
                </c:pt>
                <c:pt idx="17">
                  <c:v>5</c:v>
                </c:pt>
                <c:pt idx="18">
                  <c:v>1</c:v>
                </c:pt>
                <c:pt idx="19">
                  <c:v>3</c:v>
                </c:pt>
                <c:pt idx="20">
                  <c:v>1</c:v>
                </c:pt>
                <c:pt idx="21">
                  <c:v>1</c:v>
                </c:pt>
                <c:pt idx="22">
                  <c:v>1</c:v>
                </c:pt>
                <c:pt idx="23">
                  <c:v>3</c:v>
                </c:pt>
                <c:pt idx="24">
                  <c:v>1</c:v>
                </c:pt>
                <c:pt idx="25">
                  <c:v>1</c:v>
                </c:pt>
                <c:pt idx="26">
                  <c:v>2</c:v>
                </c:pt>
                <c:pt idx="29">
                  <c:v>1</c:v>
                </c:pt>
                <c:pt idx="30">
                  <c:v>1</c:v>
                </c:pt>
                <c:pt idx="32">
                  <c:v>1</c:v>
                </c:pt>
                <c:pt idx="33">
                  <c:v>1</c:v>
                </c:pt>
                <c:pt idx="35">
                  <c:v>1</c:v>
                </c:pt>
                <c:pt idx="37">
                  <c:v>1</c:v>
                </c:pt>
                <c:pt idx="38">
                  <c:v>1</c:v>
                </c:pt>
                <c:pt idx="39">
                  <c:v>1</c:v>
                </c:pt>
              </c:numCache>
            </c:numRef>
          </c:val>
          <c:extLst>
            <c:ext xmlns:c16="http://schemas.microsoft.com/office/drawing/2014/chart" uri="{C3380CC4-5D6E-409C-BE32-E72D297353CC}">
              <c16:uniqueId val="{00000001-0EB1-4F6A-9F51-06DB7F4CC821}"/>
            </c:ext>
          </c:extLst>
        </c:ser>
        <c:dLbls>
          <c:showLegendKey val="0"/>
          <c:showVal val="0"/>
          <c:showCatName val="0"/>
          <c:showSerName val="0"/>
          <c:showPercent val="0"/>
          <c:showBubbleSize val="0"/>
        </c:dLbls>
        <c:axId val="2140396176"/>
        <c:axId val="2140405328"/>
      </c:areaChart>
      <c:catAx>
        <c:axId val="214039617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405328"/>
        <c:crosses val="autoZero"/>
        <c:auto val="1"/>
        <c:lblAlgn val="ctr"/>
        <c:lblOffset val="100"/>
        <c:noMultiLvlLbl val="0"/>
      </c:catAx>
      <c:valAx>
        <c:axId val="2140405328"/>
        <c:scaling>
          <c:orientation val="minMax"/>
          <c:max val="3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3961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[FUCK ME .xlsx]Sheet8!PivotTable9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Serum</a:t>
            </a:r>
            <a:r>
              <a:rPr lang="en-SG" baseline="0"/>
              <a:t> Sodium vs Death Event</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lumMod val="40000"/>
              <a:lumOff val="60000"/>
              <a:alpha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alpha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lumMod val="40000"/>
              <a:lumOff val="60000"/>
              <a:alpha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alpha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2">
              <a:lumMod val="40000"/>
              <a:lumOff val="60000"/>
              <a:alpha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alpha val="7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8.0469816272965886E-2"/>
          <c:y val="0.14249781277340332"/>
          <c:w val="0.79844685039370067"/>
          <c:h val="0.72334572761738114"/>
        </c:manualLayout>
      </c:layout>
      <c:areaChart>
        <c:grouping val="standard"/>
        <c:varyColors val="0"/>
        <c:ser>
          <c:idx val="0"/>
          <c:order val="0"/>
          <c:tx>
            <c:strRef>
              <c:f>Sheet8!$B$1:$B$2</c:f>
              <c:strCache>
                <c:ptCount val="1"/>
                <c:pt idx="0">
                  <c:v>0</c:v>
                </c:pt>
              </c:strCache>
            </c:strRef>
          </c:tx>
          <c:spPr>
            <a:solidFill>
              <a:schemeClr val="accent2">
                <a:lumMod val="40000"/>
                <a:lumOff val="60000"/>
                <a:alpha val="75000"/>
              </a:schemeClr>
            </a:solidFill>
            <a:ln>
              <a:noFill/>
            </a:ln>
            <a:effectLst/>
          </c:spPr>
          <c:cat>
            <c:strRef>
              <c:f>Sheet8!$A$3:$A$29</c:f>
              <c:strCache>
                <c:ptCount val="27"/>
                <c:pt idx="0">
                  <c:v>113</c:v>
                </c:pt>
                <c:pt idx="1">
                  <c:v>116</c:v>
                </c:pt>
                <c:pt idx="2">
                  <c:v>121</c:v>
                </c:pt>
                <c:pt idx="3">
                  <c:v>124</c:v>
                </c:pt>
                <c:pt idx="4">
                  <c:v>125</c:v>
                </c:pt>
                <c:pt idx="5">
                  <c:v>126</c:v>
                </c:pt>
                <c:pt idx="6">
                  <c:v>127</c:v>
                </c:pt>
                <c:pt idx="7">
                  <c:v>128</c:v>
                </c:pt>
                <c:pt idx="8">
                  <c:v>129</c:v>
                </c:pt>
                <c:pt idx="9">
                  <c:v>130</c:v>
                </c:pt>
                <c:pt idx="10">
                  <c:v>131</c:v>
                </c:pt>
                <c:pt idx="11">
                  <c:v>132</c:v>
                </c:pt>
                <c:pt idx="12">
                  <c:v>133</c:v>
                </c:pt>
                <c:pt idx="13">
                  <c:v>134</c:v>
                </c:pt>
                <c:pt idx="14">
                  <c:v>135</c:v>
                </c:pt>
                <c:pt idx="15">
                  <c:v>136</c:v>
                </c:pt>
                <c:pt idx="16">
                  <c:v>137</c:v>
                </c:pt>
                <c:pt idx="17">
                  <c:v>138</c:v>
                </c:pt>
                <c:pt idx="18">
                  <c:v>139</c:v>
                </c:pt>
                <c:pt idx="19">
                  <c:v>140</c:v>
                </c:pt>
                <c:pt idx="20">
                  <c:v>141</c:v>
                </c:pt>
                <c:pt idx="21">
                  <c:v>142</c:v>
                </c:pt>
                <c:pt idx="22">
                  <c:v>143</c:v>
                </c:pt>
                <c:pt idx="23">
                  <c:v>144</c:v>
                </c:pt>
                <c:pt idx="24">
                  <c:v>145</c:v>
                </c:pt>
                <c:pt idx="25">
                  <c:v>146</c:v>
                </c:pt>
                <c:pt idx="26">
                  <c:v>148</c:v>
                </c:pt>
              </c:strCache>
            </c:strRef>
          </c:cat>
          <c:val>
            <c:numRef>
              <c:f>Sheet8!$B$3:$B$29</c:f>
              <c:numCache>
                <c:formatCode>General</c:formatCode>
                <c:ptCount val="27"/>
                <c:pt idx="0">
                  <c:v>1</c:v>
                </c:pt>
                <c:pt idx="4">
                  <c:v>1</c:v>
                </c:pt>
                <c:pt idx="5">
                  <c:v>1</c:v>
                </c:pt>
                <c:pt idx="7">
                  <c:v>1</c:v>
                </c:pt>
                <c:pt idx="9">
                  <c:v>6</c:v>
                </c:pt>
                <c:pt idx="10">
                  <c:v>2</c:v>
                </c:pt>
                <c:pt idx="11">
                  <c:v>6</c:v>
                </c:pt>
                <c:pt idx="12">
                  <c:v>8</c:v>
                </c:pt>
                <c:pt idx="13">
                  <c:v>15</c:v>
                </c:pt>
                <c:pt idx="14">
                  <c:v>10</c:v>
                </c:pt>
                <c:pt idx="15">
                  <c:v>29</c:v>
                </c:pt>
                <c:pt idx="16">
                  <c:v>31</c:v>
                </c:pt>
                <c:pt idx="17">
                  <c:v>17</c:v>
                </c:pt>
                <c:pt idx="18">
                  <c:v>16</c:v>
                </c:pt>
                <c:pt idx="19">
                  <c:v>28</c:v>
                </c:pt>
                <c:pt idx="20">
                  <c:v>11</c:v>
                </c:pt>
                <c:pt idx="21">
                  <c:v>7</c:v>
                </c:pt>
                <c:pt idx="22">
                  <c:v>3</c:v>
                </c:pt>
                <c:pt idx="23">
                  <c:v>3</c:v>
                </c:pt>
                <c:pt idx="24">
                  <c:v>6</c:v>
                </c:pt>
                <c:pt idx="26">
                  <c:v>1</c:v>
                </c:pt>
              </c:numCache>
            </c:numRef>
          </c:val>
          <c:extLst>
            <c:ext xmlns:c16="http://schemas.microsoft.com/office/drawing/2014/chart" uri="{C3380CC4-5D6E-409C-BE32-E72D297353CC}">
              <c16:uniqueId val="{00000000-2729-42A8-A003-3527354A4500}"/>
            </c:ext>
          </c:extLst>
        </c:ser>
        <c:ser>
          <c:idx val="1"/>
          <c:order val="1"/>
          <c:tx>
            <c:strRef>
              <c:f>Sheet8!$C$1:$C$2</c:f>
              <c:strCache>
                <c:ptCount val="1"/>
                <c:pt idx="0">
                  <c:v>1</c:v>
                </c:pt>
              </c:strCache>
            </c:strRef>
          </c:tx>
          <c:spPr>
            <a:solidFill>
              <a:schemeClr val="accent1">
                <a:alpha val="75000"/>
              </a:schemeClr>
            </a:solidFill>
            <a:ln>
              <a:noFill/>
            </a:ln>
            <a:effectLst/>
          </c:spPr>
          <c:cat>
            <c:strRef>
              <c:f>Sheet8!$A$3:$A$29</c:f>
              <c:strCache>
                <c:ptCount val="27"/>
                <c:pt idx="0">
                  <c:v>113</c:v>
                </c:pt>
                <c:pt idx="1">
                  <c:v>116</c:v>
                </c:pt>
                <c:pt idx="2">
                  <c:v>121</c:v>
                </c:pt>
                <c:pt idx="3">
                  <c:v>124</c:v>
                </c:pt>
                <c:pt idx="4">
                  <c:v>125</c:v>
                </c:pt>
                <c:pt idx="5">
                  <c:v>126</c:v>
                </c:pt>
                <c:pt idx="6">
                  <c:v>127</c:v>
                </c:pt>
                <c:pt idx="7">
                  <c:v>128</c:v>
                </c:pt>
                <c:pt idx="8">
                  <c:v>129</c:v>
                </c:pt>
                <c:pt idx="9">
                  <c:v>130</c:v>
                </c:pt>
                <c:pt idx="10">
                  <c:v>131</c:v>
                </c:pt>
                <c:pt idx="11">
                  <c:v>132</c:v>
                </c:pt>
                <c:pt idx="12">
                  <c:v>133</c:v>
                </c:pt>
                <c:pt idx="13">
                  <c:v>134</c:v>
                </c:pt>
                <c:pt idx="14">
                  <c:v>135</c:v>
                </c:pt>
                <c:pt idx="15">
                  <c:v>136</c:v>
                </c:pt>
                <c:pt idx="16">
                  <c:v>137</c:v>
                </c:pt>
                <c:pt idx="17">
                  <c:v>138</c:v>
                </c:pt>
                <c:pt idx="18">
                  <c:v>139</c:v>
                </c:pt>
                <c:pt idx="19">
                  <c:v>140</c:v>
                </c:pt>
                <c:pt idx="20">
                  <c:v>141</c:v>
                </c:pt>
                <c:pt idx="21">
                  <c:v>142</c:v>
                </c:pt>
                <c:pt idx="22">
                  <c:v>143</c:v>
                </c:pt>
                <c:pt idx="23">
                  <c:v>144</c:v>
                </c:pt>
                <c:pt idx="24">
                  <c:v>145</c:v>
                </c:pt>
                <c:pt idx="25">
                  <c:v>146</c:v>
                </c:pt>
                <c:pt idx="26">
                  <c:v>148</c:v>
                </c:pt>
              </c:strCache>
            </c:strRef>
          </c:cat>
          <c:val>
            <c:numRef>
              <c:f>Sheet8!$C$3:$C$29</c:f>
              <c:numCache>
                <c:formatCode>General</c:formatCode>
                <c:ptCount val="27"/>
                <c:pt idx="1">
                  <c:v>1</c:v>
                </c:pt>
                <c:pt idx="2">
                  <c:v>1</c:v>
                </c:pt>
                <c:pt idx="3">
                  <c:v>1</c:v>
                </c:pt>
                <c:pt idx="6">
                  <c:v>3</c:v>
                </c:pt>
                <c:pt idx="7">
                  <c:v>1</c:v>
                </c:pt>
                <c:pt idx="8">
                  <c:v>2</c:v>
                </c:pt>
                <c:pt idx="9">
                  <c:v>3</c:v>
                </c:pt>
                <c:pt idx="10">
                  <c:v>3</c:v>
                </c:pt>
                <c:pt idx="11">
                  <c:v>8</c:v>
                </c:pt>
                <c:pt idx="12">
                  <c:v>2</c:v>
                </c:pt>
                <c:pt idx="13">
                  <c:v>17</c:v>
                </c:pt>
                <c:pt idx="14">
                  <c:v>6</c:v>
                </c:pt>
                <c:pt idx="15">
                  <c:v>11</c:v>
                </c:pt>
                <c:pt idx="16">
                  <c:v>7</c:v>
                </c:pt>
                <c:pt idx="17">
                  <c:v>6</c:v>
                </c:pt>
                <c:pt idx="18">
                  <c:v>6</c:v>
                </c:pt>
                <c:pt idx="19">
                  <c:v>7</c:v>
                </c:pt>
                <c:pt idx="20">
                  <c:v>1</c:v>
                </c:pt>
                <c:pt idx="21">
                  <c:v>4</c:v>
                </c:pt>
                <c:pt idx="23">
                  <c:v>2</c:v>
                </c:pt>
                <c:pt idx="24">
                  <c:v>3</c:v>
                </c:pt>
                <c:pt idx="25">
                  <c:v>1</c:v>
                </c:pt>
              </c:numCache>
            </c:numRef>
          </c:val>
          <c:extLst>
            <c:ext xmlns:c16="http://schemas.microsoft.com/office/drawing/2014/chart" uri="{C3380CC4-5D6E-409C-BE32-E72D297353CC}">
              <c16:uniqueId val="{00000001-2729-42A8-A003-3527354A4500}"/>
            </c:ext>
          </c:extLst>
        </c:ser>
        <c:dLbls>
          <c:showLegendKey val="0"/>
          <c:showVal val="0"/>
          <c:showCatName val="0"/>
          <c:showSerName val="0"/>
          <c:showPercent val="0"/>
          <c:showBubbleSize val="0"/>
        </c:dLbls>
        <c:axId val="437316624"/>
        <c:axId val="437312048"/>
      </c:areaChart>
      <c:catAx>
        <c:axId val="43731662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312048"/>
        <c:crosses val="autoZero"/>
        <c:auto val="1"/>
        <c:lblAlgn val="ctr"/>
        <c:lblOffset val="100"/>
        <c:noMultiLvlLbl val="0"/>
      </c:catAx>
      <c:valAx>
        <c:axId val="437312048"/>
        <c:scaling>
          <c:orientation val="minMax"/>
          <c:max val="3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316624"/>
        <c:crosses val="autoZero"/>
        <c:crossBetween val="midCat"/>
        <c:majorUnit val="4"/>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[FUCK ME .xlsx]Sheet9!PivotTable10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Death Event by Sex</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4155314960629922"/>
          <c:y val="0.17171296296296296"/>
          <c:w val="0.82789129483814528"/>
          <c:h val="0.58603455818022743"/>
        </c:manualLayout>
      </c:layout>
      <c:barChart>
        <c:barDir val="col"/>
        <c:grouping val="clustered"/>
        <c:varyColors val="0"/>
        <c:ser>
          <c:idx val="0"/>
          <c:order val="0"/>
          <c:tx>
            <c:strRef>
              <c:f>Sheet9!$B$1</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Sheet9!$A$2:$A$7</c:f>
              <c:multiLvlStrCache>
                <c:ptCount val="4"/>
                <c:lvl>
                  <c:pt idx="0">
                    <c:v>0</c:v>
                  </c:pt>
                  <c:pt idx="1">
                    <c:v>1</c:v>
                  </c:pt>
                  <c:pt idx="2">
                    <c:v>0</c:v>
                  </c:pt>
                  <c:pt idx="3">
                    <c:v>1</c:v>
                  </c:pt>
                </c:lvl>
                <c:lvl>
                  <c:pt idx="0">
                    <c:v>0</c:v>
                  </c:pt>
                  <c:pt idx="2">
                    <c:v>1</c:v>
                  </c:pt>
                </c:lvl>
              </c:multiLvlStrCache>
            </c:multiLvlStrRef>
          </c:cat>
          <c:val>
            <c:numRef>
              <c:f>Sheet9!$B$2:$B$7</c:f>
              <c:numCache>
                <c:formatCode>General</c:formatCode>
                <c:ptCount val="4"/>
                <c:pt idx="0">
                  <c:v>71</c:v>
                </c:pt>
                <c:pt idx="1">
                  <c:v>34</c:v>
                </c:pt>
                <c:pt idx="2">
                  <c:v>132</c:v>
                </c:pt>
                <c:pt idx="3">
                  <c:v>62</c:v>
                </c:pt>
              </c:numCache>
            </c:numRef>
          </c:val>
          <c:extLst>
            <c:ext xmlns:c16="http://schemas.microsoft.com/office/drawing/2014/chart" uri="{C3380CC4-5D6E-409C-BE32-E72D297353CC}">
              <c16:uniqueId val="{00000000-98BB-48D5-B5B3-B3EC383C1E52}"/>
            </c:ext>
          </c:extLst>
        </c:ser>
        <c:dLbls>
          <c:dLblPos val="outEnd"/>
          <c:showLegendKey val="0"/>
          <c:showVal val="1"/>
          <c:showCatName val="0"/>
          <c:showSerName val="0"/>
          <c:showPercent val="0"/>
          <c:showBubbleSize val="0"/>
        </c:dLbls>
        <c:gapWidth val="219"/>
        <c:overlap val="-27"/>
        <c:axId val="366061248"/>
        <c:axId val="366062080"/>
      </c:barChart>
      <c:catAx>
        <c:axId val="366061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sz="1100"/>
                  <a:t>Sex/Deat</a:t>
                </a:r>
                <a:r>
                  <a:rPr lang="en-SG" sz="1100" baseline="0"/>
                  <a:t>h Event</a:t>
                </a:r>
                <a:endParaRPr lang="en-SG" sz="11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062080"/>
        <c:crosses val="autoZero"/>
        <c:auto val="1"/>
        <c:lblAlgn val="ctr"/>
        <c:lblOffset val="100"/>
        <c:noMultiLvlLbl val="0"/>
      </c:catAx>
      <c:valAx>
        <c:axId val="366062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sz="1100"/>
                  <a:t>Count</a:t>
                </a:r>
                <a:r>
                  <a:rPr lang="en-SG" sz="1100" baseline="0"/>
                  <a:t> of Death Event</a:t>
                </a:r>
                <a:endParaRPr lang="en-SG" sz="11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061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[FUCK ME .xlsx]Sheet10!PivotTable11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Death Event by Smoking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3815048118985127"/>
          <c:y val="0.1835002734722562"/>
          <c:w val="0.83129396325459315"/>
          <c:h val="0.52271519209705086"/>
        </c:manualLayout>
      </c:layout>
      <c:barChart>
        <c:barDir val="col"/>
        <c:grouping val="clustered"/>
        <c:varyColors val="0"/>
        <c:ser>
          <c:idx val="0"/>
          <c:order val="0"/>
          <c:tx>
            <c:strRef>
              <c:f>Sheet10!$B$1</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Sheet10!$A$2:$A$8</c:f>
              <c:multiLvlStrCache>
                <c:ptCount val="4"/>
                <c:lvl>
                  <c:pt idx="0">
                    <c:v>0</c:v>
                  </c:pt>
                  <c:pt idx="1">
                    <c:v>1</c:v>
                  </c:pt>
                  <c:pt idx="2">
                    <c:v>0</c:v>
                  </c:pt>
                  <c:pt idx="3">
                    <c:v>1</c:v>
                  </c:pt>
                </c:lvl>
                <c:lvl>
                  <c:pt idx="0">
                    <c:v>0</c:v>
                  </c:pt>
                  <c:pt idx="2">
                    <c:v>1</c:v>
                  </c:pt>
                </c:lvl>
              </c:multiLvlStrCache>
            </c:multiLvlStrRef>
          </c:cat>
          <c:val>
            <c:numRef>
              <c:f>Sheet10!$B$2:$B$8</c:f>
              <c:numCache>
                <c:formatCode>General</c:formatCode>
                <c:ptCount val="4"/>
                <c:pt idx="0">
                  <c:v>137</c:v>
                </c:pt>
                <c:pt idx="1">
                  <c:v>66</c:v>
                </c:pt>
                <c:pt idx="2">
                  <c:v>66</c:v>
                </c:pt>
                <c:pt idx="3">
                  <c:v>30</c:v>
                </c:pt>
              </c:numCache>
            </c:numRef>
          </c:val>
          <c:extLst>
            <c:ext xmlns:c16="http://schemas.microsoft.com/office/drawing/2014/chart" uri="{C3380CC4-5D6E-409C-BE32-E72D297353CC}">
              <c16:uniqueId val="{00000000-A503-4805-9EB3-F73797016C29}"/>
            </c:ext>
          </c:extLst>
        </c:ser>
        <c:dLbls>
          <c:dLblPos val="outEnd"/>
          <c:showLegendKey val="0"/>
          <c:showVal val="1"/>
          <c:showCatName val="0"/>
          <c:showSerName val="0"/>
          <c:showPercent val="0"/>
          <c:showBubbleSize val="0"/>
        </c:dLbls>
        <c:gapWidth val="219"/>
        <c:overlap val="-27"/>
        <c:axId val="437336592"/>
        <c:axId val="437337008"/>
      </c:barChart>
      <c:catAx>
        <c:axId val="437336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Smoking/Deat</a:t>
                </a:r>
                <a:r>
                  <a:rPr lang="en-SG" baseline="0"/>
                  <a:t>h Event</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337008"/>
        <c:crosses val="autoZero"/>
        <c:auto val="1"/>
        <c:lblAlgn val="ctr"/>
        <c:lblOffset val="100"/>
        <c:noMultiLvlLbl val="0"/>
      </c:catAx>
      <c:valAx>
        <c:axId val="437337008"/>
        <c:scaling>
          <c:orientation val="minMax"/>
          <c:max val="14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Count</a:t>
                </a:r>
                <a:r>
                  <a:rPr lang="en-SG" baseline="0"/>
                  <a:t> of Death Event</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3365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[FUCK ME .xlsx]Sheet11!PivotTable12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Breakdown</a:t>
            </a:r>
            <a:r>
              <a:rPr lang="en-US" baseline="0"/>
              <a:t> of people who passed away and have an illness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2">
              <a:lumMod val="40000"/>
              <a:lumOff val="60000"/>
            </a:schemeClr>
          </a:solidFill>
          <a:ln w="19050">
            <a:solidFill>
              <a:schemeClr val="lt1"/>
            </a:solidFill>
          </a:ln>
          <a:effectLst/>
        </c:spPr>
      </c:pivotFmt>
      <c:pivotFmt>
        <c:idx val="2"/>
        <c:spPr>
          <a:solidFill>
            <a:schemeClr val="accent6">
              <a:lumMod val="75000"/>
            </a:schemeClr>
          </a:solidFill>
          <a:ln w="19050">
            <a:solidFill>
              <a:schemeClr val="lt1"/>
            </a:solidFill>
          </a:ln>
          <a:effectLst/>
        </c:spPr>
      </c:pivotFmt>
      <c:pivotFmt>
        <c:idx val="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1"/>
          <c:showBubbleSize val="0"/>
          <c:extLst>
            <c:ext xmlns:c15="http://schemas.microsoft.com/office/drawing/2012/chart" uri="{CE6537A1-D6FC-4f65-9D91-7224C49458BB}"/>
          </c:extLst>
        </c:dLbl>
      </c:pivotFmt>
      <c:pivotFmt>
        <c:idx val="4"/>
        <c:spPr>
          <a:solidFill>
            <a:schemeClr val="accent1"/>
          </a:solidFill>
          <a:ln w="19050">
            <a:solidFill>
              <a:schemeClr val="lt1"/>
            </a:solidFill>
          </a:ln>
          <a:effectLst/>
        </c:spPr>
      </c:pivotFmt>
      <c:pivotFmt>
        <c:idx val="5"/>
        <c:spPr>
          <a:solidFill>
            <a:schemeClr val="accent2">
              <a:lumMod val="40000"/>
              <a:lumOff val="60000"/>
            </a:schemeClr>
          </a:solidFill>
          <a:ln w="19050">
            <a:solidFill>
              <a:schemeClr val="lt1"/>
            </a:solidFill>
          </a:ln>
          <a:effectLst/>
        </c:spPr>
      </c:pivotFmt>
      <c:pivotFmt>
        <c:idx val="6"/>
        <c:spPr>
          <a:solidFill>
            <a:schemeClr val="accent3"/>
          </a:solidFill>
          <a:ln w="19050">
            <a:solidFill>
              <a:schemeClr val="lt1"/>
            </a:solidFill>
          </a:ln>
          <a:effectLst/>
        </c:spPr>
      </c:pivotFmt>
      <c:pivotFmt>
        <c:idx val="7"/>
        <c:spPr>
          <a:solidFill>
            <a:schemeClr val="accent6">
              <a:lumMod val="75000"/>
            </a:schemeClr>
          </a:solidFill>
          <a:ln w="19050">
            <a:solidFill>
              <a:schemeClr val="lt1"/>
            </a:solidFill>
          </a:ln>
          <a:effectLst/>
        </c:spPr>
      </c:pivotFmt>
      <c:pivotFmt>
        <c:idx val="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1"/>
          <c:showBubbleSize val="0"/>
          <c:extLst>
            <c:ext xmlns:c15="http://schemas.microsoft.com/office/drawing/2012/chart" uri="{CE6537A1-D6FC-4f65-9D91-7224C49458BB}"/>
          </c:extLst>
        </c:dLbl>
      </c:pivotFmt>
      <c:pivotFmt>
        <c:idx val="9"/>
        <c:spPr>
          <a:solidFill>
            <a:schemeClr val="accent1"/>
          </a:solidFill>
          <a:ln w="19050">
            <a:solidFill>
              <a:schemeClr val="lt1"/>
            </a:solidFill>
          </a:ln>
          <a:effectLst/>
        </c:spPr>
      </c:pivotFmt>
      <c:pivotFmt>
        <c:idx val="10"/>
        <c:spPr>
          <a:solidFill>
            <a:schemeClr val="accent2">
              <a:lumMod val="40000"/>
              <a:lumOff val="60000"/>
            </a:schemeClr>
          </a:solidFill>
          <a:ln w="19050">
            <a:solidFill>
              <a:schemeClr val="lt1"/>
            </a:solidFill>
          </a:ln>
          <a:effectLst/>
        </c:spPr>
      </c:pivotFmt>
      <c:pivotFmt>
        <c:idx val="11"/>
        <c:spPr>
          <a:solidFill>
            <a:schemeClr val="accent3"/>
          </a:solidFill>
          <a:ln w="19050">
            <a:solidFill>
              <a:schemeClr val="lt1"/>
            </a:solidFill>
          </a:ln>
          <a:effectLst/>
        </c:spPr>
      </c:pivotFmt>
      <c:pivotFmt>
        <c:idx val="12"/>
        <c:spPr>
          <a:solidFill>
            <a:schemeClr val="accent6">
              <a:lumMod val="75000"/>
            </a:schemeClr>
          </a:solidFill>
          <a:ln w="19050">
            <a:solidFill>
              <a:schemeClr val="lt1"/>
            </a:solidFill>
          </a:ln>
          <a:effectLst/>
        </c:spPr>
      </c:pivotFmt>
    </c:pivotFmts>
    <c:plotArea>
      <c:layout/>
      <c:pieChart>
        <c:varyColors val="1"/>
        <c:ser>
          <c:idx val="0"/>
          <c:order val="0"/>
          <c:tx>
            <c:strRef>
              <c:f>Sheet11!$B$5</c:f>
              <c:strCache>
                <c:ptCount val="1"/>
                <c:pt idx="0">
                  <c:v>Total</c:v>
                </c:pt>
              </c:strCache>
            </c:strRef>
          </c:tx>
          <c:explosion val="1"/>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29F-45DA-A81E-A3537A8F9AD7}"/>
              </c:ext>
            </c:extLst>
          </c:dPt>
          <c:dPt>
            <c:idx val="1"/>
            <c:bubble3D val="0"/>
            <c:spPr>
              <a:solidFill>
                <a:schemeClr val="accent2">
                  <a:lumMod val="40000"/>
                  <a:lumOff val="60000"/>
                </a:schemeClr>
              </a:solidFill>
              <a:ln w="19050">
                <a:solidFill>
                  <a:schemeClr val="lt1"/>
                </a:solidFill>
              </a:ln>
              <a:effectLst/>
            </c:spPr>
            <c:extLst>
              <c:ext xmlns:c16="http://schemas.microsoft.com/office/drawing/2014/chart" uri="{C3380CC4-5D6E-409C-BE32-E72D297353CC}">
                <c16:uniqueId val="{00000003-429F-45DA-A81E-A3537A8F9AD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29F-45DA-A81E-A3537A8F9AD7}"/>
              </c:ext>
            </c:extLst>
          </c:dPt>
          <c:dPt>
            <c:idx val="3"/>
            <c:bubble3D val="0"/>
            <c:spPr>
              <a:solidFill>
                <a:schemeClr val="accent6">
                  <a:lumMod val="75000"/>
                </a:schemeClr>
              </a:solidFill>
              <a:ln w="19050">
                <a:solidFill>
                  <a:schemeClr val="lt1"/>
                </a:solidFill>
              </a:ln>
              <a:effectLst/>
            </c:spPr>
            <c:extLst>
              <c:ext xmlns:c16="http://schemas.microsoft.com/office/drawing/2014/chart" uri="{C3380CC4-5D6E-409C-BE32-E72D297353CC}">
                <c16:uniqueId val="{00000007-429F-45DA-A81E-A3537A8F9AD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Sheet11!$A$6:$A$9</c:f>
              <c:strCache>
                <c:ptCount val="4"/>
                <c:pt idx="0">
                  <c:v>Sum of diabetes</c:v>
                </c:pt>
                <c:pt idx="1">
                  <c:v>Sum of smoking</c:v>
                </c:pt>
                <c:pt idx="2">
                  <c:v>Sum of anaemia</c:v>
                </c:pt>
                <c:pt idx="3">
                  <c:v>Sum of high_blood_pressure</c:v>
                </c:pt>
              </c:strCache>
            </c:strRef>
          </c:cat>
          <c:val>
            <c:numRef>
              <c:f>Sheet11!$B$6:$B$9</c:f>
              <c:numCache>
                <c:formatCode>General</c:formatCode>
                <c:ptCount val="4"/>
                <c:pt idx="0">
                  <c:v>40</c:v>
                </c:pt>
                <c:pt idx="1">
                  <c:v>30</c:v>
                </c:pt>
                <c:pt idx="2">
                  <c:v>46</c:v>
                </c:pt>
                <c:pt idx="3">
                  <c:v>39</c:v>
                </c:pt>
              </c:numCache>
            </c:numRef>
          </c:val>
          <c:extLst>
            <c:ext xmlns:c16="http://schemas.microsoft.com/office/drawing/2014/chart" uri="{C3380CC4-5D6E-409C-BE32-E72D297353CC}">
              <c16:uniqueId val="{00000008-429F-45DA-A81E-A3537A8F9AD7}"/>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[FUCK ME .xlsx]Sheet12!PivotTable13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Deat</a:t>
            </a:r>
            <a:r>
              <a:rPr lang="en-US" baseline="0"/>
              <a:t>h Event by Age (bins)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Sheet12!$B$3:$B$4</c:f>
              <c:strCache>
                <c:ptCount val="1"/>
                <c:pt idx="0">
                  <c:v>0</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Sheet12!$A$5:$A$15</c:f>
              <c:strCache>
                <c:ptCount val="11"/>
                <c:pt idx="0">
                  <c:v>40-44</c:v>
                </c:pt>
                <c:pt idx="1">
                  <c:v>45-49</c:v>
                </c:pt>
                <c:pt idx="2">
                  <c:v>50-54</c:v>
                </c:pt>
                <c:pt idx="3">
                  <c:v>55-59</c:v>
                </c:pt>
                <c:pt idx="4">
                  <c:v>60-64</c:v>
                </c:pt>
                <c:pt idx="5">
                  <c:v>65-69</c:v>
                </c:pt>
                <c:pt idx="6">
                  <c:v>70-74</c:v>
                </c:pt>
                <c:pt idx="7">
                  <c:v>75-79</c:v>
                </c:pt>
                <c:pt idx="8">
                  <c:v>80-84</c:v>
                </c:pt>
                <c:pt idx="9">
                  <c:v>85-89</c:v>
                </c:pt>
                <c:pt idx="10">
                  <c:v>90-95</c:v>
                </c:pt>
              </c:strCache>
            </c:strRef>
          </c:cat>
          <c:val>
            <c:numRef>
              <c:f>Sheet12!$B$5:$B$15</c:f>
              <c:numCache>
                <c:formatCode>General</c:formatCode>
                <c:ptCount val="11"/>
                <c:pt idx="0">
                  <c:v>17</c:v>
                </c:pt>
                <c:pt idx="1">
                  <c:v>19</c:v>
                </c:pt>
                <c:pt idx="2">
                  <c:v>37</c:v>
                </c:pt>
                <c:pt idx="3">
                  <c:v>25</c:v>
                </c:pt>
                <c:pt idx="4">
                  <c:v>40</c:v>
                </c:pt>
                <c:pt idx="5">
                  <c:v>26</c:v>
                </c:pt>
                <c:pt idx="6">
                  <c:v>23</c:v>
                </c:pt>
                <c:pt idx="7">
                  <c:v>9</c:v>
                </c:pt>
                <c:pt idx="8">
                  <c:v>3</c:v>
                </c:pt>
                <c:pt idx="9">
                  <c:v>3</c:v>
                </c:pt>
                <c:pt idx="10">
                  <c:v>1</c:v>
                </c:pt>
              </c:numCache>
            </c:numRef>
          </c:val>
          <c:extLst>
            <c:ext xmlns:c16="http://schemas.microsoft.com/office/drawing/2014/chart" uri="{C3380CC4-5D6E-409C-BE32-E72D297353CC}">
              <c16:uniqueId val="{00000000-17AC-42D2-A472-EFCCE75DB73E}"/>
            </c:ext>
          </c:extLst>
        </c:ser>
        <c:ser>
          <c:idx val="1"/>
          <c:order val="1"/>
          <c:tx>
            <c:strRef>
              <c:f>Sheet12!$C$3:$C$4</c:f>
              <c:strCache>
                <c:ptCount val="1"/>
                <c:pt idx="0">
                  <c:v>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Sheet12!$A$5:$A$15</c:f>
              <c:strCache>
                <c:ptCount val="11"/>
                <c:pt idx="0">
                  <c:v>40-44</c:v>
                </c:pt>
                <c:pt idx="1">
                  <c:v>45-49</c:v>
                </c:pt>
                <c:pt idx="2">
                  <c:v>50-54</c:v>
                </c:pt>
                <c:pt idx="3">
                  <c:v>55-59</c:v>
                </c:pt>
                <c:pt idx="4">
                  <c:v>60-64</c:v>
                </c:pt>
                <c:pt idx="5">
                  <c:v>65-69</c:v>
                </c:pt>
                <c:pt idx="6">
                  <c:v>70-74</c:v>
                </c:pt>
                <c:pt idx="7">
                  <c:v>75-79</c:v>
                </c:pt>
                <c:pt idx="8">
                  <c:v>80-84</c:v>
                </c:pt>
                <c:pt idx="9">
                  <c:v>85-89</c:v>
                </c:pt>
                <c:pt idx="10">
                  <c:v>90-95</c:v>
                </c:pt>
              </c:strCache>
            </c:strRef>
          </c:cat>
          <c:val>
            <c:numRef>
              <c:f>Sheet12!$C$5:$C$15</c:f>
              <c:numCache>
                <c:formatCode>General</c:formatCode>
                <c:ptCount val="11"/>
                <c:pt idx="0">
                  <c:v>1</c:v>
                </c:pt>
                <c:pt idx="1">
                  <c:v>10</c:v>
                </c:pt>
                <c:pt idx="2">
                  <c:v>11</c:v>
                </c:pt>
                <c:pt idx="3">
                  <c:v>9</c:v>
                </c:pt>
                <c:pt idx="4">
                  <c:v>15</c:v>
                </c:pt>
                <c:pt idx="5">
                  <c:v>12</c:v>
                </c:pt>
                <c:pt idx="6">
                  <c:v>13</c:v>
                </c:pt>
                <c:pt idx="7">
                  <c:v>7</c:v>
                </c:pt>
                <c:pt idx="8">
                  <c:v>8</c:v>
                </c:pt>
                <c:pt idx="9">
                  <c:v>5</c:v>
                </c:pt>
                <c:pt idx="10">
                  <c:v>5</c:v>
                </c:pt>
              </c:numCache>
            </c:numRef>
          </c:val>
          <c:extLst>
            <c:ext xmlns:c16="http://schemas.microsoft.com/office/drawing/2014/chart" uri="{C3380CC4-5D6E-409C-BE32-E72D297353CC}">
              <c16:uniqueId val="{00000001-17AC-42D2-A472-EFCCE75DB73E}"/>
            </c:ext>
          </c:extLst>
        </c:ser>
        <c:dLbls>
          <c:dLblPos val="outEnd"/>
          <c:showLegendKey val="0"/>
          <c:showVal val="1"/>
          <c:showCatName val="0"/>
          <c:showSerName val="0"/>
          <c:showPercent val="0"/>
          <c:showBubbleSize val="0"/>
        </c:dLbls>
        <c:gapWidth val="219"/>
        <c:overlap val="-27"/>
        <c:axId val="1602220896"/>
        <c:axId val="1173334688"/>
      </c:barChart>
      <c:catAx>
        <c:axId val="1602220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sz="1100"/>
                  <a:t>Age</a:t>
                </a:r>
                <a:r>
                  <a:rPr lang="en-SG" sz="1100" baseline="0"/>
                  <a:t> (bins)</a:t>
                </a:r>
                <a:endParaRPr lang="en-SG" sz="11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3334688"/>
        <c:crosses val="autoZero"/>
        <c:auto val="1"/>
        <c:lblAlgn val="ctr"/>
        <c:lblOffset val="100"/>
        <c:noMultiLvlLbl val="0"/>
      </c:catAx>
      <c:valAx>
        <c:axId val="1173334688"/>
        <c:scaling>
          <c:orientation val="minMax"/>
          <c:max val="4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sz="1100"/>
                  <a:t>Count</a:t>
                </a:r>
                <a:r>
                  <a:rPr lang="en-SG" sz="1100" baseline="0"/>
                  <a:t> of Death Event</a:t>
                </a:r>
                <a:endParaRPr lang="en-SG" sz="11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22208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[FUCK ME .xlsx]Sheet1!PivotTable3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Death Event by </a:t>
            </a:r>
            <a:r>
              <a:rPr lang="en-US" sz="1400" b="0" i="0" u="none" strike="noStrike" baseline="0">
                <a:effectLst/>
              </a:rPr>
              <a:t>Anaemia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1948149724527678"/>
          <c:y val="0.17536643026004728"/>
          <c:w val="0.85409207632829676"/>
          <c:h val="0.57829042646264961"/>
        </c:manualLayout>
      </c:layout>
      <c:barChart>
        <c:barDir val="col"/>
        <c:grouping val="clustered"/>
        <c:varyColors val="0"/>
        <c:ser>
          <c:idx val="0"/>
          <c:order val="0"/>
          <c:tx>
            <c:strRef>
              <c:f>Sheet1!$B$3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Sheet1!$A$4:$A$10</c:f>
              <c:multiLvlStrCache>
                <c:ptCount val="4"/>
                <c:lvl>
                  <c:pt idx="0">
                    <c:v>0</c:v>
                  </c:pt>
                  <c:pt idx="1">
                    <c:v>1</c:v>
                  </c:pt>
                  <c:pt idx="2">
                    <c:v>0</c:v>
                  </c:pt>
                  <c:pt idx="3">
                    <c:v>1</c:v>
                  </c:pt>
                </c:lvl>
                <c:lvl>
                  <c:pt idx="0">
                    <c:v>0</c:v>
                  </c:pt>
                  <c:pt idx="2">
                    <c:v>1</c:v>
                  </c:pt>
                </c:lvl>
              </c:multiLvlStrCache>
            </c:multiLvlStrRef>
          </c:cat>
          <c:val>
            <c:numRef>
              <c:f>Sheet1!$B$4:$B$10</c:f>
              <c:numCache>
                <c:formatCode>General</c:formatCode>
                <c:ptCount val="4"/>
                <c:pt idx="0">
                  <c:v>120</c:v>
                </c:pt>
                <c:pt idx="1">
                  <c:v>50</c:v>
                </c:pt>
                <c:pt idx="2">
                  <c:v>83</c:v>
                </c:pt>
                <c:pt idx="3">
                  <c:v>46</c:v>
                </c:pt>
              </c:numCache>
            </c:numRef>
          </c:val>
          <c:extLst>
            <c:ext xmlns:c16="http://schemas.microsoft.com/office/drawing/2014/chart" uri="{C3380CC4-5D6E-409C-BE32-E72D297353CC}">
              <c16:uniqueId val="{00000000-31EC-4485-9C14-66839A8661D6}"/>
            </c:ext>
          </c:extLst>
        </c:ser>
        <c:dLbls>
          <c:dLblPos val="outEnd"/>
          <c:showLegendKey val="0"/>
          <c:showVal val="1"/>
          <c:showCatName val="0"/>
          <c:showSerName val="0"/>
          <c:showPercent val="0"/>
          <c:showBubbleSize val="0"/>
        </c:dLbls>
        <c:gapWidth val="219"/>
        <c:overlap val="-27"/>
        <c:axId val="2010835520"/>
        <c:axId val="2133976048"/>
      </c:barChart>
      <c:catAx>
        <c:axId val="2010835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Anaemia/Death</a:t>
                </a:r>
                <a:r>
                  <a:rPr lang="en-SG" baseline="0"/>
                  <a:t> Event</a:t>
                </a:r>
                <a:endParaRPr lang="en-SG"/>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3976048"/>
        <c:crosses val="autoZero"/>
        <c:auto val="1"/>
        <c:lblAlgn val="ctr"/>
        <c:lblOffset val="100"/>
        <c:noMultiLvlLbl val="0"/>
      </c:catAx>
      <c:valAx>
        <c:axId val="2133976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Count</a:t>
                </a:r>
                <a:r>
                  <a:rPr lang="en-SG" baseline="0"/>
                  <a:t> of Death Event</a:t>
                </a:r>
                <a:endParaRPr lang="en-SG"/>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08355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Creatinine Phosphokinase vs Death</a:t>
            </a:r>
            <a:r>
              <a:rPr lang="en-SG" baseline="0"/>
              <a:t> Event</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Sheet2!$F$4</c:f>
              <c:strCache>
                <c:ptCount val="1"/>
                <c:pt idx="0">
                  <c:v>Not Alive</c:v>
                </c:pt>
              </c:strCache>
            </c:strRef>
          </c:tx>
          <c:spPr>
            <a:ln w="19050" cap="rnd">
              <a:noFill/>
              <a:round/>
            </a:ln>
            <a:effectLst/>
          </c:spPr>
          <c:marker>
            <c:symbol val="circle"/>
            <c:size val="5"/>
            <c:spPr>
              <a:solidFill>
                <a:schemeClr val="accent2"/>
              </a:solidFill>
              <a:ln w="9525">
                <a:solidFill>
                  <a:schemeClr val="accent2"/>
                </a:solidFill>
              </a:ln>
              <a:effectLst/>
            </c:spPr>
          </c:marker>
          <c:dLbls>
            <c:dLbl>
              <c:idx val="144"/>
              <c:tx>
                <c:rich>
                  <a:bodyPr/>
                  <a:lstStyle/>
                  <a:p>
                    <a:r>
                      <a:rPr lang="en-US"/>
                      <a:t>582, </a:t>
                    </a:r>
                    <a:fld id="{3EF0E040-2961-4919-AEEB-D591BF18A951}" type="YVALUE">
                      <a:rPr lang="en-US"/>
                      <a:pPr/>
                      <a:t>[Y VALUE]</a:t>
                    </a:fld>
                    <a:endParaRPr lang="en-U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4AA9-4355-A6F7-C80EC373309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Sheet2!$E$5:$E$212</c:f>
              <c:numCache>
                <c:formatCode>General</c:formatCode>
                <c:ptCount val="208"/>
                <c:pt idx="0">
                  <c:v>23</c:v>
                </c:pt>
                <c:pt idx="1">
                  <c:v>30</c:v>
                </c:pt>
                <c:pt idx="2">
                  <c:v>47</c:v>
                </c:pt>
                <c:pt idx="3">
                  <c:v>52</c:v>
                </c:pt>
                <c:pt idx="4">
                  <c:v>53</c:v>
                </c:pt>
                <c:pt idx="5">
                  <c:v>54</c:v>
                </c:pt>
                <c:pt idx="6">
                  <c:v>55</c:v>
                </c:pt>
                <c:pt idx="7">
                  <c:v>56</c:v>
                </c:pt>
                <c:pt idx="8">
                  <c:v>57</c:v>
                </c:pt>
                <c:pt idx="9">
                  <c:v>58</c:v>
                </c:pt>
                <c:pt idx="10">
                  <c:v>59</c:v>
                </c:pt>
                <c:pt idx="11">
                  <c:v>60</c:v>
                </c:pt>
                <c:pt idx="12">
                  <c:v>61</c:v>
                </c:pt>
                <c:pt idx="13">
                  <c:v>62</c:v>
                </c:pt>
                <c:pt idx="14">
                  <c:v>63</c:v>
                </c:pt>
                <c:pt idx="15">
                  <c:v>64</c:v>
                </c:pt>
                <c:pt idx="16">
                  <c:v>66</c:v>
                </c:pt>
                <c:pt idx="17">
                  <c:v>68</c:v>
                </c:pt>
                <c:pt idx="18">
                  <c:v>69</c:v>
                </c:pt>
                <c:pt idx="19">
                  <c:v>70</c:v>
                </c:pt>
                <c:pt idx="20">
                  <c:v>72</c:v>
                </c:pt>
                <c:pt idx="21">
                  <c:v>75</c:v>
                </c:pt>
                <c:pt idx="22">
                  <c:v>76</c:v>
                </c:pt>
                <c:pt idx="23">
                  <c:v>78</c:v>
                </c:pt>
                <c:pt idx="24">
                  <c:v>80</c:v>
                </c:pt>
                <c:pt idx="25">
                  <c:v>81</c:v>
                </c:pt>
                <c:pt idx="26">
                  <c:v>84</c:v>
                </c:pt>
                <c:pt idx="27">
                  <c:v>86</c:v>
                </c:pt>
                <c:pt idx="28">
                  <c:v>88</c:v>
                </c:pt>
                <c:pt idx="29">
                  <c:v>90</c:v>
                </c:pt>
                <c:pt idx="30">
                  <c:v>91</c:v>
                </c:pt>
                <c:pt idx="31">
                  <c:v>92</c:v>
                </c:pt>
                <c:pt idx="32">
                  <c:v>93</c:v>
                </c:pt>
                <c:pt idx="33">
                  <c:v>94</c:v>
                </c:pt>
                <c:pt idx="34">
                  <c:v>95</c:v>
                </c:pt>
                <c:pt idx="35">
                  <c:v>96</c:v>
                </c:pt>
                <c:pt idx="36">
                  <c:v>97</c:v>
                </c:pt>
                <c:pt idx="37">
                  <c:v>99</c:v>
                </c:pt>
                <c:pt idx="38">
                  <c:v>101</c:v>
                </c:pt>
                <c:pt idx="39">
                  <c:v>102</c:v>
                </c:pt>
                <c:pt idx="40">
                  <c:v>103</c:v>
                </c:pt>
                <c:pt idx="41">
                  <c:v>104</c:v>
                </c:pt>
                <c:pt idx="42">
                  <c:v>109</c:v>
                </c:pt>
                <c:pt idx="43">
                  <c:v>110</c:v>
                </c:pt>
                <c:pt idx="44">
                  <c:v>111</c:v>
                </c:pt>
                <c:pt idx="45">
                  <c:v>112</c:v>
                </c:pt>
                <c:pt idx="46">
                  <c:v>113</c:v>
                </c:pt>
                <c:pt idx="47">
                  <c:v>115</c:v>
                </c:pt>
                <c:pt idx="48">
                  <c:v>118</c:v>
                </c:pt>
                <c:pt idx="49">
                  <c:v>119</c:v>
                </c:pt>
                <c:pt idx="50">
                  <c:v>121</c:v>
                </c:pt>
                <c:pt idx="51">
                  <c:v>122</c:v>
                </c:pt>
                <c:pt idx="52">
                  <c:v>123</c:v>
                </c:pt>
                <c:pt idx="53">
                  <c:v>124</c:v>
                </c:pt>
                <c:pt idx="54">
                  <c:v>125</c:v>
                </c:pt>
                <c:pt idx="55">
                  <c:v>127</c:v>
                </c:pt>
                <c:pt idx="56">
                  <c:v>128</c:v>
                </c:pt>
                <c:pt idx="57">
                  <c:v>129</c:v>
                </c:pt>
                <c:pt idx="58">
                  <c:v>130</c:v>
                </c:pt>
                <c:pt idx="59">
                  <c:v>131</c:v>
                </c:pt>
                <c:pt idx="60">
                  <c:v>132</c:v>
                </c:pt>
                <c:pt idx="61">
                  <c:v>133</c:v>
                </c:pt>
                <c:pt idx="62">
                  <c:v>135</c:v>
                </c:pt>
                <c:pt idx="63">
                  <c:v>143</c:v>
                </c:pt>
                <c:pt idx="64">
                  <c:v>144</c:v>
                </c:pt>
                <c:pt idx="65">
                  <c:v>145</c:v>
                </c:pt>
                <c:pt idx="66">
                  <c:v>146</c:v>
                </c:pt>
                <c:pt idx="67">
                  <c:v>148</c:v>
                </c:pt>
                <c:pt idx="68">
                  <c:v>149</c:v>
                </c:pt>
                <c:pt idx="69">
                  <c:v>151</c:v>
                </c:pt>
                <c:pt idx="70">
                  <c:v>154</c:v>
                </c:pt>
                <c:pt idx="71">
                  <c:v>156</c:v>
                </c:pt>
                <c:pt idx="72">
                  <c:v>157</c:v>
                </c:pt>
                <c:pt idx="73">
                  <c:v>159</c:v>
                </c:pt>
                <c:pt idx="74">
                  <c:v>160</c:v>
                </c:pt>
                <c:pt idx="75">
                  <c:v>161</c:v>
                </c:pt>
                <c:pt idx="76">
                  <c:v>166</c:v>
                </c:pt>
                <c:pt idx="77">
                  <c:v>167</c:v>
                </c:pt>
                <c:pt idx="78">
                  <c:v>168</c:v>
                </c:pt>
                <c:pt idx="79">
                  <c:v>170</c:v>
                </c:pt>
                <c:pt idx="80">
                  <c:v>171</c:v>
                </c:pt>
                <c:pt idx="81">
                  <c:v>176</c:v>
                </c:pt>
                <c:pt idx="82">
                  <c:v>180</c:v>
                </c:pt>
                <c:pt idx="83">
                  <c:v>185</c:v>
                </c:pt>
                <c:pt idx="84">
                  <c:v>190</c:v>
                </c:pt>
                <c:pt idx="85">
                  <c:v>191</c:v>
                </c:pt>
                <c:pt idx="86">
                  <c:v>193</c:v>
                </c:pt>
                <c:pt idx="87">
                  <c:v>196</c:v>
                </c:pt>
                <c:pt idx="88">
                  <c:v>198</c:v>
                </c:pt>
                <c:pt idx="89">
                  <c:v>200</c:v>
                </c:pt>
                <c:pt idx="90">
                  <c:v>203</c:v>
                </c:pt>
                <c:pt idx="91">
                  <c:v>207</c:v>
                </c:pt>
                <c:pt idx="92">
                  <c:v>211</c:v>
                </c:pt>
                <c:pt idx="93">
                  <c:v>212</c:v>
                </c:pt>
                <c:pt idx="94">
                  <c:v>213</c:v>
                </c:pt>
                <c:pt idx="95">
                  <c:v>220</c:v>
                </c:pt>
                <c:pt idx="96">
                  <c:v>224</c:v>
                </c:pt>
                <c:pt idx="97">
                  <c:v>231</c:v>
                </c:pt>
                <c:pt idx="98">
                  <c:v>232</c:v>
                </c:pt>
                <c:pt idx="99">
                  <c:v>233</c:v>
                </c:pt>
                <c:pt idx="100">
                  <c:v>235</c:v>
                </c:pt>
                <c:pt idx="101">
                  <c:v>244</c:v>
                </c:pt>
                <c:pt idx="102">
                  <c:v>245</c:v>
                </c:pt>
                <c:pt idx="103">
                  <c:v>246</c:v>
                </c:pt>
                <c:pt idx="104">
                  <c:v>248</c:v>
                </c:pt>
                <c:pt idx="105">
                  <c:v>249</c:v>
                </c:pt>
                <c:pt idx="106">
                  <c:v>250</c:v>
                </c:pt>
                <c:pt idx="107">
                  <c:v>253</c:v>
                </c:pt>
                <c:pt idx="108">
                  <c:v>257</c:v>
                </c:pt>
                <c:pt idx="109">
                  <c:v>258</c:v>
                </c:pt>
                <c:pt idx="110">
                  <c:v>260</c:v>
                </c:pt>
                <c:pt idx="111">
                  <c:v>270</c:v>
                </c:pt>
                <c:pt idx="112">
                  <c:v>280</c:v>
                </c:pt>
                <c:pt idx="113">
                  <c:v>281</c:v>
                </c:pt>
                <c:pt idx="114">
                  <c:v>291</c:v>
                </c:pt>
                <c:pt idx="115">
                  <c:v>292</c:v>
                </c:pt>
                <c:pt idx="116">
                  <c:v>298</c:v>
                </c:pt>
                <c:pt idx="117">
                  <c:v>305</c:v>
                </c:pt>
                <c:pt idx="118">
                  <c:v>308</c:v>
                </c:pt>
                <c:pt idx="119">
                  <c:v>315</c:v>
                </c:pt>
                <c:pt idx="120">
                  <c:v>318</c:v>
                </c:pt>
                <c:pt idx="121">
                  <c:v>320</c:v>
                </c:pt>
                <c:pt idx="122">
                  <c:v>326</c:v>
                </c:pt>
                <c:pt idx="123">
                  <c:v>328</c:v>
                </c:pt>
                <c:pt idx="124">
                  <c:v>335</c:v>
                </c:pt>
                <c:pt idx="125">
                  <c:v>336</c:v>
                </c:pt>
                <c:pt idx="126">
                  <c:v>337</c:v>
                </c:pt>
                <c:pt idx="127">
                  <c:v>358</c:v>
                </c:pt>
                <c:pt idx="128">
                  <c:v>364</c:v>
                </c:pt>
                <c:pt idx="129">
                  <c:v>369</c:v>
                </c:pt>
                <c:pt idx="130">
                  <c:v>371</c:v>
                </c:pt>
                <c:pt idx="131">
                  <c:v>379</c:v>
                </c:pt>
                <c:pt idx="132">
                  <c:v>395</c:v>
                </c:pt>
                <c:pt idx="133">
                  <c:v>400</c:v>
                </c:pt>
                <c:pt idx="134">
                  <c:v>418</c:v>
                </c:pt>
                <c:pt idx="135">
                  <c:v>427</c:v>
                </c:pt>
                <c:pt idx="136">
                  <c:v>446</c:v>
                </c:pt>
                <c:pt idx="137">
                  <c:v>478</c:v>
                </c:pt>
                <c:pt idx="138">
                  <c:v>482</c:v>
                </c:pt>
                <c:pt idx="139">
                  <c:v>514</c:v>
                </c:pt>
                <c:pt idx="140">
                  <c:v>553</c:v>
                </c:pt>
                <c:pt idx="141">
                  <c:v>571</c:v>
                </c:pt>
                <c:pt idx="142">
                  <c:v>572</c:v>
                </c:pt>
                <c:pt idx="143">
                  <c:v>577</c:v>
                </c:pt>
                <c:pt idx="144">
                  <c:v>582</c:v>
                </c:pt>
                <c:pt idx="145">
                  <c:v>588</c:v>
                </c:pt>
                <c:pt idx="146">
                  <c:v>607</c:v>
                </c:pt>
                <c:pt idx="147">
                  <c:v>615</c:v>
                </c:pt>
                <c:pt idx="148">
                  <c:v>618</c:v>
                </c:pt>
                <c:pt idx="149">
                  <c:v>624</c:v>
                </c:pt>
                <c:pt idx="150">
                  <c:v>646</c:v>
                </c:pt>
                <c:pt idx="151">
                  <c:v>655</c:v>
                </c:pt>
                <c:pt idx="152">
                  <c:v>675</c:v>
                </c:pt>
                <c:pt idx="153">
                  <c:v>707</c:v>
                </c:pt>
                <c:pt idx="154">
                  <c:v>719</c:v>
                </c:pt>
                <c:pt idx="155">
                  <c:v>720</c:v>
                </c:pt>
                <c:pt idx="156">
                  <c:v>737</c:v>
                </c:pt>
                <c:pt idx="157">
                  <c:v>748</c:v>
                </c:pt>
                <c:pt idx="158">
                  <c:v>754</c:v>
                </c:pt>
                <c:pt idx="159">
                  <c:v>776</c:v>
                </c:pt>
                <c:pt idx="160">
                  <c:v>789</c:v>
                </c:pt>
                <c:pt idx="161">
                  <c:v>805</c:v>
                </c:pt>
                <c:pt idx="162">
                  <c:v>835</c:v>
                </c:pt>
                <c:pt idx="163">
                  <c:v>855</c:v>
                </c:pt>
                <c:pt idx="164">
                  <c:v>892</c:v>
                </c:pt>
                <c:pt idx="165">
                  <c:v>897</c:v>
                </c:pt>
                <c:pt idx="166">
                  <c:v>898</c:v>
                </c:pt>
                <c:pt idx="167">
                  <c:v>910</c:v>
                </c:pt>
                <c:pt idx="168">
                  <c:v>936</c:v>
                </c:pt>
                <c:pt idx="169">
                  <c:v>943</c:v>
                </c:pt>
                <c:pt idx="170">
                  <c:v>972</c:v>
                </c:pt>
                <c:pt idx="171">
                  <c:v>981</c:v>
                </c:pt>
                <c:pt idx="172">
                  <c:v>1021</c:v>
                </c:pt>
                <c:pt idx="173">
                  <c:v>1051</c:v>
                </c:pt>
                <c:pt idx="174">
                  <c:v>1082</c:v>
                </c:pt>
                <c:pt idx="175">
                  <c:v>1185</c:v>
                </c:pt>
                <c:pt idx="176">
                  <c:v>1199</c:v>
                </c:pt>
                <c:pt idx="177">
                  <c:v>1202</c:v>
                </c:pt>
                <c:pt idx="178">
                  <c:v>1211</c:v>
                </c:pt>
                <c:pt idx="179">
                  <c:v>1380</c:v>
                </c:pt>
                <c:pt idx="180">
                  <c:v>1419</c:v>
                </c:pt>
                <c:pt idx="181">
                  <c:v>1548</c:v>
                </c:pt>
                <c:pt idx="182">
                  <c:v>1610</c:v>
                </c:pt>
                <c:pt idx="183">
                  <c:v>1688</c:v>
                </c:pt>
                <c:pt idx="184">
                  <c:v>1767</c:v>
                </c:pt>
                <c:pt idx="185">
                  <c:v>1808</c:v>
                </c:pt>
                <c:pt idx="186">
                  <c:v>1820</c:v>
                </c:pt>
                <c:pt idx="187">
                  <c:v>1846</c:v>
                </c:pt>
                <c:pt idx="188">
                  <c:v>1876</c:v>
                </c:pt>
                <c:pt idx="189">
                  <c:v>1896</c:v>
                </c:pt>
                <c:pt idx="190">
                  <c:v>2017</c:v>
                </c:pt>
                <c:pt idx="191">
                  <c:v>2060</c:v>
                </c:pt>
                <c:pt idx="192">
                  <c:v>2261</c:v>
                </c:pt>
                <c:pt idx="193">
                  <c:v>2281</c:v>
                </c:pt>
                <c:pt idx="194">
                  <c:v>2334</c:v>
                </c:pt>
                <c:pt idx="195">
                  <c:v>2413</c:v>
                </c:pt>
                <c:pt idx="196">
                  <c:v>2442</c:v>
                </c:pt>
                <c:pt idx="197">
                  <c:v>2522</c:v>
                </c:pt>
                <c:pt idx="198">
                  <c:v>2656</c:v>
                </c:pt>
                <c:pt idx="199">
                  <c:v>2695</c:v>
                </c:pt>
                <c:pt idx="200">
                  <c:v>2794</c:v>
                </c:pt>
                <c:pt idx="201">
                  <c:v>3964</c:v>
                </c:pt>
                <c:pt idx="202">
                  <c:v>3966</c:v>
                </c:pt>
                <c:pt idx="203">
                  <c:v>4540</c:v>
                </c:pt>
                <c:pt idx="204">
                  <c:v>5209</c:v>
                </c:pt>
                <c:pt idx="205">
                  <c:v>5882</c:v>
                </c:pt>
                <c:pt idx="206">
                  <c:v>7702</c:v>
                </c:pt>
                <c:pt idx="207">
                  <c:v>7861</c:v>
                </c:pt>
              </c:numCache>
            </c:numRef>
          </c:xVal>
          <c:yVal>
            <c:numRef>
              <c:f>Sheet2!$F$5:$F$212</c:f>
              <c:numCache>
                <c:formatCode>General</c:formatCode>
                <c:ptCount val="208"/>
                <c:pt idx="1">
                  <c:v>1</c:v>
                </c:pt>
                <c:pt idx="2">
                  <c:v>1</c:v>
                </c:pt>
                <c:pt idx="3">
                  <c:v>1</c:v>
                </c:pt>
                <c:pt idx="4">
                  <c:v>1</c:v>
                </c:pt>
                <c:pt idx="5">
                  <c:v>1</c:v>
                </c:pt>
                <c:pt idx="6">
                  <c:v>1</c:v>
                </c:pt>
                <c:pt idx="7">
                  <c:v>2</c:v>
                </c:pt>
                <c:pt idx="8">
                  <c:v>1</c:v>
                </c:pt>
                <c:pt idx="9">
                  <c:v>1</c:v>
                </c:pt>
                <c:pt idx="10">
                  <c:v>3</c:v>
                </c:pt>
                <c:pt idx="11">
                  <c:v>1</c:v>
                </c:pt>
                <c:pt idx="12">
                  <c:v>2</c:v>
                </c:pt>
                <c:pt idx="13">
                  <c:v>1</c:v>
                </c:pt>
                <c:pt idx="14">
                  <c:v>1</c:v>
                </c:pt>
                <c:pt idx="15">
                  <c:v>3</c:v>
                </c:pt>
                <c:pt idx="16">
                  <c:v>3</c:v>
                </c:pt>
                <c:pt idx="17">
                  <c:v>2</c:v>
                </c:pt>
                <c:pt idx="18">
                  <c:v>2</c:v>
                </c:pt>
                <c:pt idx="20">
                  <c:v>1</c:v>
                </c:pt>
                <c:pt idx="21">
                  <c:v>1</c:v>
                </c:pt>
                <c:pt idx="23">
                  <c:v>1</c:v>
                </c:pt>
                <c:pt idx="24">
                  <c:v>2</c:v>
                </c:pt>
                <c:pt idx="25">
                  <c:v>1</c:v>
                </c:pt>
                <c:pt idx="26">
                  <c:v>3</c:v>
                </c:pt>
                <c:pt idx="27">
                  <c:v>1</c:v>
                </c:pt>
                <c:pt idx="28">
                  <c:v>1</c:v>
                </c:pt>
                <c:pt idx="29">
                  <c:v>1</c:v>
                </c:pt>
                <c:pt idx="31">
                  <c:v>1</c:v>
                </c:pt>
                <c:pt idx="32">
                  <c:v>1</c:v>
                </c:pt>
                <c:pt idx="34">
                  <c:v>1</c:v>
                </c:pt>
                <c:pt idx="35">
                  <c:v>2</c:v>
                </c:pt>
                <c:pt idx="36">
                  <c:v>1</c:v>
                </c:pt>
                <c:pt idx="38">
                  <c:v>1</c:v>
                </c:pt>
                <c:pt idx="39">
                  <c:v>2</c:v>
                </c:pt>
                <c:pt idx="40">
                  <c:v>1</c:v>
                </c:pt>
                <c:pt idx="42">
                  <c:v>2</c:v>
                </c:pt>
                <c:pt idx="46">
                  <c:v>1</c:v>
                </c:pt>
                <c:pt idx="47">
                  <c:v>3</c:v>
                </c:pt>
                <c:pt idx="48">
                  <c:v>1</c:v>
                </c:pt>
                <c:pt idx="49">
                  <c:v>1</c:v>
                </c:pt>
                <c:pt idx="50">
                  <c:v>1</c:v>
                </c:pt>
                <c:pt idx="51">
                  <c:v>1</c:v>
                </c:pt>
                <c:pt idx="55">
                  <c:v>1</c:v>
                </c:pt>
                <c:pt idx="57">
                  <c:v>2</c:v>
                </c:pt>
                <c:pt idx="58">
                  <c:v>1</c:v>
                </c:pt>
                <c:pt idx="60">
                  <c:v>2</c:v>
                </c:pt>
                <c:pt idx="61">
                  <c:v>1</c:v>
                </c:pt>
                <c:pt idx="62">
                  <c:v>2</c:v>
                </c:pt>
                <c:pt idx="63">
                  <c:v>1</c:v>
                </c:pt>
                <c:pt idx="64">
                  <c:v>1</c:v>
                </c:pt>
                <c:pt idx="67">
                  <c:v>1</c:v>
                </c:pt>
                <c:pt idx="69">
                  <c:v>1</c:v>
                </c:pt>
                <c:pt idx="71">
                  <c:v>1</c:v>
                </c:pt>
                <c:pt idx="72">
                  <c:v>1</c:v>
                </c:pt>
                <c:pt idx="73">
                  <c:v>1</c:v>
                </c:pt>
                <c:pt idx="77">
                  <c:v>2</c:v>
                </c:pt>
                <c:pt idx="79">
                  <c:v>1</c:v>
                </c:pt>
                <c:pt idx="80">
                  <c:v>1</c:v>
                </c:pt>
                <c:pt idx="82">
                  <c:v>1</c:v>
                </c:pt>
                <c:pt idx="83">
                  <c:v>1</c:v>
                </c:pt>
                <c:pt idx="84">
                  <c:v>1</c:v>
                </c:pt>
                <c:pt idx="85">
                  <c:v>1</c:v>
                </c:pt>
                <c:pt idx="86">
                  <c:v>1</c:v>
                </c:pt>
                <c:pt idx="87">
                  <c:v>2</c:v>
                </c:pt>
                <c:pt idx="88">
                  <c:v>1</c:v>
                </c:pt>
                <c:pt idx="89">
                  <c:v>1</c:v>
                </c:pt>
                <c:pt idx="90">
                  <c:v>1</c:v>
                </c:pt>
                <c:pt idx="91">
                  <c:v>1</c:v>
                </c:pt>
                <c:pt idx="92">
                  <c:v>1</c:v>
                </c:pt>
                <c:pt idx="93">
                  <c:v>2</c:v>
                </c:pt>
                <c:pt idx="94">
                  <c:v>1</c:v>
                </c:pt>
                <c:pt idx="96">
                  <c:v>2</c:v>
                </c:pt>
                <c:pt idx="97">
                  <c:v>2</c:v>
                </c:pt>
                <c:pt idx="98">
                  <c:v>1</c:v>
                </c:pt>
                <c:pt idx="101">
                  <c:v>1</c:v>
                </c:pt>
                <c:pt idx="102">
                  <c:v>1</c:v>
                </c:pt>
                <c:pt idx="104">
                  <c:v>1</c:v>
                </c:pt>
                <c:pt idx="106">
                  <c:v>1</c:v>
                </c:pt>
                <c:pt idx="107">
                  <c:v>1</c:v>
                </c:pt>
                <c:pt idx="108">
                  <c:v>1</c:v>
                </c:pt>
                <c:pt idx="111">
                  <c:v>1</c:v>
                </c:pt>
                <c:pt idx="113">
                  <c:v>1</c:v>
                </c:pt>
                <c:pt idx="114">
                  <c:v>1</c:v>
                </c:pt>
                <c:pt idx="115">
                  <c:v>1</c:v>
                </c:pt>
                <c:pt idx="116">
                  <c:v>1</c:v>
                </c:pt>
                <c:pt idx="117">
                  <c:v>1</c:v>
                </c:pt>
                <c:pt idx="118">
                  <c:v>1</c:v>
                </c:pt>
                <c:pt idx="121">
                  <c:v>1</c:v>
                </c:pt>
                <c:pt idx="122">
                  <c:v>1</c:v>
                </c:pt>
                <c:pt idx="124">
                  <c:v>1</c:v>
                </c:pt>
                <c:pt idx="125">
                  <c:v>1</c:v>
                </c:pt>
                <c:pt idx="126">
                  <c:v>1</c:v>
                </c:pt>
                <c:pt idx="127">
                  <c:v>1</c:v>
                </c:pt>
                <c:pt idx="129">
                  <c:v>1</c:v>
                </c:pt>
                <c:pt idx="133">
                  <c:v>1</c:v>
                </c:pt>
                <c:pt idx="136">
                  <c:v>1</c:v>
                </c:pt>
                <c:pt idx="137">
                  <c:v>1</c:v>
                </c:pt>
                <c:pt idx="138">
                  <c:v>1</c:v>
                </c:pt>
                <c:pt idx="139">
                  <c:v>1</c:v>
                </c:pt>
                <c:pt idx="142">
                  <c:v>1</c:v>
                </c:pt>
                <c:pt idx="144">
                  <c:v>30</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62">
                  <c:v>2</c:v>
                </c:pt>
                <c:pt idx="164">
                  <c:v>1</c:v>
                </c:pt>
                <c:pt idx="165">
                  <c:v>1</c:v>
                </c:pt>
                <c:pt idx="166">
                  <c:v>1</c:v>
                </c:pt>
                <c:pt idx="167">
                  <c:v>1</c:v>
                </c:pt>
                <c:pt idx="168">
                  <c:v>1</c:v>
                </c:pt>
                <c:pt idx="170">
                  <c:v>1</c:v>
                </c:pt>
                <c:pt idx="172">
                  <c:v>1</c:v>
                </c:pt>
                <c:pt idx="173">
                  <c:v>1</c:v>
                </c:pt>
                <c:pt idx="174">
                  <c:v>1</c:v>
                </c:pt>
                <c:pt idx="175">
                  <c:v>1</c:v>
                </c:pt>
                <c:pt idx="177">
                  <c:v>1</c:v>
                </c:pt>
                <c:pt idx="178">
                  <c:v>1</c:v>
                </c:pt>
                <c:pt idx="180">
                  <c:v>1</c:v>
                </c:pt>
                <c:pt idx="181">
                  <c:v>1</c:v>
                </c:pt>
                <c:pt idx="182">
                  <c:v>1</c:v>
                </c:pt>
                <c:pt idx="183">
                  <c:v>1</c:v>
                </c:pt>
                <c:pt idx="184">
                  <c:v>1</c:v>
                </c:pt>
                <c:pt idx="185">
                  <c:v>1</c:v>
                </c:pt>
                <c:pt idx="186">
                  <c:v>1</c:v>
                </c:pt>
                <c:pt idx="187">
                  <c:v>1</c:v>
                </c:pt>
                <c:pt idx="188">
                  <c:v>1</c:v>
                </c:pt>
                <c:pt idx="191">
                  <c:v>1</c:v>
                </c:pt>
                <c:pt idx="192">
                  <c:v>1</c:v>
                </c:pt>
                <c:pt idx="193">
                  <c:v>1</c:v>
                </c:pt>
                <c:pt idx="195">
                  <c:v>1</c:v>
                </c:pt>
                <c:pt idx="197">
                  <c:v>1</c:v>
                </c:pt>
                <c:pt idx="198">
                  <c:v>1</c:v>
                </c:pt>
                <c:pt idx="199">
                  <c:v>1</c:v>
                </c:pt>
                <c:pt idx="200">
                  <c:v>1</c:v>
                </c:pt>
                <c:pt idx="202">
                  <c:v>1</c:v>
                </c:pt>
                <c:pt idx="203">
                  <c:v>1</c:v>
                </c:pt>
                <c:pt idx="204">
                  <c:v>1</c:v>
                </c:pt>
              </c:numCache>
            </c:numRef>
          </c:yVal>
          <c:smooth val="0"/>
          <c:extLst>
            <c:ext xmlns:c16="http://schemas.microsoft.com/office/drawing/2014/chart" uri="{C3380CC4-5D6E-409C-BE32-E72D297353CC}">
              <c16:uniqueId val="{00000001-4AA9-4355-A6F7-C80EC3733099}"/>
            </c:ext>
          </c:extLst>
        </c:ser>
        <c:ser>
          <c:idx val="1"/>
          <c:order val="1"/>
          <c:tx>
            <c:strRef>
              <c:f>Sheet2!$G$4</c:f>
              <c:strCache>
                <c:ptCount val="1"/>
                <c:pt idx="0">
                  <c:v>Alive</c:v>
                </c:pt>
              </c:strCache>
            </c:strRef>
          </c:tx>
          <c:spPr>
            <a:ln w="19050" cap="rnd">
              <a:noFill/>
              <a:round/>
            </a:ln>
            <a:effectLst/>
          </c:spPr>
          <c:marker>
            <c:symbol val="circle"/>
            <c:size val="5"/>
            <c:spPr>
              <a:solidFill>
                <a:schemeClr val="accent4"/>
              </a:solidFill>
              <a:ln w="9525">
                <a:solidFill>
                  <a:schemeClr val="accent4"/>
                </a:solidFill>
              </a:ln>
              <a:effectLst/>
            </c:spPr>
          </c:marker>
          <c:dLbls>
            <c:dLbl>
              <c:idx val="144"/>
              <c:layout>
                <c:manualLayout>
                  <c:x val="-2.0865932930648401E-3"/>
                  <c:y val="0"/>
                </c:manualLayout>
              </c:layout>
              <c:tx>
                <c:rich>
                  <a:bodyPr/>
                  <a:lstStyle/>
                  <a:p>
                    <a:r>
                      <a:rPr lang="en-US"/>
                      <a:t>582,</a:t>
                    </a:r>
                    <a:fld id="{902734DF-0ABB-42EC-8FA4-B92F7E104222}" type="YVALUE">
                      <a:rPr lang="en-US"/>
                      <a:pPr/>
                      <a:t>[Y VALUE]</a:t>
                    </a:fld>
                    <a:endParaRPr lang="en-U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4AA9-4355-A6F7-C80EC373309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Sheet2!$E$5:$E$212</c:f>
              <c:numCache>
                <c:formatCode>General</c:formatCode>
                <c:ptCount val="208"/>
                <c:pt idx="0">
                  <c:v>23</c:v>
                </c:pt>
                <c:pt idx="1">
                  <c:v>30</c:v>
                </c:pt>
                <c:pt idx="2">
                  <c:v>47</c:v>
                </c:pt>
                <c:pt idx="3">
                  <c:v>52</c:v>
                </c:pt>
                <c:pt idx="4">
                  <c:v>53</c:v>
                </c:pt>
                <c:pt idx="5">
                  <c:v>54</c:v>
                </c:pt>
                <c:pt idx="6">
                  <c:v>55</c:v>
                </c:pt>
                <c:pt idx="7">
                  <c:v>56</c:v>
                </c:pt>
                <c:pt idx="8">
                  <c:v>57</c:v>
                </c:pt>
                <c:pt idx="9">
                  <c:v>58</c:v>
                </c:pt>
                <c:pt idx="10">
                  <c:v>59</c:v>
                </c:pt>
                <c:pt idx="11">
                  <c:v>60</c:v>
                </c:pt>
                <c:pt idx="12">
                  <c:v>61</c:v>
                </c:pt>
                <c:pt idx="13">
                  <c:v>62</c:v>
                </c:pt>
                <c:pt idx="14">
                  <c:v>63</c:v>
                </c:pt>
                <c:pt idx="15">
                  <c:v>64</c:v>
                </c:pt>
                <c:pt idx="16">
                  <c:v>66</c:v>
                </c:pt>
                <c:pt idx="17">
                  <c:v>68</c:v>
                </c:pt>
                <c:pt idx="18">
                  <c:v>69</c:v>
                </c:pt>
                <c:pt idx="19">
                  <c:v>70</c:v>
                </c:pt>
                <c:pt idx="20">
                  <c:v>72</c:v>
                </c:pt>
                <c:pt idx="21">
                  <c:v>75</c:v>
                </c:pt>
                <c:pt idx="22">
                  <c:v>76</c:v>
                </c:pt>
                <c:pt idx="23">
                  <c:v>78</c:v>
                </c:pt>
                <c:pt idx="24">
                  <c:v>80</c:v>
                </c:pt>
                <c:pt idx="25">
                  <c:v>81</c:v>
                </c:pt>
                <c:pt idx="26">
                  <c:v>84</c:v>
                </c:pt>
                <c:pt idx="27">
                  <c:v>86</c:v>
                </c:pt>
                <c:pt idx="28">
                  <c:v>88</c:v>
                </c:pt>
                <c:pt idx="29">
                  <c:v>90</c:v>
                </c:pt>
                <c:pt idx="30">
                  <c:v>91</c:v>
                </c:pt>
                <c:pt idx="31">
                  <c:v>92</c:v>
                </c:pt>
                <c:pt idx="32">
                  <c:v>93</c:v>
                </c:pt>
                <c:pt idx="33">
                  <c:v>94</c:v>
                </c:pt>
                <c:pt idx="34">
                  <c:v>95</c:v>
                </c:pt>
                <c:pt idx="35">
                  <c:v>96</c:v>
                </c:pt>
                <c:pt idx="36">
                  <c:v>97</c:v>
                </c:pt>
                <c:pt idx="37">
                  <c:v>99</c:v>
                </c:pt>
                <c:pt idx="38">
                  <c:v>101</c:v>
                </c:pt>
                <c:pt idx="39">
                  <c:v>102</c:v>
                </c:pt>
                <c:pt idx="40">
                  <c:v>103</c:v>
                </c:pt>
                <c:pt idx="41">
                  <c:v>104</c:v>
                </c:pt>
                <c:pt idx="42">
                  <c:v>109</c:v>
                </c:pt>
                <c:pt idx="43">
                  <c:v>110</c:v>
                </c:pt>
                <c:pt idx="44">
                  <c:v>111</c:v>
                </c:pt>
                <c:pt idx="45">
                  <c:v>112</c:v>
                </c:pt>
                <c:pt idx="46">
                  <c:v>113</c:v>
                </c:pt>
                <c:pt idx="47">
                  <c:v>115</c:v>
                </c:pt>
                <c:pt idx="48">
                  <c:v>118</c:v>
                </c:pt>
                <c:pt idx="49">
                  <c:v>119</c:v>
                </c:pt>
                <c:pt idx="50">
                  <c:v>121</c:v>
                </c:pt>
                <c:pt idx="51">
                  <c:v>122</c:v>
                </c:pt>
                <c:pt idx="52">
                  <c:v>123</c:v>
                </c:pt>
                <c:pt idx="53">
                  <c:v>124</c:v>
                </c:pt>
                <c:pt idx="54">
                  <c:v>125</c:v>
                </c:pt>
                <c:pt idx="55">
                  <c:v>127</c:v>
                </c:pt>
                <c:pt idx="56">
                  <c:v>128</c:v>
                </c:pt>
                <c:pt idx="57">
                  <c:v>129</c:v>
                </c:pt>
                <c:pt idx="58">
                  <c:v>130</c:v>
                </c:pt>
                <c:pt idx="59">
                  <c:v>131</c:v>
                </c:pt>
                <c:pt idx="60">
                  <c:v>132</c:v>
                </c:pt>
                <c:pt idx="61">
                  <c:v>133</c:v>
                </c:pt>
                <c:pt idx="62">
                  <c:v>135</c:v>
                </c:pt>
                <c:pt idx="63">
                  <c:v>143</c:v>
                </c:pt>
                <c:pt idx="64">
                  <c:v>144</c:v>
                </c:pt>
                <c:pt idx="65">
                  <c:v>145</c:v>
                </c:pt>
                <c:pt idx="66">
                  <c:v>146</c:v>
                </c:pt>
                <c:pt idx="67">
                  <c:v>148</c:v>
                </c:pt>
                <c:pt idx="68">
                  <c:v>149</c:v>
                </c:pt>
                <c:pt idx="69">
                  <c:v>151</c:v>
                </c:pt>
                <c:pt idx="70">
                  <c:v>154</c:v>
                </c:pt>
                <c:pt idx="71">
                  <c:v>156</c:v>
                </c:pt>
                <c:pt idx="72">
                  <c:v>157</c:v>
                </c:pt>
                <c:pt idx="73">
                  <c:v>159</c:v>
                </c:pt>
                <c:pt idx="74">
                  <c:v>160</c:v>
                </c:pt>
                <c:pt idx="75">
                  <c:v>161</c:v>
                </c:pt>
                <c:pt idx="76">
                  <c:v>166</c:v>
                </c:pt>
                <c:pt idx="77">
                  <c:v>167</c:v>
                </c:pt>
                <c:pt idx="78">
                  <c:v>168</c:v>
                </c:pt>
                <c:pt idx="79">
                  <c:v>170</c:v>
                </c:pt>
                <c:pt idx="80">
                  <c:v>171</c:v>
                </c:pt>
                <c:pt idx="81">
                  <c:v>176</c:v>
                </c:pt>
                <c:pt idx="82">
                  <c:v>180</c:v>
                </c:pt>
                <c:pt idx="83">
                  <c:v>185</c:v>
                </c:pt>
                <c:pt idx="84">
                  <c:v>190</c:v>
                </c:pt>
                <c:pt idx="85">
                  <c:v>191</c:v>
                </c:pt>
                <c:pt idx="86">
                  <c:v>193</c:v>
                </c:pt>
                <c:pt idx="87">
                  <c:v>196</c:v>
                </c:pt>
                <c:pt idx="88">
                  <c:v>198</c:v>
                </c:pt>
                <c:pt idx="89">
                  <c:v>200</c:v>
                </c:pt>
                <c:pt idx="90">
                  <c:v>203</c:v>
                </c:pt>
                <c:pt idx="91">
                  <c:v>207</c:v>
                </c:pt>
                <c:pt idx="92">
                  <c:v>211</c:v>
                </c:pt>
                <c:pt idx="93">
                  <c:v>212</c:v>
                </c:pt>
                <c:pt idx="94">
                  <c:v>213</c:v>
                </c:pt>
                <c:pt idx="95">
                  <c:v>220</c:v>
                </c:pt>
                <c:pt idx="96">
                  <c:v>224</c:v>
                </c:pt>
                <c:pt idx="97">
                  <c:v>231</c:v>
                </c:pt>
                <c:pt idx="98">
                  <c:v>232</c:v>
                </c:pt>
                <c:pt idx="99">
                  <c:v>233</c:v>
                </c:pt>
                <c:pt idx="100">
                  <c:v>235</c:v>
                </c:pt>
                <c:pt idx="101">
                  <c:v>244</c:v>
                </c:pt>
                <c:pt idx="102">
                  <c:v>245</c:v>
                </c:pt>
                <c:pt idx="103">
                  <c:v>246</c:v>
                </c:pt>
                <c:pt idx="104">
                  <c:v>248</c:v>
                </c:pt>
                <c:pt idx="105">
                  <c:v>249</c:v>
                </c:pt>
                <c:pt idx="106">
                  <c:v>250</c:v>
                </c:pt>
                <c:pt idx="107">
                  <c:v>253</c:v>
                </c:pt>
                <c:pt idx="108">
                  <c:v>257</c:v>
                </c:pt>
                <c:pt idx="109">
                  <c:v>258</c:v>
                </c:pt>
                <c:pt idx="110">
                  <c:v>260</c:v>
                </c:pt>
                <c:pt idx="111">
                  <c:v>270</c:v>
                </c:pt>
                <c:pt idx="112">
                  <c:v>280</c:v>
                </c:pt>
                <c:pt idx="113">
                  <c:v>281</c:v>
                </c:pt>
                <c:pt idx="114">
                  <c:v>291</c:v>
                </c:pt>
                <c:pt idx="115">
                  <c:v>292</c:v>
                </c:pt>
                <c:pt idx="116">
                  <c:v>298</c:v>
                </c:pt>
                <c:pt idx="117">
                  <c:v>305</c:v>
                </c:pt>
                <c:pt idx="118">
                  <c:v>308</c:v>
                </c:pt>
                <c:pt idx="119">
                  <c:v>315</c:v>
                </c:pt>
                <c:pt idx="120">
                  <c:v>318</c:v>
                </c:pt>
                <c:pt idx="121">
                  <c:v>320</c:v>
                </c:pt>
                <c:pt idx="122">
                  <c:v>326</c:v>
                </c:pt>
                <c:pt idx="123">
                  <c:v>328</c:v>
                </c:pt>
                <c:pt idx="124">
                  <c:v>335</c:v>
                </c:pt>
                <c:pt idx="125">
                  <c:v>336</c:v>
                </c:pt>
                <c:pt idx="126">
                  <c:v>337</c:v>
                </c:pt>
                <c:pt idx="127">
                  <c:v>358</c:v>
                </c:pt>
                <c:pt idx="128">
                  <c:v>364</c:v>
                </c:pt>
                <c:pt idx="129">
                  <c:v>369</c:v>
                </c:pt>
                <c:pt idx="130">
                  <c:v>371</c:v>
                </c:pt>
                <c:pt idx="131">
                  <c:v>379</c:v>
                </c:pt>
                <c:pt idx="132">
                  <c:v>395</c:v>
                </c:pt>
                <c:pt idx="133">
                  <c:v>400</c:v>
                </c:pt>
                <c:pt idx="134">
                  <c:v>418</c:v>
                </c:pt>
                <c:pt idx="135">
                  <c:v>427</c:v>
                </c:pt>
                <c:pt idx="136">
                  <c:v>446</c:v>
                </c:pt>
                <c:pt idx="137">
                  <c:v>478</c:v>
                </c:pt>
                <c:pt idx="138">
                  <c:v>482</c:v>
                </c:pt>
                <c:pt idx="139">
                  <c:v>514</c:v>
                </c:pt>
                <c:pt idx="140">
                  <c:v>553</c:v>
                </c:pt>
                <c:pt idx="141">
                  <c:v>571</c:v>
                </c:pt>
                <c:pt idx="142">
                  <c:v>572</c:v>
                </c:pt>
                <c:pt idx="143">
                  <c:v>577</c:v>
                </c:pt>
                <c:pt idx="144">
                  <c:v>582</c:v>
                </c:pt>
                <c:pt idx="145">
                  <c:v>588</c:v>
                </c:pt>
                <c:pt idx="146">
                  <c:v>607</c:v>
                </c:pt>
                <c:pt idx="147">
                  <c:v>615</c:v>
                </c:pt>
                <c:pt idx="148">
                  <c:v>618</c:v>
                </c:pt>
                <c:pt idx="149">
                  <c:v>624</c:v>
                </c:pt>
                <c:pt idx="150">
                  <c:v>646</c:v>
                </c:pt>
                <c:pt idx="151">
                  <c:v>655</c:v>
                </c:pt>
                <c:pt idx="152">
                  <c:v>675</c:v>
                </c:pt>
                <c:pt idx="153">
                  <c:v>707</c:v>
                </c:pt>
                <c:pt idx="154">
                  <c:v>719</c:v>
                </c:pt>
                <c:pt idx="155">
                  <c:v>720</c:v>
                </c:pt>
                <c:pt idx="156">
                  <c:v>737</c:v>
                </c:pt>
                <c:pt idx="157">
                  <c:v>748</c:v>
                </c:pt>
                <c:pt idx="158">
                  <c:v>754</c:v>
                </c:pt>
                <c:pt idx="159">
                  <c:v>776</c:v>
                </c:pt>
                <c:pt idx="160">
                  <c:v>789</c:v>
                </c:pt>
                <c:pt idx="161">
                  <c:v>805</c:v>
                </c:pt>
                <c:pt idx="162">
                  <c:v>835</c:v>
                </c:pt>
                <c:pt idx="163">
                  <c:v>855</c:v>
                </c:pt>
                <c:pt idx="164">
                  <c:v>892</c:v>
                </c:pt>
                <c:pt idx="165">
                  <c:v>897</c:v>
                </c:pt>
                <c:pt idx="166">
                  <c:v>898</c:v>
                </c:pt>
                <c:pt idx="167">
                  <c:v>910</c:v>
                </c:pt>
                <c:pt idx="168">
                  <c:v>936</c:v>
                </c:pt>
                <c:pt idx="169">
                  <c:v>943</c:v>
                </c:pt>
                <c:pt idx="170">
                  <c:v>972</c:v>
                </c:pt>
                <c:pt idx="171">
                  <c:v>981</c:v>
                </c:pt>
                <c:pt idx="172">
                  <c:v>1021</c:v>
                </c:pt>
                <c:pt idx="173">
                  <c:v>1051</c:v>
                </c:pt>
                <c:pt idx="174">
                  <c:v>1082</c:v>
                </c:pt>
                <c:pt idx="175">
                  <c:v>1185</c:v>
                </c:pt>
                <c:pt idx="176">
                  <c:v>1199</c:v>
                </c:pt>
                <c:pt idx="177">
                  <c:v>1202</c:v>
                </c:pt>
                <c:pt idx="178">
                  <c:v>1211</c:v>
                </c:pt>
                <c:pt idx="179">
                  <c:v>1380</c:v>
                </c:pt>
                <c:pt idx="180">
                  <c:v>1419</c:v>
                </c:pt>
                <c:pt idx="181">
                  <c:v>1548</c:v>
                </c:pt>
                <c:pt idx="182">
                  <c:v>1610</c:v>
                </c:pt>
                <c:pt idx="183">
                  <c:v>1688</c:v>
                </c:pt>
                <c:pt idx="184">
                  <c:v>1767</c:v>
                </c:pt>
                <c:pt idx="185">
                  <c:v>1808</c:v>
                </c:pt>
                <c:pt idx="186">
                  <c:v>1820</c:v>
                </c:pt>
                <c:pt idx="187">
                  <c:v>1846</c:v>
                </c:pt>
                <c:pt idx="188">
                  <c:v>1876</c:v>
                </c:pt>
                <c:pt idx="189">
                  <c:v>1896</c:v>
                </c:pt>
                <c:pt idx="190">
                  <c:v>2017</c:v>
                </c:pt>
                <c:pt idx="191">
                  <c:v>2060</c:v>
                </c:pt>
                <c:pt idx="192">
                  <c:v>2261</c:v>
                </c:pt>
                <c:pt idx="193">
                  <c:v>2281</c:v>
                </c:pt>
                <c:pt idx="194">
                  <c:v>2334</c:v>
                </c:pt>
                <c:pt idx="195">
                  <c:v>2413</c:v>
                </c:pt>
                <c:pt idx="196">
                  <c:v>2442</c:v>
                </c:pt>
                <c:pt idx="197">
                  <c:v>2522</c:v>
                </c:pt>
                <c:pt idx="198">
                  <c:v>2656</c:v>
                </c:pt>
                <c:pt idx="199">
                  <c:v>2695</c:v>
                </c:pt>
                <c:pt idx="200">
                  <c:v>2794</c:v>
                </c:pt>
                <c:pt idx="201">
                  <c:v>3964</c:v>
                </c:pt>
                <c:pt idx="202">
                  <c:v>3966</c:v>
                </c:pt>
                <c:pt idx="203">
                  <c:v>4540</c:v>
                </c:pt>
                <c:pt idx="204">
                  <c:v>5209</c:v>
                </c:pt>
                <c:pt idx="205">
                  <c:v>5882</c:v>
                </c:pt>
                <c:pt idx="206">
                  <c:v>7702</c:v>
                </c:pt>
                <c:pt idx="207">
                  <c:v>7861</c:v>
                </c:pt>
              </c:numCache>
            </c:numRef>
          </c:xVal>
          <c:yVal>
            <c:numRef>
              <c:f>Sheet2!$G$5:$G$212</c:f>
              <c:numCache>
                <c:formatCode>General</c:formatCode>
                <c:ptCount val="208"/>
                <c:pt idx="0">
                  <c:v>1</c:v>
                </c:pt>
                <c:pt idx="2">
                  <c:v>2</c:v>
                </c:pt>
                <c:pt idx="11">
                  <c:v>2</c:v>
                </c:pt>
                <c:pt idx="16">
                  <c:v>1</c:v>
                </c:pt>
                <c:pt idx="17">
                  <c:v>1</c:v>
                </c:pt>
                <c:pt idx="18">
                  <c:v>1</c:v>
                </c:pt>
                <c:pt idx="19">
                  <c:v>1</c:v>
                </c:pt>
                <c:pt idx="22">
                  <c:v>1</c:v>
                </c:pt>
                <c:pt idx="25">
                  <c:v>1</c:v>
                </c:pt>
                <c:pt idx="30">
                  <c:v>1</c:v>
                </c:pt>
                <c:pt idx="33">
                  <c:v>1</c:v>
                </c:pt>
                <c:pt idx="37">
                  <c:v>1</c:v>
                </c:pt>
                <c:pt idx="41">
                  <c:v>1</c:v>
                </c:pt>
                <c:pt idx="43">
                  <c:v>1</c:v>
                </c:pt>
                <c:pt idx="44">
                  <c:v>1</c:v>
                </c:pt>
                <c:pt idx="45">
                  <c:v>1</c:v>
                </c:pt>
                <c:pt idx="46">
                  <c:v>1</c:v>
                </c:pt>
                <c:pt idx="51">
                  <c:v>1</c:v>
                </c:pt>
                <c:pt idx="52">
                  <c:v>1</c:v>
                </c:pt>
                <c:pt idx="53">
                  <c:v>1</c:v>
                </c:pt>
                <c:pt idx="54">
                  <c:v>1</c:v>
                </c:pt>
                <c:pt idx="56">
                  <c:v>1</c:v>
                </c:pt>
                <c:pt idx="57">
                  <c:v>2</c:v>
                </c:pt>
                <c:pt idx="59">
                  <c:v>1</c:v>
                </c:pt>
                <c:pt idx="63">
                  <c:v>1</c:v>
                </c:pt>
                <c:pt idx="65">
                  <c:v>1</c:v>
                </c:pt>
                <c:pt idx="66">
                  <c:v>1</c:v>
                </c:pt>
                <c:pt idx="67">
                  <c:v>1</c:v>
                </c:pt>
                <c:pt idx="68">
                  <c:v>1</c:v>
                </c:pt>
                <c:pt idx="70">
                  <c:v>1</c:v>
                </c:pt>
                <c:pt idx="72">
                  <c:v>1</c:v>
                </c:pt>
                <c:pt idx="74">
                  <c:v>1</c:v>
                </c:pt>
                <c:pt idx="75">
                  <c:v>1</c:v>
                </c:pt>
                <c:pt idx="76">
                  <c:v>1</c:v>
                </c:pt>
                <c:pt idx="78">
                  <c:v>2</c:v>
                </c:pt>
                <c:pt idx="81">
                  <c:v>1</c:v>
                </c:pt>
                <c:pt idx="95">
                  <c:v>1</c:v>
                </c:pt>
                <c:pt idx="97">
                  <c:v>1</c:v>
                </c:pt>
                <c:pt idx="99">
                  <c:v>1</c:v>
                </c:pt>
                <c:pt idx="100">
                  <c:v>1</c:v>
                </c:pt>
                <c:pt idx="103">
                  <c:v>1</c:v>
                </c:pt>
                <c:pt idx="105">
                  <c:v>1</c:v>
                </c:pt>
                <c:pt idx="106">
                  <c:v>1</c:v>
                </c:pt>
                <c:pt idx="109">
                  <c:v>1</c:v>
                </c:pt>
                <c:pt idx="110">
                  <c:v>1</c:v>
                </c:pt>
                <c:pt idx="112">
                  <c:v>1</c:v>
                </c:pt>
                <c:pt idx="119">
                  <c:v>1</c:v>
                </c:pt>
                <c:pt idx="120">
                  <c:v>1</c:v>
                </c:pt>
                <c:pt idx="123">
                  <c:v>1</c:v>
                </c:pt>
                <c:pt idx="128">
                  <c:v>1</c:v>
                </c:pt>
                <c:pt idx="130">
                  <c:v>1</c:v>
                </c:pt>
                <c:pt idx="131">
                  <c:v>1</c:v>
                </c:pt>
                <c:pt idx="132">
                  <c:v>1</c:v>
                </c:pt>
                <c:pt idx="134">
                  <c:v>1</c:v>
                </c:pt>
                <c:pt idx="135">
                  <c:v>1</c:v>
                </c:pt>
                <c:pt idx="140">
                  <c:v>1</c:v>
                </c:pt>
                <c:pt idx="141">
                  <c:v>1</c:v>
                </c:pt>
                <c:pt idx="143">
                  <c:v>1</c:v>
                </c:pt>
                <c:pt idx="144">
                  <c:v>17</c:v>
                </c:pt>
                <c:pt idx="145">
                  <c:v>1</c:v>
                </c:pt>
                <c:pt idx="159">
                  <c:v>1</c:v>
                </c:pt>
                <c:pt idx="160">
                  <c:v>1</c:v>
                </c:pt>
                <c:pt idx="161">
                  <c:v>1</c:v>
                </c:pt>
                <c:pt idx="163">
                  <c:v>1</c:v>
                </c:pt>
                <c:pt idx="169">
                  <c:v>1</c:v>
                </c:pt>
                <c:pt idx="171">
                  <c:v>1</c:v>
                </c:pt>
                <c:pt idx="176">
                  <c:v>1</c:v>
                </c:pt>
                <c:pt idx="179">
                  <c:v>1</c:v>
                </c:pt>
                <c:pt idx="189">
                  <c:v>1</c:v>
                </c:pt>
                <c:pt idx="190">
                  <c:v>1</c:v>
                </c:pt>
                <c:pt idx="194">
                  <c:v>1</c:v>
                </c:pt>
                <c:pt idx="196">
                  <c:v>1</c:v>
                </c:pt>
                <c:pt idx="201">
                  <c:v>1</c:v>
                </c:pt>
                <c:pt idx="205">
                  <c:v>1</c:v>
                </c:pt>
                <c:pt idx="206">
                  <c:v>1</c:v>
                </c:pt>
                <c:pt idx="207">
                  <c:v>1</c:v>
                </c:pt>
              </c:numCache>
            </c:numRef>
          </c:yVal>
          <c:smooth val="0"/>
          <c:extLst>
            <c:ext xmlns:c16="http://schemas.microsoft.com/office/drawing/2014/chart" uri="{C3380CC4-5D6E-409C-BE32-E72D297353CC}">
              <c16:uniqueId val="{00000003-4AA9-4355-A6F7-C80EC3733099}"/>
            </c:ext>
          </c:extLst>
        </c:ser>
        <c:dLbls>
          <c:showLegendKey val="0"/>
          <c:showVal val="0"/>
          <c:showCatName val="0"/>
          <c:showSerName val="0"/>
          <c:showPercent val="0"/>
          <c:showBubbleSize val="0"/>
        </c:dLbls>
        <c:axId val="2091519968"/>
        <c:axId val="2091523296"/>
      </c:scatterChart>
      <c:valAx>
        <c:axId val="2091519968"/>
        <c:scaling>
          <c:orientation val="minMax"/>
          <c:max val="8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523296"/>
        <c:crosses val="autoZero"/>
        <c:crossBetween val="midCat"/>
      </c:valAx>
      <c:valAx>
        <c:axId val="2091523296"/>
        <c:scaling>
          <c:orientation val="minMax"/>
          <c:max val="3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519968"/>
        <c:crosses val="autoZero"/>
        <c:crossBetween val="midCat"/>
        <c:majorUnit val="4"/>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[FUCK ME .xlsx]Sheet3!PivotTable4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Death Event by </a:t>
            </a:r>
            <a:r>
              <a:rPr lang="en-US" sz="1400" b="0" i="0" u="none" strike="noStrike" baseline="0">
                <a:effectLst/>
              </a:rPr>
              <a:t>Diabetes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3589102362204725"/>
          <c:y val="0.17171296296296296"/>
          <c:w val="0.83477564304461938"/>
          <c:h val="0.58603455818022743"/>
        </c:manualLayout>
      </c:layout>
      <c:barChart>
        <c:barDir val="col"/>
        <c:grouping val="clustered"/>
        <c:varyColors val="0"/>
        <c:ser>
          <c:idx val="0"/>
          <c:order val="0"/>
          <c:tx>
            <c:strRef>
              <c:f>Sheet3!$B$1</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Sheet3!$A$2:$A$7</c:f>
              <c:multiLvlStrCache>
                <c:ptCount val="4"/>
                <c:lvl>
                  <c:pt idx="0">
                    <c:v>0</c:v>
                  </c:pt>
                  <c:pt idx="1">
                    <c:v>1</c:v>
                  </c:pt>
                  <c:pt idx="2">
                    <c:v>0</c:v>
                  </c:pt>
                  <c:pt idx="3">
                    <c:v>1</c:v>
                  </c:pt>
                </c:lvl>
                <c:lvl>
                  <c:pt idx="0">
                    <c:v>0</c:v>
                  </c:pt>
                  <c:pt idx="2">
                    <c:v>1</c:v>
                  </c:pt>
                </c:lvl>
              </c:multiLvlStrCache>
            </c:multiLvlStrRef>
          </c:cat>
          <c:val>
            <c:numRef>
              <c:f>Sheet3!$B$2:$B$7</c:f>
              <c:numCache>
                <c:formatCode>General</c:formatCode>
                <c:ptCount val="4"/>
                <c:pt idx="0">
                  <c:v>118</c:v>
                </c:pt>
                <c:pt idx="1">
                  <c:v>56</c:v>
                </c:pt>
                <c:pt idx="2">
                  <c:v>85</c:v>
                </c:pt>
                <c:pt idx="3">
                  <c:v>40</c:v>
                </c:pt>
              </c:numCache>
            </c:numRef>
          </c:val>
          <c:extLst>
            <c:ext xmlns:c16="http://schemas.microsoft.com/office/drawing/2014/chart" uri="{C3380CC4-5D6E-409C-BE32-E72D297353CC}">
              <c16:uniqueId val="{00000000-736D-4B21-98A0-638D26386CA6}"/>
            </c:ext>
          </c:extLst>
        </c:ser>
        <c:dLbls>
          <c:dLblPos val="outEnd"/>
          <c:showLegendKey val="0"/>
          <c:showVal val="1"/>
          <c:showCatName val="0"/>
          <c:showSerName val="0"/>
          <c:showPercent val="0"/>
          <c:showBubbleSize val="0"/>
        </c:dLbls>
        <c:gapWidth val="219"/>
        <c:overlap val="-27"/>
        <c:axId val="366045440"/>
        <c:axId val="366066240"/>
      </c:barChart>
      <c:catAx>
        <c:axId val="366045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sz="1100"/>
                  <a:t>Diabetes/Death</a:t>
                </a:r>
                <a:r>
                  <a:rPr lang="en-SG" sz="1100" baseline="0"/>
                  <a:t> Event</a:t>
                </a:r>
                <a:endParaRPr lang="en-SG" sz="11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066240"/>
        <c:crosses val="autoZero"/>
        <c:auto val="1"/>
        <c:lblAlgn val="ctr"/>
        <c:lblOffset val="100"/>
        <c:noMultiLvlLbl val="0"/>
      </c:catAx>
      <c:valAx>
        <c:axId val="366066240"/>
        <c:scaling>
          <c:orientation val="minMax"/>
          <c:max val="1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sz="1100"/>
                  <a:t>Count</a:t>
                </a:r>
                <a:r>
                  <a:rPr lang="en-SG" sz="1100" baseline="0"/>
                  <a:t> of Death Event</a:t>
                </a:r>
                <a:endParaRPr lang="en-SG" sz="11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0454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Platelets</a:t>
            </a:r>
            <a:r>
              <a:rPr lang="en-SG" baseline="0"/>
              <a:t> vs Death Event</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Sheet6!$F$2</c:f>
              <c:strCache>
                <c:ptCount val="1"/>
                <c:pt idx="0">
                  <c:v>Not Alive</c:v>
                </c:pt>
              </c:strCache>
            </c:strRef>
          </c:tx>
          <c:spPr>
            <a:ln w="19050" cap="rnd">
              <a:noFill/>
              <a:round/>
            </a:ln>
            <a:effectLst/>
          </c:spPr>
          <c:marker>
            <c:symbol val="circle"/>
            <c:size val="5"/>
            <c:spPr>
              <a:solidFill>
                <a:schemeClr val="accent2"/>
              </a:solidFill>
              <a:ln w="9525">
                <a:solidFill>
                  <a:schemeClr val="accent2"/>
                </a:solidFill>
              </a:ln>
              <a:effectLst/>
            </c:spPr>
          </c:marker>
          <c:dLbls>
            <c:dLbl>
              <c:idx val="9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0E9-4151-BEB4-8612FB9ED42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Sheet6!$E$3:$E$178</c:f>
              <c:numCache>
                <c:formatCode>General</c:formatCode>
                <c:ptCount val="176"/>
                <c:pt idx="0">
                  <c:v>25100</c:v>
                </c:pt>
                <c:pt idx="1">
                  <c:v>47000</c:v>
                </c:pt>
                <c:pt idx="2">
                  <c:v>51000</c:v>
                </c:pt>
                <c:pt idx="3">
                  <c:v>62000</c:v>
                </c:pt>
                <c:pt idx="4">
                  <c:v>70000</c:v>
                </c:pt>
                <c:pt idx="5">
                  <c:v>73000</c:v>
                </c:pt>
                <c:pt idx="6">
                  <c:v>75000</c:v>
                </c:pt>
                <c:pt idx="7">
                  <c:v>87000</c:v>
                </c:pt>
                <c:pt idx="8">
                  <c:v>105000</c:v>
                </c:pt>
                <c:pt idx="9">
                  <c:v>119000</c:v>
                </c:pt>
                <c:pt idx="10">
                  <c:v>122000</c:v>
                </c:pt>
                <c:pt idx="11">
                  <c:v>126000</c:v>
                </c:pt>
                <c:pt idx="12">
                  <c:v>127000</c:v>
                </c:pt>
                <c:pt idx="13">
                  <c:v>130000</c:v>
                </c:pt>
                <c:pt idx="14">
                  <c:v>132000</c:v>
                </c:pt>
                <c:pt idx="15">
                  <c:v>133000</c:v>
                </c:pt>
                <c:pt idx="16">
                  <c:v>136000</c:v>
                </c:pt>
                <c:pt idx="17">
                  <c:v>140000</c:v>
                </c:pt>
                <c:pt idx="18">
                  <c:v>141000</c:v>
                </c:pt>
                <c:pt idx="19">
                  <c:v>147000</c:v>
                </c:pt>
                <c:pt idx="20">
                  <c:v>149000</c:v>
                </c:pt>
                <c:pt idx="21">
                  <c:v>150000</c:v>
                </c:pt>
                <c:pt idx="22">
                  <c:v>151000</c:v>
                </c:pt>
                <c:pt idx="23">
                  <c:v>153000</c:v>
                </c:pt>
                <c:pt idx="24">
                  <c:v>155000</c:v>
                </c:pt>
                <c:pt idx="25">
                  <c:v>160000</c:v>
                </c:pt>
                <c:pt idx="26">
                  <c:v>162000</c:v>
                </c:pt>
                <c:pt idx="27">
                  <c:v>164000</c:v>
                </c:pt>
                <c:pt idx="28">
                  <c:v>166000</c:v>
                </c:pt>
                <c:pt idx="29">
                  <c:v>172000</c:v>
                </c:pt>
                <c:pt idx="30">
                  <c:v>173000</c:v>
                </c:pt>
                <c:pt idx="31">
                  <c:v>174000</c:v>
                </c:pt>
                <c:pt idx="32">
                  <c:v>176000</c:v>
                </c:pt>
                <c:pt idx="33">
                  <c:v>179000</c:v>
                </c:pt>
                <c:pt idx="34">
                  <c:v>181000</c:v>
                </c:pt>
                <c:pt idx="35">
                  <c:v>184000</c:v>
                </c:pt>
                <c:pt idx="36">
                  <c:v>185000</c:v>
                </c:pt>
                <c:pt idx="37">
                  <c:v>186000</c:v>
                </c:pt>
                <c:pt idx="38">
                  <c:v>188000</c:v>
                </c:pt>
                <c:pt idx="39">
                  <c:v>189000</c:v>
                </c:pt>
                <c:pt idx="40">
                  <c:v>192000</c:v>
                </c:pt>
                <c:pt idx="41">
                  <c:v>194000</c:v>
                </c:pt>
                <c:pt idx="42">
                  <c:v>196000</c:v>
                </c:pt>
                <c:pt idx="43">
                  <c:v>198000</c:v>
                </c:pt>
                <c:pt idx="44">
                  <c:v>200000</c:v>
                </c:pt>
                <c:pt idx="45">
                  <c:v>201000</c:v>
                </c:pt>
                <c:pt idx="46">
                  <c:v>203000</c:v>
                </c:pt>
                <c:pt idx="47">
                  <c:v>204000</c:v>
                </c:pt>
                <c:pt idx="48">
                  <c:v>208000</c:v>
                </c:pt>
                <c:pt idx="49">
                  <c:v>210000</c:v>
                </c:pt>
                <c:pt idx="50">
                  <c:v>211000</c:v>
                </c:pt>
                <c:pt idx="51">
                  <c:v>212000</c:v>
                </c:pt>
                <c:pt idx="52">
                  <c:v>213000</c:v>
                </c:pt>
                <c:pt idx="53">
                  <c:v>215000</c:v>
                </c:pt>
                <c:pt idx="54">
                  <c:v>216000</c:v>
                </c:pt>
                <c:pt idx="55">
                  <c:v>217000</c:v>
                </c:pt>
                <c:pt idx="56">
                  <c:v>218000</c:v>
                </c:pt>
                <c:pt idx="57">
                  <c:v>219000</c:v>
                </c:pt>
                <c:pt idx="58">
                  <c:v>220000</c:v>
                </c:pt>
                <c:pt idx="59">
                  <c:v>221000</c:v>
                </c:pt>
                <c:pt idx="60">
                  <c:v>222000</c:v>
                </c:pt>
                <c:pt idx="61">
                  <c:v>223000</c:v>
                </c:pt>
                <c:pt idx="62">
                  <c:v>224000</c:v>
                </c:pt>
                <c:pt idx="63">
                  <c:v>225000</c:v>
                </c:pt>
                <c:pt idx="64">
                  <c:v>226000</c:v>
                </c:pt>
                <c:pt idx="65">
                  <c:v>227000</c:v>
                </c:pt>
                <c:pt idx="66">
                  <c:v>228000</c:v>
                </c:pt>
                <c:pt idx="67">
                  <c:v>229000</c:v>
                </c:pt>
                <c:pt idx="68">
                  <c:v>231000</c:v>
                </c:pt>
                <c:pt idx="69">
                  <c:v>232000</c:v>
                </c:pt>
                <c:pt idx="70">
                  <c:v>233000</c:v>
                </c:pt>
                <c:pt idx="71">
                  <c:v>235000</c:v>
                </c:pt>
                <c:pt idx="72">
                  <c:v>236000</c:v>
                </c:pt>
                <c:pt idx="73">
                  <c:v>237000</c:v>
                </c:pt>
                <c:pt idx="74">
                  <c:v>241000</c:v>
                </c:pt>
                <c:pt idx="75">
                  <c:v>242000</c:v>
                </c:pt>
                <c:pt idx="76">
                  <c:v>243000</c:v>
                </c:pt>
                <c:pt idx="77">
                  <c:v>244000</c:v>
                </c:pt>
                <c:pt idx="78">
                  <c:v>246000</c:v>
                </c:pt>
                <c:pt idx="79">
                  <c:v>248000</c:v>
                </c:pt>
                <c:pt idx="80">
                  <c:v>249000</c:v>
                </c:pt>
                <c:pt idx="81">
                  <c:v>250000</c:v>
                </c:pt>
                <c:pt idx="82">
                  <c:v>252000</c:v>
                </c:pt>
                <c:pt idx="83">
                  <c:v>253000</c:v>
                </c:pt>
                <c:pt idx="84">
                  <c:v>254000</c:v>
                </c:pt>
                <c:pt idx="85">
                  <c:v>255000</c:v>
                </c:pt>
                <c:pt idx="86">
                  <c:v>257000</c:v>
                </c:pt>
                <c:pt idx="87">
                  <c:v>259000</c:v>
                </c:pt>
                <c:pt idx="88">
                  <c:v>260000</c:v>
                </c:pt>
                <c:pt idx="89">
                  <c:v>262000</c:v>
                </c:pt>
                <c:pt idx="90">
                  <c:v>263000</c:v>
                </c:pt>
                <c:pt idx="91">
                  <c:v>263358.03000000003</c:v>
                </c:pt>
                <c:pt idx="92">
                  <c:v>264000</c:v>
                </c:pt>
                <c:pt idx="93">
                  <c:v>265000</c:v>
                </c:pt>
                <c:pt idx="94">
                  <c:v>266000</c:v>
                </c:pt>
                <c:pt idx="95">
                  <c:v>267000</c:v>
                </c:pt>
                <c:pt idx="96">
                  <c:v>268000</c:v>
                </c:pt>
                <c:pt idx="97">
                  <c:v>270000</c:v>
                </c:pt>
                <c:pt idx="98">
                  <c:v>271000</c:v>
                </c:pt>
                <c:pt idx="99">
                  <c:v>274000</c:v>
                </c:pt>
                <c:pt idx="100">
                  <c:v>275000</c:v>
                </c:pt>
                <c:pt idx="101">
                  <c:v>276000</c:v>
                </c:pt>
                <c:pt idx="102">
                  <c:v>277000</c:v>
                </c:pt>
                <c:pt idx="103">
                  <c:v>279000</c:v>
                </c:pt>
                <c:pt idx="104">
                  <c:v>281000</c:v>
                </c:pt>
                <c:pt idx="105">
                  <c:v>282000</c:v>
                </c:pt>
                <c:pt idx="106">
                  <c:v>283000</c:v>
                </c:pt>
                <c:pt idx="107">
                  <c:v>284000</c:v>
                </c:pt>
                <c:pt idx="108">
                  <c:v>286000</c:v>
                </c:pt>
                <c:pt idx="109">
                  <c:v>289000</c:v>
                </c:pt>
                <c:pt idx="110">
                  <c:v>290000</c:v>
                </c:pt>
                <c:pt idx="111">
                  <c:v>293000</c:v>
                </c:pt>
                <c:pt idx="112">
                  <c:v>294000</c:v>
                </c:pt>
                <c:pt idx="113">
                  <c:v>295000</c:v>
                </c:pt>
                <c:pt idx="114">
                  <c:v>297000</c:v>
                </c:pt>
                <c:pt idx="115">
                  <c:v>298000</c:v>
                </c:pt>
                <c:pt idx="116">
                  <c:v>300000</c:v>
                </c:pt>
                <c:pt idx="117">
                  <c:v>301000</c:v>
                </c:pt>
                <c:pt idx="118">
                  <c:v>302000</c:v>
                </c:pt>
                <c:pt idx="119">
                  <c:v>303000</c:v>
                </c:pt>
                <c:pt idx="120">
                  <c:v>304000</c:v>
                </c:pt>
                <c:pt idx="121">
                  <c:v>305000</c:v>
                </c:pt>
                <c:pt idx="122">
                  <c:v>306000</c:v>
                </c:pt>
                <c:pt idx="123">
                  <c:v>308000</c:v>
                </c:pt>
                <c:pt idx="124">
                  <c:v>309000</c:v>
                </c:pt>
                <c:pt idx="125">
                  <c:v>310000</c:v>
                </c:pt>
                <c:pt idx="126">
                  <c:v>314000</c:v>
                </c:pt>
                <c:pt idx="127">
                  <c:v>317000</c:v>
                </c:pt>
                <c:pt idx="128">
                  <c:v>318000</c:v>
                </c:pt>
                <c:pt idx="129">
                  <c:v>319000</c:v>
                </c:pt>
                <c:pt idx="130">
                  <c:v>321000</c:v>
                </c:pt>
                <c:pt idx="131">
                  <c:v>324000</c:v>
                </c:pt>
                <c:pt idx="132">
                  <c:v>325000</c:v>
                </c:pt>
                <c:pt idx="133">
                  <c:v>327000</c:v>
                </c:pt>
                <c:pt idx="134">
                  <c:v>328000</c:v>
                </c:pt>
                <c:pt idx="135">
                  <c:v>329000</c:v>
                </c:pt>
                <c:pt idx="136">
                  <c:v>330000</c:v>
                </c:pt>
                <c:pt idx="137">
                  <c:v>334000</c:v>
                </c:pt>
                <c:pt idx="138">
                  <c:v>336000</c:v>
                </c:pt>
                <c:pt idx="139">
                  <c:v>337000</c:v>
                </c:pt>
                <c:pt idx="140">
                  <c:v>338000</c:v>
                </c:pt>
                <c:pt idx="141">
                  <c:v>348000</c:v>
                </c:pt>
                <c:pt idx="142">
                  <c:v>350000</c:v>
                </c:pt>
                <c:pt idx="143">
                  <c:v>351000</c:v>
                </c:pt>
                <c:pt idx="144">
                  <c:v>358000</c:v>
                </c:pt>
                <c:pt idx="145">
                  <c:v>360000</c:v>
                </c:pt>
                <c:pt idx="146">
                  <c:v>362000</c:v>
                </c:pt>
                <c:pt idx="147">
                  <c:v>365000</c:v>
                </c:pt>
                <c:pt idx="148">
                  <c:v>368000</c:v>
                </c:pt>
                <c:pt idx="149">
                  <c:v>371000</c:v>
                </c:pt>
                <c:pt idx="150">
                  <c:v>374000</c:v>
                </c:pt>
                <c:pt idx="151">
                  <c:v>377000</c:v>
                </c:pt>
                <c:pt idx="152">
                  <c:v>382000</c:v>
                </c:pt>
                <c:pt idx="153">
                  <c:v>385000</c:v>
                </c:pt>
                <c:pt idx="154">
                  <c:v>388000</c:v>
                </c:pt>
                <c:pt idx="155">
                  <c:v>389000</c:v>
                </c:pt>
                <c:pt idx="156">
                  <c:v>390000</c:v>
                </c:pt>
                <c:pt idx="157">
                  <c:v>395000</c:v>
                </c:pt>
                <c:pt idx="158">
                  <c:v>404000</c:v>
                </c:pt>
                <c:pt idx="159">
                  <c:v>406000</c:v>
                </c:pt>
                <c:pt idx="160">
                  <c:v>418000</c:v>
                </c:pt>
                <c:pt idx="161">
                  <c:v>422000</c:v>
                </c:pt>
                <c:pt idx="162">
                  <c:v>427000</c:v>
                </c:pt>
                <c:pt idx="163">
                  <c:v>448000</c:v>
                </c:pt>
                <c:pt idx="164">
                  <c:v>451000</c:v>
                </c:pt>
                <c:pt idx="165">
                  <c:v>454000</c:v>
                </c:pt>
                <c:pt idx="166">
                  <c:v>461000</c:v>
                </c:pt>
                <c:pt idx="167">
                  <c:v>481000</c:v>
                </c:pt>
                <c:pt idx="168">
                  <c:v>497000</c:v>
                </c:pt>
                <c:pt idx="169">
                  <c:v>504000</c:v>
                </c:pt>
                <c:pt idx="170">
                  <c:v>507000</c:v>
                </c:pt>
                <c:pt idx="171">
                  <c:v>533000</c:v>
                </c:pt>
                <c:pt idx="172">
                  <c:v>543000</c:v>
                </c:pt>
                <c:pt idx="173">
                  <c:v>621000</c:v>
                </c:pt>
                <c:pt idx="174">
                  <c:v>742000</c:v>
                </c:pt>
                <c:pt idx="175">
                  <c:v>850000</c:v>
                </c:pt>
              </c:numCache>
            </c:numRef>
          </c:xVal>
          <c:yVal>
            <c:numRef>
              <c:f>Sheet6!$F$3:$F$178</c:f>
              <c:numCache>
                <c:formatCode>General</c:formatCode>
                <c:ptCount val="176"/>
                <c:pt idx="0">
                  <c:v>1</c:v>
                </c:pt>
                <c:pt idx="2">
                  <c:v>1</c:v>
                </c:pt>
                <c:pt idx="5">
                  <c:v>1</c:v>
                </c:pt>
                <c:pt idx="8">
                  <c:v>1</c:v>
                </c:pt>
                <c:pt idx="10">
                  <c:v>1</c:v>
                </c:pt>
                <c:pt idx="12">
                  <c:v>1</c:v>
                </c:pt>
                <c:pt idx="13">
                  <c:v>1</c:v>
                </c:pt>
                <c:pt idx="14">
                  <c:v>1</c:v>
                </c:pt>
                <c:pt idx="15">
                  <c:v>2</c:v>
                </c:pt>
                <c:pt idx="17">
                  <c:v>1</c:v>
                </c:pt>
                <c:pt idx="18">
                  <c:v>1</c:v>
                </c:pt>
                <c:pt idx="19">
                  <c:v>2</c:v>
                </c:pt>
                <c:pt idx="20">
                  <c:v>2</c:v>
                </c:pt>
                <c:pt idx="21">
                  <c:v>1</c:v>
                </c:pt>
                <c:pt idx="24">
                  <c:v>1</c:v>
                </c:pt>
                <c:pt idx="25">
                  <c:v>1</c:v>
                </c:pt>
                <c:pt idx="26">
                  <c:v>1</c:v>
                </c:pt>
                <c:pt idx="27">
                  <c:v>1</c:v>
                </c:pt>
                <c:pt idx="29">
                  <c:v>2</c:v>
                </c:pt>
                <c:pt idx="30">
                  <c:v>2</c:v>
                </c:pt>
                <c:pt idx="31">
                  <c:v>1</c:v>
                </c:pt>
                <c:pt idx="32">
                  <c:v>1</c:v>
                </c:pt>
                <c:pt idx="33">
                  <c:v>1</c:v>
                </c:pt>
                <c:pt idx="34">
                  <c:v>1</c:v>
                </c:pt>
                <c:pt idx="35">
                  <c:v>1</c:v>
                </c:pt>
                <c:pt idx="36">
                  <c:v>1</c:v>
                </c:pt>
                <c:pt idx="37">
                  <c:v>1</c:v>
                </c:pt>
                <c:pt idx="39">
                  <c:v>3</c:v>
                </c:pt>
                <c:pt idx="41">
                  <c:v>2</c:v>
                </c:pt>
                <c:pt idx="45">
                  <c:v>1</c:v>
                </c:pt>
                <c:pt idx="46">
                  <c:v>3</c:v>
                </c:pt>
                <c:pt idx="48">
                  <c:v>1</c:v>
                </c:pt>
                <c:pt idx="49">
                  <c:v>1</c:v>
                </c:pt>
                <c:pt idx="50">
                  <c:v>1</c:v>
                </c:pt>
                <c:pt idx="51">
                  <c:v>1</c:v>
                </c:pt>
                <c:pt idx="53">
                  <c:v>2</c:v>
                </c:pt>
                <c:pt idx="54">
                  <c:v>1</c:v>
                </c:pt>
                <c:pt idx="56">
                  <c:v>2</c:v>
                </c:pt>
                <c:pt idx="57">
                  <c:v>1</c:v>
                </c:pt>
                <c:pt idx="58">
                  <c:v>3</c:v>
                </c:pt>
                <c:pt idx="59">
                  <c:v>3</c:v>
                </c:pt>
                <c:pt idx="60">
                  <c:v>2</c:v>
                </c:pt>
                <c:pt idx="61">
                  <c:v>2</c:v>
                </c:pt>
                <c:pt idx="64">
                  <c:v>3</c:v>
                </c:pt>
                <c:pt idx="65">
                  <c:v>1</c:v>
                </c:pt>
                <c:pt idx="66">
                  <c:v>3</c:v>
                </c:pt>
                <c:pt idx="67">
                  <c:v>1</c:v>
                </c:pt>
                <c:pt idx="68">
                  <c:v>2</c:v>
                </c:pt>
                <c:pt idx="69">
                  <c:v>1</c:v>
                </c:pt>
                <c:pt idx="70">
                  <c:v>1</c:v>
                </c:pt>
                <c:pt idx="71">
                  <c:v>3</c:v>
                </c:pt>
                <c:pt idx="72">
                  <c:v>1</c:v>
                </c:pt>
                <c:pt idx="73">
                  <c:v>3</c:v>
                </c:pt>
                <c:pt idx="74">
                  <c:v>1</c:v>
                </c:pt>
                <c:pt idx="75">
                  <c:v>2</c:v>
                </c:pt>
                <c:pt idx="77">
                  <c:v>1</c:v>
                </c:pt>
                <c:pt idx="78">
                  <c:v>1</c:v>
                </c:pt>
                <c:pt idx="79">
                  <c:v>1</c:v>
                </c:pt>
                <c:pt idx="80">
                  <c:v>3</c:v>
                </c:pt>
                <c:pt idx="81">
                  <c:v>1</c:v>
                </c:pt>
                <c:pt idx="82">
                  <c:v>1</c:v>
                </c:pt>
                <c:pt idx="83">
                  <c:v>1</c:v>
                </c:pt>
                <c:pt idx="84">
                  <c:v>2</c:v>
                </c:pt>
                <c:pt idx="85">
                  <c:v>3</c:v>
                </c:pt>
                <c:pt idx="86">
                  <c:v>1</c:v>
                </c:pt>
                <c:pt idx="87">
                  <c:v>1</c:v>
                </c:pt>
                <c:pt idx="88">
                  <c:v>1</c:v>
                </c:pt>
                <c:pt idx="89">
                  <c:v>1</c:v>
                </c:pt>
                <c:pt idx="90">
                  <c:v>1</c:v>
                </c:pt>
                <c:pt idx="91">
                  <c:v>15</c:v>
                </c:pt>
                <c:pt idx="92">
                  <c:v>1</c:v>
                </c:pt>
                <c:pt idx="93">
                  <c:v>1</c:v>
                </c:pt>
                <c:pt idx="94">
                  <c:v>1</c:v>
                </c:pt>
                <c:pt idx="95">
                  <c:v>2</c:v>
                </c:pt>
                <c:pt idx="96">
                  <c:v>1</c:v>
                </c:pt>
                <c:pt idx="97">
                  <c:v>2</c:v>
                </c:pt>
                <c:pt idx="98">
                  <c:v>2</c:v>
                </c:pt>
                <c:pt idx="99">
                  <c:v>2</c:v>
                </c:pt>
                <c:pt idx="100">
                  <c:v>1</c:v>
                </c:pt>
                <c:pt idx="101">
                  <c:v>1</c:v>
                </c:pt>
                <c:pt idx="102">
                  <c:v>2</c:v>
                </c:pt>
                <c:pt idx="103">
                  <c:v>4</c:v>
                </c:pt>
                <c:pt idx="104">
                  <c:v>1</c:v>
                </c:pt>
                <c:pt idx="105">
                  <c:v>1</c:v>
                </c:pt>
                <c:pt idx="106">
                  <c:v>3</c:v>
                </c:pt>
                <c:pt idx="108">
                  <c:v>1</c:v>
                </c:pt>
                <c:pt idx="110">
                  <c:v>1</c:v>
                </c:pt>
                <c:pt idx="111">
                  <c:v>1</c:v>
                </c:pt>
                <c:pt idx="112">
                  <c:v>1</c:v>
                </c:pt>
                <c:pt idx="113">
                  <c:v>1</c:v>
                </c:pt>
                <c:pt idx="114">
                  <c:v>1</c:v>
                </c:pt>
                <c:pt idx="115">
                  <c:v>1</c:v>
                </c:pt>
                <c:pt idx="116">
                  <c:v>1</c:v>
                </c:pt>
                <c:pt idx="117">
                  <c:v>1</c:v>
                </c:pt>
                <c:pt idx="118">
                  <c:v>2</c:v>
                </c:pt>
                <c:pt idx="119">
                  <c:v>1</c:v>
                </c:pt>
                <c:pt idx="120">
                  <c:v>2</c:v>
                </c:pt>
                <c:pt idx="121">
                  <c:v>4</c:v>
                </c:pt>
                <c:pt idx="123">
                  <c:v>1</c:v>
                </c:pt>
                <c:pt idx="124">
                  <c:v>1</c:v>
                </c:pt>
                <c:pt idx="127">
                  <c:v>1</c:v>
                </c:pt>
                <c:pt idx="128">
                  <c:v>1</c:v>
                </c:pt>
                <c:pt idx="131">
                  <c:v>1</c:v>
                </c:pt>
                <c:pt idx="132">
                  <c:v>1</c:v>
                </c:pt>
                <c:pt idx="133">
                  <c:v>2</c:v>
                </c:pt>
                <c:pt idx="134">
                  <c:v>1</c:v>
                </c:pt>
                <c:pt idx="135">
                  <c:v>1</c:v>
                </c:pt>
                <c:pt idx="136">
                  <c:v>1</c:v>
                </c:pt>
                <c:pt idx="137">
                  <c:v>1</c:v>
                </c:pt>
                <c:pt idx="138">
                  <c:v>1</c:v>
                </c:pt>
                <c:pt idx="139">
                  <c:v>1</c:v>
                </c:pt>
                <c:pt idx="141">
                  <c:v>1</c:v>
                </c:pt>
                <c:pt idx="142">
                  <c:v>1</c:v>
                </c:pt>
                <c:pt idx="144">
                  <c:v>1</c:v>
                </c:pt>
                <c:pt idx="146">
                  <c:v>3</c:v>
                </c:pt>
                <c:pt idx="147">
                  <c:v>1</c:v>
                </c:pt>
                <c:pt idx="148">
                  <c:v>1</c:v>
                </c:pt>
                <c:pt idx="149">
                  <c:v>1</c:v>
                </c:pt>
                <c:pt idx="150">
                  <c:v>1</c:v>
                </c:pt>
                <c:pt idx="151">
                  <c:v>1</c:v>
                </c:pt>
                <c:pt idx="152">
                  <c:v>1</c:v>
                </c:pt>
                <c:pt idx="155">
                  <c:v>1</c:v>
                </c:pt>
                <c:pt idx="156">
                  <c:v>1</c:v>
                </c:pt>
                <c:pt idx="157">
                  <c:v>1</c:v>
                </c:pt>
                <c:pt idx="158">
                  <c:v>1</c:v>
                </c:pt>
                <c:pt idx="159">
                  <c:v>2</c:v>
                </c:pt>
                <c:pt idx="161">
                  <c:v>1</c:v>
                </c:pt>
                <c:pt idx="162">
                  <c:v>1</c:v>
                </c:pt>
                <c:pt idx="163">
                  <c:v>1</c:v>
                </c:pt>
                <c:pt idx="164">
                  <c:v>1</c:v>
                </c:pt>
                <c:pt idx="167">
                  <c:v>1</c:v>
                </c:pt>
                <c:pt idx="169">
                  <c:v>1</c:v>
                </c:pt>
                <c:pt idx="170">
                  <c:v>1</c:v>
                </c:pt>
                <c:pt idx="171">
                  <c:v>1</c:v>
                </c:pt>
                <c:pt idx="172">
                  <c:v>1</c:v>
                </c:pt>
                <c:pt idx="174">
                  <c:v>1</c:v>
                </c:pt>
                <c:pt idx="175">
                  <c:v>1</c:v>
                </c:pt>
              </c:numCache>
            </c:numRef>
          </c:yVal>
          <c:smooth val="0"/>
          <c:extLst>
            <c:ext xmlns:c16="http://schemas.microsoft.com/office/drawing/2014/chart" uri="{C3380CC4-5D6E-409C-BE32-E72D297353CC}">
              <c16:uniqueId val="{00000001-C0E9-4151-BEB4-8612FB9ED427}"/>
            </c:ext>
          </c:extLst>
        </c:ser>
        <c:ser>
          <c:idx val="1"/>
          <c:order val="1"/>
          <c:tx>
            <c:strRef>
              <c:f>Sheet6!$G$2</c:f>
              <c:strCache>
                <c:ptCount val="1"/>
                <c:pt idx="0">
                  <c:v>Alive</c:v>
                </c:pt>
              </c:strCache>
            </c:strRef>
          </c:tx>
          <c:spPr>
            <a:ln w="19050" cap="rnd">
              <a:noFill/>
              <a:round/>
            </a:ln>
            <a:effectLst/>
          </c:spPr>
          <c:marker>
            <c:symbol val="circle"/>
            <c:size val="5"/>
            <c:spPr>
              <a:solidFill>
                <a:schemeClr val="accent4"/>
              </a:solidFill>
              <a:ln w="9525">
                <a:solidFill>
                  <a:schemeClr val="accent4"/>
                </a:solidFill>
              </a:ln>
              <a:effectLst/>
            </c:spPr>
          </c:marker>
          <c:dLbls>
            <c:dLbl>
              <c:idx val="9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0E9-4151-BEB4-8612FB9ED42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Sheet6!$E$3:$E$178</c:f>
              <c:numCache>
                <c:formatCode>General</c:formatCode>
                <c:ptCount val="176"/>
                <c:pt idx="0">
                  <c:v>25100</c:v>
                </c:pt>
                <c:pt idx="1">
                  <c:v>47000</c:v>
                </c:pt>
                <c:pt idx="2">
                  <c:v>51000</c:v>
                </c:pt>
                <c:pt idx="3">
                  <c:v>62000</c:v>
                </c:pt>
                <c:pt idx="4">
                  <c:v>70000</c:v>
                </c:pt>
                <c:pt idx="5">
                  <c:v>73000</c:v>
                </c:pt>
                <c:pt idx="6">
                  <c:v>75000</c:v>
                </c:pt>
                <c:pt idx="7">
                  <c:v>87000</c:v>
                </c:pt>
                <c:pt idx="8">
                  <c:v>105000</c:v>
                </c:pt>
                <c:pt idx="9">
                  <c:v>119000</c:v>
                </c:pt>
                <c:pt idx="10">
                  <c:v>122000</c:v>
                </c:pt>
                <c:pt idx="11">
                  <c:v>126000</c:v>
                </c:pt>
                <c:pt idx="12">
                  <c:v>127000</c:v>
                </c:pt>
                <c:pt idx="13">
                  <c:v>130000</c:v>
                </c:pt>
                <c:pt idx="14">
                  <c:v>132000</c:v>
                </c:pt>
                <c:pt idx="15">
                  <c:v>133000</c:v>
                </c:pt>
                <c:pt idx="16">
                  <c:v>136000</c:v>
                </c:pt>
                <c:pt idx="17">
                  <c:v>140000</c:v>
                </c:pt>
                <c:pt idx="18">
                  <c:v>141000</c:v>
                </c:pt>
                <c:pt idx="19">
                  <c:v>147000</c:v>
                </c:pt>
                <c:pt idx="20">
                  <c:v>149000</c:v>
                </c:pt>
                <c:pt idx="21">
                  <c:v>150000</c:v>
                </c:pt>
                <c:pt idx="22">
                  <c:v>151000</c:v>
                </c:pt>
                <c:pt idx="23">
                  <c:v>153000</c:v>
                </c:pt>
                <c:pt idx="24">
                  <c:v>155000</c:v>
                </c:pt>
                <c:pt idx="25">
                  <c:v>160000</c:v>
                </c:pt>
                <c:pt idx="26">
                  <c:v>162000</c:v>
                </c:pt>
                <c:pt idx="27">
                  <c:v>164000</c:v>
                </c:pt>
                <c:pt idx="28">
                  <c:v>166000</c:v>
                </c:pt>
                <c:pt idx="29">
                  <c:v>172000</c:v>
                </c:pt>
                <c:pt idx="30">
                  <c:v>173000</c:v>
                </c:pt>
                <c:pt idx="31">
                  <c:v>174000</c:v>
                </c:pt>
                <c:pt idx="32">
                  <c:v>176000</c:v>
                </c:pt>
                <c:pt idx="33">
                  <c:v>179000</c:v>
                </c:pt>
                <c:pt idx="34">
                  <c:v>181000</c:v>
                </c:pt>
                <c:pt idx="35">
                  <c:v>184000</c:v>
                </c:pt>
                <c:pt idx="36">
                  <c:v>185000</c:v>
                </c:pt>
                <c:pt idx="37">
                  <c:v>186000</c:v>
                </c:pt>
                <c:pt idx="38">
                  <c:v>188000</c:v>
                </c:pt>
                <c:pt idx="39">
                  <c:v>189000</c:v>
                </c:pt>
                <c:pt idx="40">
                  <c:v>192000</c:v>
                </c:pt>
                <c:pt idx="41">
                  <c:v>194000</c:v>
                </c:pt>
                <c:pt idx="42">
                  <c:v>196000</c:v>
                </c:pt>
                <c:pt idx="43">
                  <c:v>198000</c:v>
                </c:pt>
                <c:pt idx="44">
                  <c:v>200000</c:v>
                </c:pt>
                <c:pt idx="45">
                  <c:v>201000</c:v>
                </c:pt>
                <c:pt idx="46">
                  <c:v>203000</c:v>
                </c:pt>
                <c:pt idx="47">
                  <c:v>204000</c:v>
                </c:pt>
                <c:pt idx="48">
                  <c:v>208000</c:v>
                </c:pt>
                <c:pt idx="49">
                  <c:v>210000</c:v>
                </c:pt>
                <c:pt idx="50">
                  <c:v>211000</c:v>
                </c:pt>
                <c:pt idx="51">
                  <c:v>212000</c:v>
                </c:pt>
                <c:pt idx="52">
                  <c:v>213000</c:v>
                </c:pt>
                <c:pt idx="53">
                  <c:v>215000</c:v>
                </c:pt>
                <c:pt idx="54">
                  <c:v>216000</c:v>
                </c:pt>
                <c:pt idx="55">
                  <c:v>217000</c:v>
                </c:pt>
                <c:pt idx="56">
                  <c:v>218000</c:v>
                </c:pt>
                <c:pt idx="57">
                  <c:v>219000</c:v>
                </c:pt>
                <c:pt idx="58">
                  <c:v>220000</c:v>
                </c:pt>
                <c:pt idx="59">
                  <c:v>221000</c:v>
                </c:pt>
                <c:pt idx="60">
                  <c:v>222000</c:v>
                </c:pt>
                <c:pt idx="61">
                  <c:v>223000</c:v>
                </c:pt>
                <c:pt idx="62">
                  <c:v>224000</c:v>
                </c:pt>
                <c:pt idx="63">
                  <c:v>225000</c:v>
                </c:pt>
                <c:pt idx="64">
                  <c:v>226000</c:v>
                </c:pt>
                <c:pt idx="65">
                  <c:v>227000</c:v>
                </c:pt>
                <c:pt idx="66">
                  <c:v>228000</c:v>
                </c:pt>
                <c:pt idx="67">
                  <c:v>229000</c:v>
                </c:pt>
                <c:pt idx="68">
                  <c:v>231000</c:v>
                </c:pt>
                <c:pt idx="69">
                  <c:v>232000</c:v>
                </c:pt>
                <c:pt idx="70">
                  <c:v>233000</c:v>
                </c:pt>
                <c:pt idx="71">
                  <c:v>235000</c:v>
                </c:pt>
                <c:pt idx="72">
                  <c:v>236000</c:v>
                </c:pt>
                <c:pt idx="73">
                  <c:v>237000</c:v>
                </c:pt>
                <c:pt idx="74">
                  <c:v>241000</c:v>
                </c:pt>
                <c:pt idx="75">
                  <c:v>242000</c:v>
                </c:pt>
                <c:pt idx="76">
                  <c:v>243000</c:v>
                </c:pt>
                <c:pt idx="77">
                  <c:v>244000</c:v>
                </c:pt>
                <c:pt idx="78">
                  <c:v>246000</c:v>
                </c:pt>
                <c:pt idx="79">
                  <c:v>248000</c:v>
                </c:pt>
                <c:pt idx="80">
                  <c:v>249000</c:v>
                </c:pt>
                <c:pt idx="81">
                  <c:v>250000</c:v>
                </c:pt>
                <c:pt idx="82">
                  <c:v>252000</c:v>
                </c:pt>
                <c:pt idx="83">
                  <c:v>253000</c:v>
                </c:pt>
                <c:pt idx="84">
                  <c:v>254000</c:v>
                </c:pt>
                <c:pt idx="85">
                  <c:v>255000</c:v>
                </c:pt>
                <c:pt idx="86">
                  <c:v>257000</c:v>
                </c:pt>
                <c:pt idx="87">
                  <c:v>259000</c:v>
                </c:pt>
                <c:pt idx="88">
                  <c:v>260000</c:v>
                </c:pt>
                <c:pt idx="89">
                  <c:v>262000</c:v>
                </c:pt>
                <c:pt idx="90">
                  <c:v>263000</c:v>
                </c:pt>
                <c:pt idx="91">
                  <c:v>263358.03000000003</c:v>
                </c:pt>
                <c:pt idx="92">
                  <c:v>264000</c:v>
                </c:pt>
                <c:pt idx="93">
                  <c:v>265000</c:v>
                </c:pt>
                <c:pt idx="94">
                  <c:v>266000</c:v>
                </c:pt>
                <c:pt idx="95">
                  <c:v>267000</c:v>
                </c:pt>
                <c:pt idx="96">
                  <c:v>268000</c:v>
                </c:pt>
                <c:pt idx="97">
                  <c:v>270000</c:v>
                </c:pt>
                <c:pt idx="98">
                  <c:v>271000</c:v>
                </c:pt>
                <c:pt idx="99">
                  <c:v>274000</c:v>
                </c:pt>
                <c:pt idx="100">
                  <c:v>275000</c:v>
                </c:pt>
                <c:pt idx="101">
                  <c:v>276000</c:v>
                </c:pt>
                <c:pt idx="102">
                  <c:v>277000</c:v>
                </c:pt>
                <c:pt idx="103">
                  <c:v>279000</c:v>
                </c:pt>
                <c:pt idx="104">
                  <c:v>281000</c:v>
                </c:pt>
                <c:pt idx="105">
                  <c:v>282000</c:v>
                </c:pt>
                <c:pt idx="106">
                  <c:v>283000</c:v>
                </c:pt>
                <c:pt idx="107">
                  <c:v>284000</c:v>
                </c:pt>
                <c:pt idx="108">
                  <c:v>286000</c:v>
                </c:pt>
                <c:pt idx="109">
                  <c:v>289000</c:v>
                </c:pt>
                <c:pt idx="110">
                  <c:v>290000</c:v>
                </c:pt>
                <c:pt idx="111">
                  <c:v>293000</c:v>
                </c:pt>
                <c:pt idx="112">
                  <c:v>294000</c:v>
                </c:pt>
                <c:pt idx="113">
                  <c:v>295000</c:v>
                </c:pt>
                <c:pt idx="114">
                  <c:v>297000</c:v>
                </c:pt>
                <c:pt idx="115">
                  <c:v>298000</c:v>
                </c:pt>
                <c:pt idx="116">
                  <c:v>300000</c:v>
                </c:pt>
                <c:pt idx="117">
                  <c:v>301000</c:v>
                </c:pt>
                <c:pt idx="118">
                  <c:v>302000</c:v>
                </c:pt>
                <c:pt idx="119">
                  <c:v>303000</c:v>
                </c:pt>
                <c:pt idx="120">
                  <c:v>304000</c:v>
                </c:pt>
                <c:pt idx="121">
                  <c:v>305000</c:v>
                </c:pt>
                <c:pt idx="122">
                  <c:v>306000</c:v>
                </c:pt>
                <c:pt idx="123">
                  <c:v>308000</c:v>
                </c:pt>
                <c:pt idx="124">
                  <c:v>309000</c:v>
                </c:pt>
                <c:pt idx="125">
                  <c:v>310000</c:v>
                </c:pt>
                <c:pt idx="126">
                  <c:v>314000</c:v>
                </c:pt>
                <c:pt idx="127">
                  <c:v>317000</c:v>
                </c:pt>
                <c:pt idx="128">
                  <c:v>318000</c:v>
                </c:pt>
                <c:pt idx="129">
                  <c:v>319000</c:v>
                </c:pt>
                <c:pt idx="130">
                  <c:v>321000</c:v>
                </c:pt>
                <c:pt idx="131">
                  <c:v>324000</c:v>
                </c:pt>
                <c:pt idx="132">
                  <c:v>325000</c:v>
                </c:pt>
                <c:pt idx="133">
                  <c:v>327000</c:v>
                </c:pt>
                <c:pt idx="134">
                  <c:v>328000</c:v>
                </c:pt>
                <c:pt idx="135">
                  <c:v>329000</c:v>
                </c:pt>
                <c:pt idx="136">
                  <c:v>330000</c:v>
                </c:pt>
                <c:pt idx="137">
                  <c:v>334000</c:v>
                </c:pt>
                <c:pt idx="138">
                  <c:v>336000</c:v>
                </c:pt>
                <c:pt idx="139">
                  <c:v>337000</c:v>
                </c:pt>
                <c:pt idx="140">
                  <c:v>338000</c:v>
                </c:pt>
                <c:pt idx="141">
                  <c:v>348000</c:v>
                </c:pt>
                <c:pt idx="142">
                  <c:v>350000</c:v>
                </c:pt>
                <c:pt idx="143">
                  <c:v>351000</c:v>
                </c:pt>
                <c:pt idx="144">
                  <c:v>358000</c:v>
                </c:pt>
                <c:pt idx="145">
                  <c:v>360000</c:v>
                </c:pt>
                <c:pt idx="146">
                  <c:v>362000</c:v>
                </c:pt>
                <c:pt idx="147">
                  <c:v>365000</c:v>
                </c:pt>
                <c:pt idx="148">
                  <c:v>368000</c:v>
                </c:pt>
                <c:pt idx="149">
                  <c:v>371000</c:v>
                </c:pt>
                <c:pt idx="150">
                  <c:v>374000</c:v>
                </c:pt>
                <c:pt idx="151">
                  <c:v>377000</c:v>
                </c:pt>
                <c:pt idx="152">
                  <c:v>382000</c:v>
                </c:pt>
                <c:pt idx="153">
                  <c:v>385000</c:v>
                </c:pt>
                <c:pt idx="154">
                  <c:v>388000</c:v>
                </c:pt>
                <c:pt idx="155">
                  <c:v>389000</c:v>
                </c:pt>
                <c:pt idx="156">
                  <c:v>390000</c:v>
                </c:pt>
                <c:pt idx="157">
                  <c:v>395000</c:v>
                </c:pt>
                <c:pt idx="158">
                  <c:v>404000</c:v>
                </c:pt>
                <c:pt idx="159">
                  <c:v>406000</c:v>
                </c:pt>
                <c:pt idx="160">
                  <c:v>418000</c:v>
                </c:pt>
                <c:pt idx="161">
                  <c:v>422000</c:v>
                </c:pt>
                <c:pt idx="162">
                  <c:v>427000</c:v>
                </c:pt>
                <c:pt idx="163">
                  <c:v>448000</c:v>
                </c:pt>
                <c:pt idx="164">
                  <c:v>451000</c:v>
                </c:pt>
                <c:pt idx="165">
                  <c:v>454000</c:v>
                </c:pt>
                <c:pt idx="166">
                  <c:v>461000</c:v>
                </c:pt>
                <c:pt idx="167">
                  <c:v>481000</c:v>
                </c:pt>
                <c:pt idx="168">
                  <c:v>497000</c:v>
                </c:pt>
                <c:pt idx="169">
                  <c:v>504000</c:v>
                </c:pt>
                <c:pt idx="170">
                  <c:v>507000</c:v>
                </c:pt>
                <c:pt idx="171">
                  <c:v>533000</c:v>
                </c:pt>
                <c:pt idx="172">
                  <c:v>543000</c:v>
                </c:pt>
                <c:pt idx="173">
                  <c:v>621000</c:v>
                </c:pt>
                <c:pt idx="174">
                  <c:v>742000</c:v>
                </c:pt>
                <c:pt idx="175">
                  <c:v>850000</c:v>
                </c:pt>
              </c:numCache>
            </c:numRef>
          </c:xVal>
          <c:yVal>
            <c:numRef>
              <c:f>Sheet6!$G$3:$G$178</c:f>
              <c:numCache>
                <c:formatCode>General</c:formatCode>
                <c:ptCount val="176"/>
                <c:pt idx="1">
                  <c:v>1</c:v>
                </c:pt>
                <c:pt idx="3">
                  <c:v>1</c:v>
                </c:pt>
                <c:pt idx="4">
                  <c:v>1</c:v>
                </c:pt>
                <c:pt idx="6">
                  <c:v>1</c:v>
                </c:pt>
                <c:pt idx="7">
                  <c:v>1</c:v>
                </c:pt>
                <c:pt idx="9">
                  <c:v>1</c:v>
                </c:pt>
                <c:pt idx="11">
                  <c:v>1</c:v>
                </c:pt>
                <c:pt idx="12">
                  <c:v>1</c:v>
                </c:pt>
                <c:pt idx="16">
                  <c:v>1</c:v>
                </c:pt>
                <c:pt idx="17">
                  <c:v>1</c:v>
                </c:pt>
                <c:pt idx="20">
                  <c:v>1</c:v>
                </c:pt>
                <c:pt idx="22">
                  <c:v>1</c:v>
                </c:pt>
                <c:pt idx="23">
                  <c:v>3</c:v>
                </c:pt>
                <c:pt idx="26">
                  <c:v>1</c:v>
                </c:pt>
                <c:pt idx="28">
                  <c:v>2</c:v>
                </c:pt>
                <c:pt idx="36">
                  <c:v>1</c:v>
                </c:pt>
                <c:pt idx="38">
                  <c:v>1</c:v>
                </c:pt>
                <c:pt idx="40">
                  <c:v>1</c:v>
                </c:pt>
                <c:pt idx="41">
                  <c:v>1</c:v>
                </c:pt>
                <c:pt idx="42">
                  <c:v>2</c:v>
                </c:pt>
                <c:pt idx="43">
                  <c:v>1</c:v>
                </c:pt>
                <c:pt idx="44">
                  <c:v>1</c:v>
                </c:pt>
                <c:pt idx="47">
                  <c:v>2</c:v>
                </c:pt>
                <c:pt idx="49">
                  <c:v>2</c:v>
                </c:pt>
                <c:pt idx="52">
                  <c:v>1</c:v>
                </c:pt>
                <c:pt idx="54">
                  <c:v>1</c:v>
                </c:pt>
                <c:pt idx="55">
                  <c:v>1</c:v>
                </c:pt>
                <c:pt idx="57">
                  <c:v>1</c:v>
                </c:pt>
                <c:pt idx="59">
                  <c:v>1</c:v>
                </c:pt>
                <c:pt idx="61">
                  <c:v>1</c:v>
                </c:pt>
                <c:pt idx="62">
                  <c:v>1</c:v>
                </c:pt>
                <c:pt idx="63">
                  <c:v>1</c:v>
                </c:pt>
                <c:pt idx="64">
                  <c:v>1</c:v>
                </c:pt>
                <c:pt idx="66">
                  <c:v>1</c:v>
                </c:pt>
                <c:pt idx="71">
                  <c:v>1</c:v>
                </c:pt>
                <c:pt idx="73">
                  <c:v>1</c:v>
                </c:pt>
                <c:pt idx="76">
                  <c:v>1</c:v>
                </c:pt>
                <c:pt idx="77">
                  <c:v>2</c:v>
                </c:pt>
                <c:pt idx="83">
                  <c:v>1</c:v>
                </c:pt>
                <c:pt idx="84">
                  <c:v>1</c:v>
                </c:pt>
                <c:pt idx="85">
                  <c:v>1</c:v>
                </c:pt>
                <c:pt idx="89">
                  <c:v>1</c:v>
                </c:pt>
                <c:pt idx="91">
                  <c:v>10</c:v>
                </c:pt>
                <c:pt idx="93">
                  <c:v>2</c:v>
                </c:pt>
                <c:pt idx="94">
                  <c:v>1</c:v>
                </c:pt>
                <c:pt idx="98">
                  <c:v>2</c:v>
                </c:pt>
                <c:pt idx="99">
                  <c:v>1</c:v>
                </c:pt>
                <c:pt idx="101">
                  <c:v>1</c:v>
                </c:pt>
                <c:pt idx="107">
                  <c:v>1</c:v>
                </c:pt>
                <c:pt idx="109">
                  <c:v>1</c:v>
                </c:pt>
                <c:pt idx="114">
                  <c:v>1</c:v>
                </c:pt>
                <c:pt idx="118">
                  <c:v>1</c:v>
                </c:pt>
                <c:pt idx="122">
                  <c:v>1</c:v>
                </c:pt>
                <c:pt idx="125">
                  <c:v>1</c:v>
                </c:pt>
                <c:pt idx="126">
                  <c:v>1</c:v>
                </c:pt>
                <c:pt idx="129">
                  <c:v>2</c:v>
                </c:pt>
                <c:pt idx="130">
                  <c:v>1</c:v>
                </c:pt>
                <c:pt idx="133">
                  <c:v>1</c:v>
                </c:pt>
                <c:pt idx="135">
                  <c:v>1</c:v>
                </c:pt>
                <c:pt idx="137">
                  <c:v>1</c:v>
                </c:pt>
                <c:pt idx="140">
                  <c:v>1</c:v>
                </c:pt>
                <c:pt idx="143">
                  <c:v>2</c:v>
                </c:pt>
                <c:pt idx="145">
                  <c:v>1</c:v>
                </c:pt>
                <c:pt idx="147">
                  <c:v>1</c:v>
                </c:pt>
                <c:pt idx="148">
                  <c:v>1</c:v>
                </c:pt>
                <c:pt idx="153">
                  <c:v>1</c:v>
                </c:pt>
                <c:pt idx="154">
                  <c:v>1</c:v>
                </c:pt>
                <c:pt idx="155">
                  <c:v>1</c:v>
                </c:pt>
                <c:pt idx="156">
                  <c:v>1</c:v>
                </c:pt>
                <c:pt idx="157">
                  <c:v>1</c:v>
                </c:pt>
                <c:pt idx="160">
                  <c:v>1</c:v>
                </c:pt>
                <c:pt idx="164">
                  <c:v>1</c:v>
                </c:pt>
                <c:pt idx="165">
                  <c:v>1</c:v>
                </c:pt>
                <c:pt idx="166">
                  <c:v>1</c:v>
                </c:pt>
                <c:pt idx="168">
                  <c:v>1</c:v>
                </c:pt>
                <c:pt idx="173">
                  <c:v>1</c:v>
                </c:pt>
              </c:numCache>
            </c:numRef>
          </c:yVal>
          <c:smooth val="0"/>
          <c:extLst>
            <c:ext xmlns:c16="http://schemas.microsoft.com/office/drawing/2014/chart" uri="{C3380CC4-5D6E-409C-BE32-E72D297353CC}">
              <c16:uniqueId val="{00000003-C0E9-4151-BEB4-8612FB9ED427}"/>
            </c:ext>
          </c:extLst>
        </c:ser>
        <c:dLbls>
          <c:showLegendKey val="0"/>
          <c:showVal val="0"/>
          <c:showCatName val="0"/>
          <c:showSerName val="0"/>
          <c:showPercent val="0"/>
          <c:showBubbleSize val="0"/>
        </c:dLbls>
        <c:axId val="437309968"/>
        <c:axId val="437327856"/>
      </c:scatterChart>
      <c:valAx>
        <c:axId val="4373099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327856"/>
        <c:crosses val="autoZero"/>
        <c:crossBetween val="midCat"/>
      </c:valAx>
      <c:valAx>
        <c:axId val="437327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3099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pivotSource>
    <c:name>[FUCK ME .xlsx]Sheet14!PivotTable16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a:t>
            </a:r>
            <a:r>
              <a:rPr lang="en-US" baseline="0"/>
              <a:t> High Blood Pressure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5"/>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5"/>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5"/>
          </a:solidFill>
          <a:ln w="19050">
            <a:solidFill>
              <a:schemeClr val="lt1"/>
            </a:solidFill>
          </a:ln>
          <a:effectLst/>
        </c:spPr>
      </c:pivotFmt>
      <c:pivotFmt>
        <c:idx val="3"/>
        <c:spPr>
          <a:solidFill>
            <a:schemeClr val="accent5"/>
          </a:solidFill>
          <a:ln w="19050">
            <a:solidFill>
              <a:schemeClr val="lt1"/>
            </a:solidFill>
          </a:ln>
          <a:effectLst/>
        </c:spPr>
      </c:pivotFmt>
      <c:pivotFmt>
        <c:idx val="4"/>
        <c:spPr>
          <a:solidFill>
            <a:schemeClr val="accent5"/>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5"/>
          </a:solidFill>
          <a:ln w="19050">
            <a:solidFill>
              <a:schemeClr val="lt1"/>
            </a:solidFill>
          </a:ln>
          <a:effectLst/>
        </c:spPr>
      </c:pivotFmt>
      <c:pivotFmt>
        <c:idx val="6"/>
        <c:spPr>
          <a:solidFill>
            <a:schemeClr val="accent5"/>
          </a:solidFill>
          <a:ln w="19050">
            <a:solidFill>
              <a:schemeClr val="lt1"/>
            </a:solidFill>
          </a:ln>
          <a:effectLst/>
        </c:spPr>
      </c:pivotFmt>
    </c:pivotFmts>
    <c:plotArea>
      <c:layout>
        <c:manualLayout>
          <c:layoutTarget val="inner"/>
          <c:xMode val="edge"/>
          <c:yMode val="edge"/>
          <c:x val="0.2194469045152587"/>
          <c:y val="0.18084756539704633"/>
          <c:w val="0.54821255727492146"/>
          <c:h val="0.74511533803796448"/>
        </c:manualLayout>
      </c:layout>
      <c:doughnutChart>
        <c:varyColors val="1"/>
        <c:ser>
          <c:idx val="0"/>
          <c:order val="0"/>
          <c:tx>
            <c:strRef>
              <c:f>Sheet14!$B$4</c:f>
              <c:strCache>
                <c:ptCount val="1"/>
                <c:pt idx="0">
                  <c:v>Total</c:v>
                </c:pt>
              </c:strCache>
            </c:strRef>
          </c:tx>
          <c:dPt>
            <c:idx val="0"/>
            <c:bubble3D val="0"/>
            <c:spPr>
              <a:solidFill>
                <a:schemeClr val="accent5">
                  <a:tint val="77000"/>
                </a:schemeClr>
              </a:solidFill>
              <a:ln w="19050">
                <a:solidFill>
                  <a:schemeClr val="lt1"/>
                </a:solidFill>
              </a:ln>
              <a:effectLst/>
            </c:spPr>
            <c:extLst>
              <c:ext xmlns:c16="http://schemas.microsoft.com/office/drawing/2014/chart" uri="{C3380CC4-5D6E-409C-BE32-E72D297353CC}">
                <c16:uniqueId val="{00000001-1206-4C8C-9C20-69F10E06813D}"/>
              </c:ext>
            </c:extLst>
          </c:dPt>
          <c:dPt>
            <c:idx val="1"/>
            <c:bubble3D val="0"/>
            <c:spPr>
              <a:solidFill>
                <a:schemeClr val="accent5">
                  <a:shade val="76000"/>
                </a:schemeClr>
              </a:solidFill>
              <a:ln w="19050">
                <a:solidFill>
                  <a:schemeClr val="lt1"/>
                </a:solidFill>
              </a:ln>
              <a:effectLst/>
            </c:spPr>
            <c:extLst>
              <c:ext xmlns:c16="http://schemas.microsoft.com/office/drawing/2014/chart" uri="{C3380CC4-5D6E-409C-BE32-E72D297353CC}">
                <c16:uniqueId val="{00000003-1206-4C8C-9C20-69F10E06813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Sheet14!$A$5:$A$7</c:f>
              <c:strCache>
                <c:ptCount val="2"/>
                <c:pt idx="0">
                  <c:v>0</c:v>
                </c:pt>
                <c:pt idx="1">
                  <c:v>1</c:v>
                </c:pt>
              </c:strCache>
            </c:strRef>
          </c:cat>
          <c:val>
            <c:numRef>
              <c:f>Sheet14!$B$5:$B$7</c:f>
              <c:numCache>
                <c:formatCode>0.00%</c:formatCode>
                <c:ptCount val="2"/>
                <c:pt idx="0">
                  <c:v>0.70618556701030932</c:v>
                </c:pt>
                <c:pt idx="1">
                  <c:v>0.29381443298969073</c:v>
                </c:pt>
              </c:numCache>
            </c:numRef>
          </c:val>
          <c:extLst>
            <c:ext xmlns:c16="http://schemas.microsoft.com/office/drawing/2014/chart" uri="{C3380CC4-5D6E-409C-BE32-E72D297353CC}">
              <c16:uniqueId val="{00000004-1206-4C8C-9C20-69F10E06813D}"/>
            </c:ext>
          </c:extLst>
        </c:ser>
        <c:dLbls>
          <c:showLegendKey val="0"/>
          <c:showVal val="1"/>
          <c:showCatName val="0"/>
          <c:showSerName val="0"/>
          <c:showPercent val="0"/>
          <c:showBubbleSize val="0"/>
          <c:showLeaderLines val="1"/>
        </c:dLbls>
        <c:firstSliceAng val="0"/>
        <c:holeSize val="50"/>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pivotSource>
    <c:name>[FUCK ME .xlsx]Sheet14!PivotTable17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Has</a:t>
            </a:r>
            <a:r>
              <a:rPr lang="en-US" baseline="0"/>
              <a:t> High Blood Pressure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5"/>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5"/>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5">
              <a:tint val="77000"/>
            </a:schemeClr>
          </a:solidFill>
          <a:ln w="19050">
            <a:solidFill>
              <a:schemeClr val="lt1"/>
            </a:solidFill>
          </a:ln>
          <a:effectLst/>
        </c:spPr>
      </c:pivotFmt>
      <c:pivotFmt>
        <c:idx val="3"/>
        <c:spPr>
          <a:solidFill>
            <a:schemeClr val="accent5">
              <a:shade val="76000"/>
            </a:schemeClr>
          </a:solidFill>
          <a:ln w="19050">
            <a:solidFill>
              <a:schemeClr val="lt1"/>
            </a:solidFill>
          </a:ln>
          <a:effectLst/>
        </c:spPr>
      </c:pivotFmt>
      <c:pivotFmt>
        <c:idx val="4"/>
        <c:spPr>
          <a:solidFill>
            <a:schemeClr val="accent5"/>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5">
              <a:tint val="77000"/>
            </a:schemeClr>
          </a:solidFill>
          <a:ln w="19050">
            <a:solidFill>
              <a:schemeClr val="lt1"/>
            </a:solidFill>
          </a:ln>
          <a:effectLst/>
        </c:spPr>
      </c:pivotFmt>
      <c:pivotFmt>
        <c:idx val="6"/>
        <c:spPr>
          <a:solidFill>
            <a:schemeClr val="accent5">
              <a:shade val="76000"/>
            </a:schemeClr>
          </a:solidFill>
          <a:ln w="19050">
            <a:solidFill>
              <a:schemeClr val="lt1"/>
            </a:solidFill>
          </a:ln>
          <a:effectLst/>
        </c:spPr>
      </c:pivotFmt>
    </c:pivotFmts>
    <c:plotArea>
      <c:layout>
        <c:manualLayout>
          <c:layoutTarget val="inner"/>
          <c:xMode val="edge"/>
          <c:yMode val="edge"/>
          <c:x val="0.20732778585232628"/>
          <c:y val="0.18645600842893706"/>
          <c:w val="0.54521090543195283"/>
          <c:h val="0.75104029413274598"/>
        </c:manualLayout>
      </c:layout>
      <c:doughnutChart>
        <c:varyColors val="1"/>
        <c:ser>
          <c:idx val="0"/>
          <c:order val="0"/>
          <c:tx>
            <c:strRef>
              <c:f>Sheet14!$E$4</c:f>
              <c:strCache>
                <c:ptCount val="1"/>
                <c:pt idx="0">
                  <c:v>Total</c:v>
                </c:pt>
              </c:strCache>
            </c:strRef>
          </c:tx>
          <c:dPt>
            <c:idx val="0"/>
            <c:bubble3D val="0"/>
            <c:spPr>
              <a:solidFill>
                <a:schemeClr val="accent5">
                  <a:tint val="77000"/>
                </a:schemeClr>
              </a:solidFill>
              <a:ln w="19050">
                <a:solidFill>
                  <a:schemeClr val="lt1"/>
                </a:solidFill>
              </a:ln>
              <a:effectLst/>
            </c:spPr>
            <c:extLst>
              <c:ext xmlns:c16="http://schemas.microsoft.com/office/drawing/2014/chart" uri="{C3380CC4-5D6E-409C-BE32-E72D297353CC}">
                <c16:uniqueId val="{00000001-46D9-4EA4-873E-8262CF125338}"/>
              </c:ext>
            </c:extLst>
          </c:dPt>
          <c:dPt>
            <c:idx val="1"/>
            <c:bubble3D val="0"/>
            <c:spPr>
              <a:solidFill>
                <a:schemeClr val="accent5">
                  <a:shade val="76000"/>
                </a:schemeClr>
              </a:solidFill>
              <a:ln w="19050">
                <a:solidFill>
                  <a:schemeClr val="lt1"/>
                </a:solidFill>
              </a:ln>
              <a:effectLst/>
            </c:spPr>
            <c:extLst>
              <c:ext xmlns:c16="http://schemas.microsoft.com/office/drawing/2014/chart" uri="{C3380CC4-5D6E-409C-BE32-E72D297353CC}">
                <c16:uniqueId val="{00000003-46D9-4EA4-873E-8262CF12533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Sheet14!$D$5:$D$7</c:f>
              <c:strCache>
                <c:ptCount val="2"/>
                <c:pt idx="0">
                  <c:v>0</c:v>
                </c:pt>
                <c:pt idx="1">
                  <c:v>1</c:v>
                </c:pt>
              </c:strCache>
            </c:strRef>
          </c:cat>
          <c:val>
            <c:numRef>
              <c:f>Sheet14!$E$5:$E$7</c:f>
              <c:numCache>
                <c:formatCode>0.00%</c:formatCode>
                <c:ptCount val="2"/>
                <c:pt idx="0">
                  <c:v>0.62857142857142856</c:v>
                </c:pt>
                <c:pt idx="1">
                  <c:v>0.37142857142857144</c:v>
                </c:pt>
              </c:numCache>
            </c:numRef>
          </c:val>
          <c:extLst>
            <c:ext xmlns:c16="http://schemas.microsoft.com/office/drawing/2014/chart" uri="{C3380CC4-5D6E-409C-BE32-E72D297353CC}">
              <c16:uniqueId val="{00000004-46D9-4EA4-873E-8262CF125338}"/>
            </c:ext>
          </c:extLst>
        </c:ser>
        <c:dLbls>
          <c:showLegendKey val="0"/>
          <c:showVal val="1"/>
          <c:showCatName val="0"/>
          <c:showSerName val="0"/>
          <c:showPercent val="0"/>
          <c:showBubbleSize val="0"/>
          <c:showLeaderLines val="1"/>
        </c:dLbls>
        <c:firstSliceAng val="0"/>
        <c:holeSize val="50"/>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pivotSource>
    <c:name>[FUCK ME .xlsx]Sheet4!PivotTable5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a:t>%</a:t>
            </a:r>
            <a:r>
              <a:rPr lang="en-SG" baseline="0"/>
              <a:t> Breakdown of Ejection Fraction against Death Event</a:t>
            </a:r>
            <a:endParaRPr lang="en-S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tint val="77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hade val="76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tint val="77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hade val="76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percentStacked"/>
        <c:varyColors val="0"/>
        <c:ser>
          <c:idx val="0"/>
          <c:order val="0"/>
          <c:tx>
            <c:strRef>
              <c:f>Sheet4!$B$1:$B$2</c:f>
              <c:strCache>
                <c:ptCount val="1"/>
                <c:pt idx="0">
                  <c:v>0</c:v>
                </c:pt>
              </c:strCache>
            </c:strRef>
          </c:tx>
          <c:spPr>
            <a:solidFill>
              <a:schemeClr val="accent6">
                <a:tint val="77000"/>
              </a:schemeClr>
            </a:solidFill>
            <a:ln>
              <a:noFill/>
            </a:ln>
            <a:effectLst/>
          </c:spPr>
          <c:invertIfNegative val="0"/>
          <c:cat>
            <c:strRef>
              <c:f>Sheet4!$A$3:$A$19</c:f>
              <c:strCache>
                <c:ptCount val="17"/>
                <c:pt idx="0">
                  <c:v>14</c:v>
                </c:pt>
                <c:pt idx="1">
                  <c:v>15</c:v>
                </c:pt>
                <c:pt idx="2">
                  <c:v>17</c:v>
                </c:pt>
                <c:pt idx="3">
                  <c:v>20</c:v>
                </c:pt>
                <c:pt idx="4">
                  <c:v>25</c:v>
                </c:pt>
                <c:pt idx="5">
                  <c:v>30</c:v>
                </c:pt>
                <c:pt idx="6">
                  <c:v>35</c:v>
                </c:pt>
                <c:pt idx="7">
                  <c:v>38</c:v>
                </c:pt>
                <c:pt idx="8">
                  <c:v>40</c:v>
                </c:pt>
                <c:pt idx="9">
                  <c:v>45</c:v>
                </c:pt>
                <c:pt idx="10">
                  <c:v>50</c:v>
                </c:pt>
                <c:pt idx="11">
                  <c:v>55</c:v>
                </c:pt>
                <c:pt idx="12">
                  <c:v>60</c:v>
                </c:pt>
                <c:pt idx="13">
                  <c:v>62</c:v>
                </c:pt>
                <c:pt idx="14">
                  <c:v>65</c:v>
                </c:pt>
                <c:pt idx="15">
                  <c:v>70</c:v>
                </c:pt>
                <c:pt idx="16">
                  <c:v>80</c:v>
                </c:pt>
              </c:strCache>
            </c:strRef>
          </c:cat>
          <c:val>
            <c:numRef>
              <c:f>Sheet4!$B$3:$B$19</c:f>
              <c:numCache>
                <c:formatCode>General</c:formatCode>
                <c:ptCount val="17"/>
                <c:pt idx="2">
                  <c:v>1</c:v>
                </c:pt>
                <c:pt idx="3">
                  <c:v>2</c:v>
                </c:pt>
                <c:pt idx="4">
                  <c:v>18</c:v>
                </c:pt>
                <c:pt idx="5">
                  <c:v>21</c:v>
                </c:pt>
                <c:pt idx="6">
                  <c:v>42</c:v>
                </c:pt>
                <c:pt idx="7">
                  <c:v>25</c:v>
                </c:pt>
                <c:pt idx="8">
                  <c:v>33</c:v>
                </c:pt>
                <c:pt idx="9">
                  <c:v>15</c:v>
                </c:pt>
                <c:pt idx="10">
                  <c:v>15</c:v>
                </c:pt>
                <c:pt idx="11">
                  <c:v>2</c:v>
                </c:pt>
                <c:pt idx="12">
                  <c:v>27</c:v>
                </c:pt>
                <c:pt idx="13">
                  <c:v>1</c:v>
                </c:pt>
                <c:pt idx="16">
                  <c:v>1</c:v>
                </c:pt>
              </c:numCache>
            </c:numRef>
          </c:val>
          <c:extLst>
            <c:ext xmlns:c16="http://schemas.microsoft.com/office/drawing/2014/chart" uri="{C3380CC4-5D6E-409C-BE32-E72D297353CC}">
              <c16:uniqueId val="{00000000-26B8-409E-BC61-B47135CE5958}"/>
            </c:ext>
          </c:extLst>
        </c:ser>
        <c:ser>
          <c:idx val="1"/>
          <c:order val="1"/>
          <c:tx>
            <c:strRef>
              <c:f>Sheet4!$C$1:$C$2</c:f>
              <c:strCache>
                <c:ptCount val="1"/>
                <c:pt idx="0">
                  <c:v>1</c:v>
                </c:pt>
              </c:strCache>
            </c:strRef>
          </c:tx>
          <c:spPr>
            <a:solidFill>
              <a:schemeClr val="accent6">
                <a:shade val="76000"/>
              </a:schemeClr>
            </a:solidFill>
            <a:ln>
              <a:noFill/>
            </a:ln>
            <a:effectLst/>
          </c:spPr>
          <c:invertIfNegative val="0"/>
          <c:cat>
            <c:strRef>
              <c:f>Sheet4!$A$3:$A$19</c:f>
              <c:strCache>
                <c:ptCount val="17"/>
                <c:pt idx="0">
                  <c:v>14</c:v>
                </c:pt>
                <c:pt idx="1">
                  <c:v>15</c:v>
                </c:pt>
                <c:pt idx="2">
                  <c:v>17</c:v>
                </c:pt>
                <c:pt idx="3">
                  <c:v>20</c:v>
                </c:pt>
                <c:pt idx="4">
                  <c:v>25</c:v>
                </c:pt>
                <c:pt idx="5">
                  <c:v>30</c:v>
                </c:pt>
                <c:pt idx="6">
                  <c:v>35</c:v>
                </c:pt>
                <c:pt idx="7">
                  <c:v>38</c:v>
                </c:pt>
                <c:pt idx="8">
                  <c:v>40</c:v>
                </c:pt>
                <c:pt idx="9">
                  <c:v>45</c:v>
                </c:pt>
                <c:pt idx="10">
                  <c:v>50</c:v>
                </c:pt>
                <c:pt idx="11">
                  <c:v>55</c:v>
                </c:pt>
                <c:pt idx="12">
                  <c:v>60</c:v>
                </c:pt>
                <c:pt idx="13">
                  <c:v>62</c:v>
                </c:pt>
                <c:pt idx="14">
                  <c:v>65</c:v>
                </c:pt>
                <c:pt idx="15">
                  <c:v>70</c:v>
                </c:pt>
                <c:pt idx="16">
                  <c:v>80</c:v>
                </c:pt>
              </c:strCache>
            </c:strRef>
          </c:cat>
          <c:val>
            <c:numRef>
              <c:f>Sheet4!$C$3:$C$19</c:f>
              <c:numCache>
                <c:formatCode>General</c:formatCode>
                <c:ptCount val="17"/>
                <c:pt idx="0">
                  <c:v>1</c:v>
                </c:pt>
                <c:pt idx="1">
                  <c:v>2</c:v>
                </c:pt>
                <c:pt idx="2">
                  <c:v>1</c:v>
                </c:pt>
                <c:pt idx="3">
                  <c:v>16</c:v>
                </c:pt>
                <c:pt idx="4">
                  <c:v>18</c:v>
                </c:pt>
                <c:pt idx="5">
                  <c:v>13</c:v>
                </c:pt>
                <c:pt idx="6">
                  <c:v>7</c:v>
                </c:pt>
                <c:pt idx="7">
                  <c:v>15</c:v>
                </c:pt>
                <c:pt idx="8">
                  <c:v>4</c:v>
                </c:pt>
                <c:pt idx="9">
                  <c:v>5</c:v>
                </c:pt>
                <c:pt idx="10">
                  <c:v>6</c:v>
                </c:pt>
                <c:pt idx="11">
                  <c:v>1</c:v>
                </c:pt>
                <c:pt idx="12">
                  <c:v>4</c:v>
                </c:pt>
                <c:pt idx="13">
                  <c:v>1</c:v>
                </c:pt>
                <c:pt idx="14">
                  <c:v>1</c:v>
                </c:pt>
                <c:pt idx="15">
                  <c:v>1</c:v>
                </c:pt>
              </c:numCache>
            </c:numRef>
          </c:val>
          <c:extLst>
            <c:ext xmlns:c16="http://schemas.microsoft.com/office/drawing/2014/chart" uri="{C3380CC4-5D6E-409C-BE32-E72D297353CC}">
              <c16:uniqueId val="{00000001-26B8-409E-BC61-B47135CE5958}"/>
            </c:ext>
          </c:extLst>
        </c:ser>
        <c:dLbls>
          <c:showLegendKey val="0"/>
          <c:showVal val="0"/>
          <c:showCatName val="0"/>
          <c:showSerName val="0"/>
          <c:showPercent val="0"/>
          <c:showBubbleSize val="0"/>
        </c:dLbls>
        <c:gapWidth val="150"/>
        <c:overlap val="100"/>
        <c:axId val="437319120"/>
        <c:axId val="437318704"/>
      </c:barChart>
      <c:catAx>
        <c:axId val="437319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318704"/>
        <c:crosses val="autoZero"/>
        <c:auto val="1"/>
        <c:lblAlgn val="ctr"/>
        <c:lblOffset val="100"/>
        <c:noMultiLvlLbl val="0"/>
      </c:catAx>
      <c:valAx>
        <c:axId val="43731870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3191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Sheet15!$D$4:$D$14</cx:f>
        <cx:lvl ptCount="11">
          <cx:pt idx="0">60-64</cx:pt>
          <cx:pt idx="1">50-54</cx:pt>
          <cx:pt idx="2">65-69</cx:pt>
          <cx:pt idx="3">70-74</cx:pt>
          <cx:pt idx="4">55-59</cx:pt>
          <cx:pt idx="5">45-49</cx:pt>
          <cx:pt idx="6">40-44</cx:pt>
          <cx:pt idx="7">75-79</cx:pt>
          <cx:pt idx="8">80-84</cx:pt>
          <cx:pt idx="9">85-89</cx:pt>
          <cx:pt idx="10">90-95</cx:pt>
        </cx:lvl>
      </cx:strDim>
      <cx:numDim type="val">
        <cx:f>Sheet15!$E$4:$E$14</cx:f>
        <cx:lvl ptCount="11" formatCode="General">
          <cx:pt idx="0">55</cx:pt>
          <cx:pt idx="1">48</cx:pt>
          <cx:pt idx="2">38</cx:pt>
          <cx:pt idx="3">36</cx:pt>
          <cx:pt idx="4">34</cx:pt>
          <cx:pt idx="5">29</cx:pt>
          <cx:pt idx="6">18</cx:pt>
          <cx:pt idx="7">16</cx:pt>
          <cx:pt idx="8">11</cx:pt>
          <cx:pt idx="9">8</cx:pt>
          <cx:pt idx="10">6</cx:pt>
        </cx:lvl>
      </cx:numDim>
    </cx:data>
  </cx:chartData>
  <cx:chart>
    <cx:title pos="t" align="ctr" overlay="0">
      <cx:tx>
        <cx:txData>
          <cx:v>Breakdown of Age Group (bins)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Breakdown of Age Group (bins)</a:t>
          </a:r>
        </a:p>
      </cx:txPr>
    </cx:title>
    <cx:plotArea>
      <cx:plotAreaRegion>
        <cx:series layoutId="funnel" uniqueId="{5AFDAE8C-39DF-4E5F-961D-8884F03149F5}">
          <cx:tx>
            <cx:txData>
              <cx:f>Sheet15!$E$3</cx:f>
              <cx:v>Count of DEATH_EVENT</cx:v>
            </cx:txData>
          </cx:tx>
          <cx:spPr>
            <a:solidFill>
              <a:srgbClr val="11A783"/>
            </a:solidFill>
          </cx:spPr>
          <cx:dataLabels>
            <cx:visibility seriesName="0" categoryName="0" value="1"/>
          </cx:dataLabels>
          <cx:dataId val="0"/>
        </cx:series>
      </cx:plotAreaRegion>
      <cx:axis id="0">
        <cx:catScaling gapWidth="0.0599999987"/>
        <cx:tickLabels/>
      </cx:axis>
    </cx:plotArea>
  </cx:chart>
</cx:chartSpace>
</file>

<file path=word/charts/colors1.xml><?xml version="1.0" encoding="utf-8"?>
<cs:colorStyle xmlns:cs="http://schemas.microsoft.com/office/drawing/2012/chartStyle" xmlns:a="http://schemas.openxmlformats.org/drawingml/2006/main" meth="withinLinearReversed" id="25">
  <a:schemeClr val="accent5"/>
</cs:colorStyle>
</file>

<file path=word/charts/colors10.xml><?xml version="1.0" encoding="utf-8"?>
<cs:colorStyle xmlns:cs="http://schemas.microsoft.com/office/drawing/2012/chartStyle" xmlns:a="http://schemas.openxmlformats.org/drawingml/2006/main" meth="withinLinearReversed" id="26">
  <a:schemeClr val="accent6"/>
</cs:colorStyle>
</file>

<file path=word/charts/colors11.xml><?xml version="1.0" encoding="utf-8"?>
<cs:colorStyle xmlns:cs="http://schemas.microsoft.com/office/drawing/2012/chartStyle" xmlns:a="http://schemas.openxmlformats.org/drawingml/2006/main" meth="withinLinear" id="14">
  <a:schemeClr val="accent1"/>
</cs:colorStyle>
</file>

<file path=word/charts/colors1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6">
  <a:schemeClr val="accent6"/>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withinLinearReversed" id="25">
  <a:schemeClr val="accent5"/>
</cs:colorStyle>
</file>

<file path=word/charts/colors9.xml><?xml version="1.0" encoding="utf-8"?>
<cs:colorStyle xmlns:cs="http://schemas.microsoft.com/office/drawing/2012/chartStyle" xmlns:a="http://schemas.openxmlformats.org/drawingml/2006/main" meth="withinLinearReversed" id="25">
  <a:schemeClr val="accent5"/>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Tan17</b:Tag>
    <b:SourceType>Book</b:SourceType>
    <b:Guid>{22F6DCED-7C10-48D8-B488-B6CB1D85C4FF}</b:Guid>
    <b:Title>Survival analysis of heart failure patients: A case study</b:Title>
    <b:Year>2017</b:Year>
    <b:Author>
      <b:Author>
        <b:NameList>
          <b:Person>
            <b:Last>Tanvir Ahmad</b:Last>
            <b:First>Assia</b:First>
            <b:Middle>Munir,Sajjad Haider Bhatti ,Muhammad Aftab,Muhammad Ali Raza</b:Middle>
          </b:Person>
        </b:NameList>
      </b:Author>
    </b:Author>
    <b:URL>https://journals.plos.org/plosone/article?id=10.1371/journal.pone.0181001#sec009</b:URL>
    <b:RefOrder>4</b:RefOrder>
  </b:Source>
  <b:Source>
    <b:Tag>Har19</b:Tag>
    <b:SourceType>Book</b:SourceType>
    <b:Guid>{A1050F6B-3D80-4F09-8690-B29C66A1F23A}</b:Guid>
    <b:Title>UK heart disease fatalities on the rise for first time in 50 years</b:Title>
    <b:Year>2019</b:Year>
    <b:Author>
      <b:Author>
        <b:NameList>
          <b:Person>
            <b:Last>Siddique</b:Last>
            <b:First>Haroon</b:First>
          </b:Person>
        </b:NameList>
      </b:Author>
    </b:Author>
    <b:URL>https://www.theguardian.com/society/2019/may/13/heart-circulatory-disease-fatalities-on-rise-in-uk</b:URL>
    <b:RefOrder>1</b:RefOrder>
  </b:Source>
  <b:Source>
    <b:Tag>Nat22</b:Tag>
    <b:SourceType>Book</b:SourceType>
    <b:Guid>{2F498585-35E4-4D40-B5C6-BFF94B53AB20}</b:Guid>
    <b:Title>What Is Heart Failure?</b:Title>
    <b:Year>2022</b:Year>
    <b:Author>
      <b:Author>
        <b:Corporate>National Heart,Lung, Blood Institute</b:Corporate>
      </b:Author>
    </b:Author>
    <b:URL>https://www.nhlbi.nih.gov/health/heart-failure</b:URL>
    <b:RefOrder>2</b:RefOrder>
  </b:Source>
  <b:Source>
    <b:Tag>Wor21</b:Tag>
    <b:SourceType>Book</b:SourceType>
    <b:Guid>{5E9E9B57-6523-44BE-A52B-D139EADE86A8}</b:Guid>
    <b:Title>Cardiovascular diseases (CVDs)</b:Title>
    <b:Year>2021</b:Year>
    <b:Author>
      <b:Author>
        <b:Corporate>World Health Organization</b:Corporate>
      </b:Author>
    </b:Author>
    <b:URL>https://www.who.int/news-room/fact-sheets/detail/cardiovascular-diseases-(cvds)</b:URL>
    <b:RefOrder>3</b:RefOrder>
  </b:Source>
</b:Sources>
</file>

<file path=customXml/itemProps1.xml><?xml version="1.0" encoding="utf-8"?>
<ds:datastoreItem xmlns:ds="http://schemas.openxmlformats.org/officeDocument/2006/customXml" ds:itemID="{6F13EF5E-E1A7-4BFE-AFF4-A78E7F946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1783</TotalTime>
  <Pages>15</Pages>
  <Words>2648</Words>
  <Characters>15096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Xin Le /DS</dc:creator>
  <cp:keywords/>
  <dc:description/>
  <cp:lastModifiedBy>Chong Xin Le /DS</cp:lastModifiedBy>
  <cp:revision>392</cp:revision>
  <dcterms:created xsi:type="dcterms:W3CDTF">2022-06-04T04:16:00Z</dcterms:created>
  <dcterms:modified xsi:type="dcterms:W3CDTF">2022-06-10T13:43:00Z</dcterms:modified>
</cp:coreProperties>
</file>