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Program Pemantapan Mutu Eksternal 2025 Instalasi Laboratorium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DC2D878" w:rsidR="004A5118" w:rsidRPr="002E00DB" w:rsidRDefault="00AD4F6E" w:rsidP="002E00DB">
      <w:pPr>
        <w:pStyle w:val="ListParagraph"/>
        <w:spacing w:after="12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5262">
        <w:rPr>
          <w:rFonts w:ascii="Times New Roman" w:eastAsia="Times New Roman" w:hAnsi="Times New Roman" w:cs="Times New Roman"/>
          <w:b/>
        </w:rPr>
        <w:tab/>
      </w:r>
      <w:r w:rsidR="002E00DB" w:rsidRPr="00FE1537">
        <w:rPr>
          <w:rFonts w:ascii="Times New Roman" w:hAnsi="Times New Roman" w:cs="Times New Roman"/>
          <w:sz w:val="24"/>
          <w:szCs w:val="24"/>
        </w:rPr>
        <w:t>Sehubungan dengan peningkatan kualitas mutu pelayanan laboratorium yang memenuhi standart akreditasi, maka kami mengajukan untuk mengikuti Program Pemantapan Mutu Eksternal tahun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r w:rsidR="002E00DB" w:rsidRPr="00FE1537">
        <w:rPr>
          <w:rFonts w:ascii="Times New Roman" w:hAnsi="Times New Roman" w:cs="Times New Roman"/>
          <w:sz w:val="24"/>
          <w:szCs w:val="24"/>
        </w:rPr>
        <w:t xml:space="preserve">, Program ini akan diselenggarakan pada bulan </w:t>
      </w:r>
      <w:proofErr w:type="gramStart"/>
      <w:r w:rsidR="002E00DB" w:rsidRPr="00FE1537">
        <w:rPr>
          <w:rFonts w:ascii="Times New Roman" w:hAnsi="Times New Roman" w:cs="Times New Roman"/>
          <w:sz w:val="24"/>
          <w:szCs w:val="24"/>
        </w:rPr>
        <w:t>Juni 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="002E00DB" w:rsidRPr="00FE1537">
        <w:rPr>
          <w:rFonts w:ascii="Times New Roman" w:hAnsi="Times New Roman" w:cs="Times New Roman"/>
          <w:sz w:val="24"/>
          <w:szCs w:val="24"/>
        </w:rPr>
        <w:t xml:space="preserve"> untuk siklus pertama. Pada siklus kedua dilaksanakan pada bulan September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r w:rsidR="002E00DB" w:rsidRPr="00FE1537">
        <w:rPr>
          <w:rFonts w:ascii="Times New Roman" w:hAnsi="Times New Roman" w:cs="Times New Roman"/>
          <w:sz w:val="24"/>
          <w:szCs w:val="24"/>
        </w:rPr>
        <w:t xml:space="preserve">, Adapun biaya keikutsertaan paket PME (2 siklus) sebesar Rp </w:t>
      </w:r>
      <w:proofErr w:type="gramStart"/>
      <w:r w:rsidR="002E00DB" w:rsidRPr="00FE1537">
        <w:rPr>
          <w:rFonts w:ascii="Times New Roman" w:hAnsi="Times New Roman" w:cs="Times New Roman"/>
          <w:sz w:val="24"/>
          <w:szCs w:val="24"/>
        </w:rPr>
        <w:t>2.</w:t>
      </w:r>
      <w:r w:rsidR="002E00DB">
        <w:rPr>
          <w:rFonts w:ascii="Times New Roman" w:hAnsi="Times New Roman" w:cs="Times New Roman"/>
          <w:sz w:val="24"/>
          <w:szCs w:val="24"/>
        </w:rPr>
        <w:t>750</w:t>
      </w:r>
      <w:r w:rsidR="002E00DB" w:rsidRPr="00FE1537">
        <w:rPr>
          <w:rFonts w:ascii="Times New Roman" w:hAnsi="Times New Roman" w:cs="Times New Roman"/>
          <w:sz w:val="24"/>
          <w:szCs w:val="24"/>
        </w:rPr>
        <w:t>.000  Lifl</w:t>
      </w:r>
      <w:r w:rsidR="002E00DB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="002E00DB">
        <w:rPr>
          <w:rFonts w:ascii="Times New Roman" w:hAnsi="Times New Roman" w:cs="Times New Roman"/>
          <w:sz w:val="24"/>
          <w:szCs w:val="24"/>
        </w:rPr>
        <w:t xml:space="preserve"> terlampir </w:t>
      </w:r>
      <w:r w:rsidRPr="008F5262">
        <w:rPr>
          <w:rFonts w:ascii="Times New Roman" w:eastAsia="Times New Roman" w:hAnsi="Times New Roman" w:cs="Times New Roman"/>
        </w:rPr>
        <w:t>: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5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6"/>
        <w:gridCol w:w="4959"/>
      </w:tblGrid>
      <w:tr w:rsidR="002E00DB" w14:paraId="68618DBD" w14:textId="77777777" w:rsidTr="002E00DB">
        <w:trPr>
          <w:trHeight w:val="1926"/>
        </w:trPr>
        <w:tc>
          <w:tcPr>
            <w:tcW w:w="4597" w:type="dxa"/>
            <w:hideMark/>
          </w:tcPr>
          <w:bookmarkEnd w:id="0"/>
          <w:p w14:paraId="0AAC5D31" w14:textId="1EAB9563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Laboratorium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17FE836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2FC1710" w14:textId="79C9BE94" w:rsidR="002E00DB" w:rsidRDefault="002E00DB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hideMark/>
          </w:tcPr>
          <w:p w14:paraId="4C0DAA89" w14:textId="2FE1316F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 Penunjang Medis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3542EFF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F9BD5B1" w14:textId="308869C5" w:rsidR="002E00DB" w:rsidRDefault="002E0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 Farm Apt</w:t>
            </w:r>
          </w:p>
        </w:tc>
      </w:tr>
      <w:tr w:rsidR="002E00DB" w14:paraId="3F29BD85" w14:textId="77777777" w:rsidTr="002E00DB">
        <w:trPr>
          <w:trHeight w:val="1926"/>
        </w:trPr>
        <w:tc>
          <w:tcPr>
            <w:tcW w:w="4597" w:type="dxa"/>
            <w:hideMark/>
          </w:tcPr>
          <w:p w14:paraId="01876C79" w14:textId="182D311C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Kabid Penunjang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3590525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9273635" w14:textId="4BF2870F" w:rsidR="002E00DB" w:rsidRDefault="00953D8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>r. Umriya Retnowati TA</w:t>
            </w:r>
          </w:p>
        </w:tc>
        <w:tc>
          <w:tcPr>
            <w:tcW w:w="4961" w:type="dxa"/>
            <w:hideMark/>
          </w:tcPr>
          <w:p w14:paraId="0057656D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3DAB5BB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87A8413" w14:textId="77777777" w:rsidR="002E00DB" w:rsidRDefault="002E00DB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Tjatur Prijambodo,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00DB"/>
    <w:rsid w:val="004A5118"/>
    <w:rsid w:val="00620BCD"/>
    <w:rsid w:val="007B1080"/>
    <w:rsid w:val="007C4978"/>
    <w:rsid w:val="0082187D"/>
    <w:rsid w:val="008F5262"/>
    <w:rsid w:val="00953D86"/>
    <w:rsid w:val="00964258"/>
    <w:rsid w:val="00A11FA4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2E00DB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00DB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2E00DB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</cp:revision>
  <cp:lastPrinted>2024-12-18T01:02:00Z</cp:lastPrinted>
  <dcterms:created xsi:type="dcterms:W3CDTF">2025-03-05T01:54:00Z</dcterms:created>
  <dcterms:modified xsi:type="dcterms:W3CDTF">2025-03-05T01:54:00Z</dcterms:modified>
  <dc:language>en-US</dc:language>
</cp:coreProperties>
</file>