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Ulang Air Bersih Unit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777C63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Total Coliform, Kekeruhan, dan </w:t>
      </w:r>
      <w:r w:rsidR="00A67217">
        <w:rPr>
          <w:rFonts w:ascii="Times New Roman" w:eastAsia="Times New Roman" w:hAnsi="Times New Roman" w:cs="Times New Roman"/>
          <w:i/>
          <w:iCs/>
          <w:lang w:eastAsia="en-US"/>
        </w:rPr>
        <w:t>Hexavalent Chromium</w:t>
      </w:r>
      <w:r w:rsidR="00A67217">
        <w:rPr>
          <w:rFonts w:ascii="Times New Roman" w:eastAsia="Times New Roman" w:hAnsi="Times New Roman" w:cs="Times New Roman"/>
          <w:lang w:eastAsia="en-US"/>
        </w:rPr>
        <w:t>), maka dengan ini kami mengajukan untuk dilakukan pengujian ulang air bersih di unit gizi setelah dilakukan treatment dengan anggaran sebesar Rp 1.088.000,-.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E9D98" w14:textId="77777777" w:rsidR="000F5A55" w:rsidRDefault="000F5A55" w:rsidP="00620BCD">
      <w:r>
        <w:separator/>
      </w:r>
    </w:p>
  </w:endnote>
  <w:endnote w:type="continuationSeparator" w:id="0">
    <w:p w14:paraId="65DB2C35" w14:textId="77777777" w:rsidR="000F5A55" w:rsidRDefault="000F5A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67272" w14:textId="77777777" w:rsidR="000F5A55" w:rsidRDefault="000F5A55" w:rsidP="00620BCD">
      <w:r>
        <w:separator/>
      </w:r>
    </w:p>
  </w:footnote>
  <w:footnote w:type="continuationSeparator" w:id="0">
    <w:p w14:paraId="3320F9F5" w14:textId="77777777" w:rsidR="000F5A55" w:rsidRDefault="000F5A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2025-07-10T05:01:00Z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