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w:t>
      </w:r>
      <w:r>
        <w:rPr>
          <w:rFonts w:ascii="Times New Roman" w:hAnsi="Times New Roman" w:cs="Times New Roman"/>
        </w:rPr>
        <w:t xml:space="preserve">nomor</w:t>
      </w:r>
      <w:r>
        <w:rPr>
          <w:rFonts w:ascii="Times New Roman" w:hAnsi="Times New Roman" w:cs="Times New Roman"/>
        </w:rPr>
        <w:t xml:space="preserve">}</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w:t>
      </w:r>
      <w:r>
        <w:rPr>
          <w:rFonts w:ascii="Times New Roman" w:hAnsi="Times New Roman" w:cs="Times New Roman"/>
        </w:rPr>
        <w:t xml:space="preserve">lampiran</w:t>
      </w:r>
      <w:r>
        <w:rPr>
          <w:rFonts w:ascii="Times New Roman" w:hAnsi="Times New Roman" w:cs="Times New Roman"/>
        </w:rPr>
        <w:t xml:space="preserve">}</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w:t>
      </w:r>
      <w:r>
        <w:rPr>
          <w:rFonts w:ascii="Times New Roman" w:hAnsi="Times New Roman" w:cs="Times New Roman"/>
        </w:rPr>
        <w:t xml:space="preserve">sifat</w:t>
      </w:r>
      <w:r>
        <w:rPr>
          <w:rFonts w:ascii="Times New Roman" w:hAnsi="Times New Roman" w:cs="Times New Roman"/>
        </w:rPr>
        <w:t xml:space="preserve">}</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w:t>
      </w:r>
      <w:bookmarkEnd w:id="2"/>
      <w:r/>
      <w:bookmarkEnd w:id="3"/>
      <w:r>
        <w:rPr>
          <w:rFonts w:ascii="Times New Roman" w:hAnsi="Times New Roman" w:cs="Times New Roman"/>
          <w:b/>
          <w:color w:val="000000"/>
        </w:rPr>
        <w:t xml:space="preserve">{</w:t>
      </w:r>
      <w:r>
        <w:rPr>
          <w:rFonts w:ascii="Times New Roman" w:hAnsi="Times New Roman" w:cs="Times New Roman"/>
          <w:b/>
          <w:color w:val="000000"/>
        </w:rPr>
        <w:t xml:space="preserve">pengirim</w:t>
      </w:r>
      <w:r>
        <w:rPr>
          <w:rFonts w:ascii="Times New Roman" w:hAnsi="Times New Roman" w:cs="Times New Roman"/>
          <w:b/>
          <w:color w:val="000000"/>
        </w:rPr>
        <w:t xml:space="preserve">}</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w:t>
      </w:r>
      <w:r>
        <w:rPr>
          <w:rFonts w:ascii="Times New Roman" w:hAnsi="Times New Roman" w:cs="Times New Roman"/>
          <w:b/>
          <w:color w:val="000000"/>
        </w:rPr>
        <w:t xml:space="preserve">jabatan</w:t>
      </w:r>
      <w:r>
        <w:rPr>
          <w:rFonts w:ascii="Times New Roman" w:hAnsi="Times New Roman" w:cs="Times New Roman"/>
          <w:b/>
          <w:color w:val="000000"/>
        </w:rPr>
        <w:t xml:space="preserve">} Sistem Informasi</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sz w:val="20"/>
          <w:szCs w:val="20"/>
          <w:lang w:eastAsia="en-US"/>
        </w:rPr>
      </w:pPr>
      <w:r>
        <w:rPr>
          <w:rFonts w:ascii="Times New Roman" w:hAnsi="Times New Roman" w:cs="Times New Roman"/>
          <w:b/>
          <w:color w:val="000000"/>
          <w:sz w:val="20"/>
          <w:szCs w:val="20"/>
          <w:lang w:eastAsia="en-US"/>
        </w:rPr>
      </w:r>
      <w:r>
        <w:rPr>
          <w:rFonts w:ascii="Times New Roman" w:hAnsi="Times New Roman" w:cs="Times New Roman"/>
          <w:b/>
          <w:color w:val="000000"/>
          <w:sz w:val="20"/>
          <w:szCs w:val="2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w:t>
      </w:r>
      <w:bookmarkEnd w:id="4"/>
      <w:r>
        <w:rPr>
          <w:rFonts w:ascii="Times New Roman" w:hAnsi="Times New Roman" w:cs="Times New Roman"/>
          <w:color w:val="000000"/>
        </w:rPr>
        <w:t xml:space="preserve">{</w:t>
      </w:r>
      <w:r>
        <w:rPr>
          <w:rFonts w:ascii="Times New Roman" w:hAnsi="Times New Roman" w:cs="Times New Roman"/>
          <w:color w:val="000000"/>
        </w:rPr>
        <w:t xml:space="preserve">tanggal_surat</w:t>
      </w:r>
      <w:r>
        <w:rPr>
          <w:rFonts w:ascii="Times New Roman" w:hAnsi="Times New Roman" w:cs="Times New Roman"/>
          <w:color w:val="000000"/>
        </w:rPr>
        <w:t xml:space="preserve">}</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w:t>
            </w:r>
            <w:r>
              <w:rPr>
                <w:rFonts w:ascii="Times New Roman" w:hAnsi="Times New Roman" w:cs="Times New Roman"/>
                <w:b/>
              </w:rPr>
              <w:t xml:space="preserve">perihal</w:t>
            </w:r>
            <w:r>
              <w:rPr>
                <w:rFonts w:ascii="Times New Roman" w:hAnsi="Times New Roman" w:cs="Times New Roman"/>
                <w:b/>
              </w:rPr>
              <w:t xml:space="preserve">}</w:t>
            </w:r>
            <w:r>
              <w:rPr>
                <w:rFonts w:ascii="Times New Roman" w:hAnsi="Times New Roman" w:cs="Times New Roman"/>
              </w:rPr>
            </w:r>
          </w:p>
        </w:tc>
      </w:tr>
    </w:tbl>
    <w:p>
      <w:pPr>
        <w:pBdr/>
        <w:spacing w:after="160"/>
        <w:ind/>
        <w:contextualSpacing w:val="true"/>
        <w:jc w:val="both"/>
        <w:rPr>
          <w:rFonts w:ascii="Times New Roman" w:hAnsi="Times New Roman" w:cs="Times New Roman"/>
          <w:b/>
          <w:sz w:val="16"/>
          <w:szCs w:val="16"/>
          <w:lang w:eastAsia="en-US"/>
        </w:rPr>
      </w:pPr>
      <w:r>
        <w:rPr>
          <w:rFonts w:ascii="Times New Roman" w:hAnsi="Times New Roman" w:cs="Times New Roman"/>
          <w:b/>
          <w:lang w:eastAsia="en-US"/>
        </w:rPr>
      </w:r>
      <w:r>
        <w:rPr>
          <w:rFonts w:ascii="Times New Roman" w:hAnsi="Times New Roman" w:cs="Times New Roman"/>
          <w:b/>
          <w:sz w:val="16"/>
          <w:szCs w:val="16"/>
          <w:lang w:eastAsia="en-US"/>
        </w:rPr>
      </w:r>
      <w:r>
        <w:rPr>
          <w:rFonts w:ascii="Times New Roman" w:hAnsi="Times New Roman" w:cs="Times New Roman"/>
          <w:b/>
          <w:sz w:val="16"/>
          <w:szCs w:val="16"/>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sz w:val="12"/>
          <w:szCs w:val="12"/>
          <w:lang w:eastAsia="en-US"/>
        </w:rPr>
      </w:pPr>
      <w:r>
        <w:rPr>
          <w:rFonts w:ascii="Times New Roman" w:hAnsi="Times New Roman" w:eastAsia="Times New Roman" w:cs="Times New Roman"/>
          <w:b/>
          <w:lang w:eastAsia="en-US"/>
        </w:rPr>
      </w:r>
      <w:r>
        <w:rPr>
          <w:rFonts w:ascii="Times New Roman" w:hAnsi="Times New Roman" w:eastAsia="Times New Roman" w:cs="Times New Roman"/>
          <w:b/>
          <w:sz w:val="12"/>
          <w:szCs w:val="12"/>
          <w:lang w:eastAsia="en-US"/>
        </w:rPr>
      </w:r>
      <w:r>
        <w:rPr>
          <w:rFonts w:ascii="Times New Roman" w:hAnsi="Times New Roman" w:eastAsia="Times New Roman" w:cs="Times New Roman"/>
          <w:b/>
          <w:sz w:val="12"/>
          <w:szCs w:val="12"/>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untuk memastikan kelancaran proses administrasi dan pelayanan pasien tanpa hambatan. Perangkat dan pasokan ini diharapkan dapat mendukung produktivitas kerja dan menjaga kelancaran alur operasional.</w:t>
      </w:r>
      <w:r>
        <w:rPr>
          <w:rFonts w:ascii="Times New Roman" w:hAnsi="Times New Roman" w:eastAsia="Times New Roman" w:cs="Times New Roman"/>
          <w:lang w:eastAsia="en-US"/>
        </w:rPr>
      </w:r>
      <w:r>
        <w:rPr>
          <w:rFonts w:ascii="Times New Roman" w:hAnsi="Times New Roman" w:eastAsia="Times New Roman" w:cs="Times New Roman"/>
          <w:lang w:eastAsia="en-US"/>
        </w:rPr>
      </w: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r>
        <w:rPr>
          <w:rFonts w:ascii="Times New Roman" w:hAnsi="Times New Roman" w:eastAsia="Times New Roman" w:cs="Times New Roman"/>
          <w:lang w:eastAsia="en-US"/>
        </w:rPr>
      </w:r>
    </w:p>
    <w:p>
      <w:pPr>
        <w:pBdr/>
        <w:spacing w:after="120"/>
        <w:ind/>
        <w:jc w:val="both"/>
        <w:rPr>
          <w:rFonts w:ascii="Times New Roman" w:hAnsi="Times New Roman" w:cs="Times New Roman"/>
          <w:sz w:val="10"/>
          <w:szCs w:val="10"/>
        </w:rPr>
      </w:pPr>
      <w:r>
        <w:rPr>
          <w:rFonts w:ascii="Times New Roman" w:hAnsi="Times New Roman" w:cs="Times New Roman"/>
          <w:b/>
          <w:highlight w:val="none"/>
          <w:lang w:eastAsia="en-US"/>
        </w:rPr>
      </w:r>
      <w:r>
        <w:rPr>
          <w:rFonts w:ascii="Times New Roman" w:hAnsi="Times New Roman" w:cs="Times New Roman"/>
          <w:b/>
          <w:sz w:val="10"/>
          <w:szCs w:val="10"/>
          <w:highlight w:val="none"/>
          <w:lang w:eastAsia="en-US"/>
        </w:rPr>
      </w:r>
      <w:r>
        <w:rPr>
          <w:rFonts w:ascii="Times New Roman" w:hAnsi="Times New Roman" w:cs="Times New Roman"/>
          <w:sz w:val="10"/>
          <w:szCs w:val="10"/>
        </w:rPr>
      </w:r>
    </w:p>
    <w:p>
      <w:pPr>
        <w:pBdr/>
        <w:spacing w:after="120"/>
        <w:ind/>
        <w:jc w:val="both"/>
        <w:rPr>
          <w:rFonts w:ascii="Times New Roman" w:hAnsi="Times New Roman" w:cs="Times New Roman"/>
          <w:b/>
          <w:bCs/>
          <w:highlight w:val="none"/>
          <w:lang w:eastAsia="en-US"/>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r>
        <w:rPr>
          <w:rFonts w:ascii="Times New Roman" w:hAnsi="Times New Roman" w:cs="Times New Roman"/>
          <w:b/>
          <w:color w:val="000000"/>
          <w:lang w:eastAsia="en-US"/>
        </w:rPr>
      </w:r>
      <w:r>
        <w:rPr>
          <w:rFonts w:ascii="Times New Roman" w:hAnsi="Times New Roman" w:cs="Times New Roman"/>
          <w:b/>
          <w:color w:val="000000"/>
          <w:lang w:eastAsia="en-US"/>
        </w:rPr>
      </w:r>
      <w:r>
        <w:rPr>
          <w:rFonts w:ascii="Times New Roman" w:hAnsi="Times New Roman" w:cs="Times New Roman"/>
        </w:rPr>
      </w:r>
    </w:p>
    <w:tbl>
      <w:tblPr>
        <w:tblInd w:w="81" w:type="dxa"/>
        <w:tblW w:w="9558" w:type="dxa"/>
        <w:tblCellMar>
          <w:left w:w="113" w:type="dxa"/>
        </w:tblCellMar>
        <w:tblBorders/>
        <w:tblLayout w:type="fixed"/>
        <w:tblLook w:val="04A0" w:firstRow="1" w:lastRow="0" w:firstColumn="1" w:lastColumn="0" w:noHBand="0" w:noVBand="1"/>
      </w:tblPr>
      <w:tblGrid>
        <w:gridCol w:w="3746"/>
        <w:gridCol w:w="5812"/>
      </w:tblGrid>
      <w:tr>
        <w:trPr>
          <w:trHeight w:val="1253"/>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${qrcode_</w:t>
            </w:r>
            <w:r>
              <w:rPr>
                <w:rFonts w:ascii="Times New Roman" w:hAnsi="Times New Roman" w:cs="Times New Roman"/>
              </w:rPr>
              <w:t xml:space="preserve">3}</w:t>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${qrcode_2}</w:t>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t xml:space="preserve">qrcode</w:t>
            </w:r>
            <w:r>
              <w:rPr>
                <w:rFonts w:ascii="Times New Roman" w:hAnsi="Times New Roman" w:cs="Times New Roman"/>
              </w:rPr>
              <w:t xml:space="preserve">}</w:t>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w:t>
      </w:r>
      <w:r>
        <w:rPr>
          <w:rFonts w:ascii="Times New Roman" w:hAnsi="Times New Roman" w:cs="Times New Roman"/>
        </w:rPr>
        <w:t xml:space="preserve">nomor</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