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C53F103" w14:textId="4C7566AF" w:rsidR="003B77BE" w:rsidRPr="00450604" w:rsidRDefault="003B77BE" w:rsidP="003B77BE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belanja. </w:t>
      </w:r>
    </w:p>
    <w:p w14:paraId="7F2E4AEE" w14:textId="0B51BFD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9CEBA9" w14:textId="77777777" w:rsidR="006A7094" w:rsidRDefault="006A7094" w:rsidP="00620BCD">
      <w:r>
        <w:separator/>
      </w:r>
    </w:p>
  </w:endnote>
  <w:endnote w:type="continuationSeparator" w:id="0">
    <w:p w14:paraId="3336BAEF" w14:textId="77777777" w:rsidR="006A7094" w:rsidRDefault="006A709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79257" w14:textId="77777777" w:rsidR="006A7094" w:rsidRDefault="006A7094" w:rsidP="00620BCD">
      <w:r>
        <w:separator/>
      </w:r>
    </w:p>
  </w:footnote>
  <w:footnote w:type="continuationSeparator" w:id="0">
    <w:p w14:paraId="74E50227" w14:textId="77777777" w:rsidR="006A7094" w:rsidRDefault="006A709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77BE"/>
    <w:rsid w:val="004A5118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2025-05-23T07:20:00Z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