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353CB9" w14:textId="4C00A293" w:rsidR="000650F8" w:rsidRPr="007A1B81" w:rsidRDefault="002C1DAC" w:rsidP="00936369">
      <w:pPr>
        <w:widowControl/>
        <w:autoSpaceDE/>
        <w:autoSpaceDN/>
        <w:adjustRightInd/>
        <w:spacing w:after="240" w:line="360" w:lineRule="auto"/>
        <w:jc w:val="center"/>
        <w:rPr>
          <w:rFonts w:ascii="Times New Roman" w:hAnsi="Times New Roman" w:cs="Times New Roman"/>
          <w:b/>
          <w:color w:val="auto"/>
          <w:sz w:val="32"/>
          <w:szCs w:val="32"/>
        </w:rPr>
      </w:pPr>
      <w:r w:rsidRPr="007A1B81">
        <w:rPr>
          <w:rFonts w:ascii="Times New Roman" w:hAnsi="Times New Roman" w:cs="Times New Roman"/>
          <w:b/>
          <w:color w:val="auto"/>
          <w:sz w:val="32"/>
          <w:szCs w:val="32"/>
        </w:rPr>
        <w:t>DATA ANALYSIS</w:t>
      </w:r>
      <w:r w:rsidR="00B16C81" w:rsidRPr="007A1B81">
        <w:rPr>
          <w:rFonts w:ascii="Times New Roman" w:hAnsi="Times New Roman" w:cs="Times New Roman"/>
          <w:b/>
          <w:color w:val="auto"/>
          <w:sz w:val="32"/>
          <w:szCs w:val="32"/>
        </w:rPr>
        <w:t xml:space="preserve"> AND INTERPRETATION</w:t>
      </w:r>
    </w:p>
    <w:p w14:paraId="42AB4B59" w14:textId="2D28FDA6" w:rsidR="002C1DAC" w:rsidRPr="007A1B81" w:rsidRDefault="006A0CCF"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4.</w:t>
      </w:r>
      <w:r w:rsidR="002A51ED">
        <w:rPr>
          <w:rFonts w:ascii="Times New Roman" w:hAnsi="Times New Roman" w:cs="Times New Roman"/>
          <w:b/>
          <w:color w:val="auto"/>
          <w:sz w:val="32"/>
          <w:szCs w:val="32"/>
        </w:rPr>
        <w:t>0</w:t>
      </w:r>
      <w:r w:rsidRPr="007A1B81">
        <w:rPr>
          <w:rFonts w:ascii="Times New Roman" w:hAnsi="Times New Roman" w:cs="Times New Roman"/>
          <w:b/>
          <w:color w:val="auto"/>
          <w:sz w:val="32"/>
          <w:szCs w:val="32"/>
        </w:rPr>
        <w:t xml:space="preserve"> Introduction</w:t>
      </w:r>
    </w:p>
    <w:p w14:paraId="3EA798F0" w14:textId="2917FAC4" w:rsidR="00ED4B0C" w:rsidRPr="007A1B81" w:rsidRDefault="00DB5623"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This chapter presents the analysis and interpretation of data collected for the study on </w:t>
      </w:r>
      <w:r w:rsidRPr="007A1B81">
        <w:rPr>
          <w:rFonts w:ascii="Times New Roman" w:hAnsi="Times New Roman" w:cs="Times New Roman"/>
          <w:b/>
          <w:i/>
          <w:color w:val="auto"/>
          <w:sz w:val="32"/>
          <w:szCs w:val="32"/>
        </w:rPr>
        <w:t>the role of bureaucracy in policy formulation and execution in the Kwara State Civil Service</w:t>
      </w:r>
      <w:r w:rsidRPr="007A1B81">
        <w:rPr>
          <w:rFonts w:ascii="Times New Roman" w:hAnsi="Times New Roman" w:cs="Times New Roman"/>
          <w:color w:val="auto"/>
          <w:sz w:val="32"/>
          <w:szCs w:val="32"/>
        </w:rPr>
        <w:t>. The data were obtained through the administration of eighty (80) questionnaires to respondents selected from various departments and units within the Kwara State Civil Service. The responses obtained from the questionnaires were carefully coded, organized, and analyzed to address the research objectives and answer the research questions formulated for the study.</w:t>
      </w:r>
      <w:r w:rsidR="00F01F41" w:rsidRPr="007A1B81">
        <w:rPr>
          <w:rFonts w:ascii="Times New Roman" w:hAnsi="Times New Roman" w:cs="Times New Roman"/>
          <w:color w:val="auto"/>
          <w:sz w:val="32"/>
          <w:szCs w:val="32"/>
        </w:rPr>
        <w:t xml:space="preserve"> </w:t>
      </w:r>
    </w:p>
    <w:p w14:paraId="24BFEF0B" w14:textId="5AD6D662" w:rsidR="00482A5C" w:rsidRPr="007A1B81" w:rsidRDefault="00482A5C"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demographic information of respondents in section A was analyzed using descriptive statistics, specifically frequency counts and percentages, to provide a clear summary of the characteristics of the participants. This helped to describe the background variables of the respondents in relation to the study.</w:t>
      </w:r>
    </w:p>
    <w:p w14:paraId="7EEB52AD" w14:textId="77B1DB81" w:rsidR="00A805EC" w:rsidRPr="007A1B81" w:rsidRDefault="00A805EC"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Furthermore, the postulated null hypothesis was tested using Chi-square statistical tool at a 0.05 level of significance. This was done to determine whether there is a significant relationship between in the responses of participant regarding the roles of bureaucracy in policy formulation and execution in the study area. Decision on the hypotheses were based on whether the calculated Chi-square value was greater than or less than the critical value at the chosen level of significance.</w:t>
      </w:r>
    </w:p>
    <w:p w14:paraId="5E9F2F2B" w14:textId="39E5BE6C" w:rsidR="005140D5" w:rsidRPr="007A1B81" w:rsidRDefault="005140D5"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The chapter is therefore organized into data presentation, analysis of demographic variables, followed by presentation of findings in line with the research questions and objectives of the study.</w:t>
      </w:r>
      <w:r w:rsidR="00B041AE" w:rsidRPr="007A1B81">
        <w:rPr>
          <w:rFonts w:ascii="Times New Roman" w:hAnsi="Times New Roman" w:cs="Times New Roman"/>
          <w:color w:val="auto"/>
          <w:sz w:val="32"/>
          <w:szCs w:val="32"/>
        </w:rPr>
        <w:t xml:space="preserve"> Out of the eighty (80) questionnaires administered, all were properly completed and returned, representing a response rate of 100 percent. The analyses and interpretations presented in this chapter are therefore based on the responses obtained from the eighty respondents.</w:t>
      </w:r>
    </w:p>
    <w:p w14:paraId="3B62B96F" w14:textId="6CC284F9" w:rsidR="00C8320A" w:rsidRPr="007A1B81" w:rsidRDefault="00C8320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4.1 Data Presentation</w:t>
      </w:r>
    </w:p>
    <w:p w14:paraId="5B54BC2C" w14:textId="4E784E95" w:rsidR="00C8320A" w:rsidRPr="007A1B81" w:rsidRDefault="00C8320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Table 4.1.0 Survey Summary</w:t>
      </w:r>
    </w:p>
    <w:tbl>
      <w:tblPr>
        <w:tblStyle w:val="TableGrid"/>
        <w:tblW w:w="0" w:type="auto"/>
        <w:tblLook w:val="04A0" w:firstRow="1" w:lastRow="0" w:firstColumn="1" w:lastColumn="0" w:noHBand="0" w:noVBand="1"/>
      </w:tblPr>
      <w:tblGrid>
        <w:gridCol w:w="5305"/>
        <w:gridCol w:w="1800"/>
        <w:gridCol w:w="2245"/>
      </w:tblGrid>
      <w:tr w:rsidR="00C8320A" w:rsidRPr="007A1B81" w14:paraId="60B98785" w14:textId="77777777" w:rsidTr="007748B2">
        <w:tc>
          <w:tcPr>
            <w:tcW w:w="5305" w:type="dxa"/>
          </w:tcPr>
          <w:p w14:paraId="28E21BD3" w14:textId="798641C7" w:rsidR="00C8320A" w:rsidRPr="007A1B81" w:rsidRDefault="00C8320A" w:rsidP="00936369">
            <w:pPr>
              <w:widowControl/>
              <w:autoSpaceDE/>
              <w:autoSpaceDN/>
              <w:adjustRightInd/>
              <w:spacing w:after="240" w:line="360" w:lineRule="auto"/>
              <w:jc w:val="center"/>
              <w:rPr>
                <w:rFonts w:ascii="Times New Roman" w:hAnsi="Times New Roman" w:cs="Times New Roman"/>
                <w:b/>
                <w:color w:val="auto"/>
                <w:sz w:val="32"/>
                <w:szCs w:val="32"/>
              </w:rPr>
            </w:pPr>
            <w:r w:rsidRPr="007A1B81">
              <w:rPr>
                <w:rFonts w:ascii="Times New Roman" w:hAnsi="Times New Roman" w:cs="Times New Roman"/>
                <w:b/>
                <w:color w:val="auto"/>
                <w:sz w:val="32"/>
                <w:szCs w:val="32"/>
              </w:rPr>
              <w:t>Description</w:t>
            </w:r>
          </w:p>
        </w:tc>
        <w:tc>
          <w:tcPr>
            <w:tcW w:w="1800" w:type="dxa"/>
          </w:tcPr>
          <w:p w14:paraId="055228D9" w14:textId="047DAEFA" w:rsidR="00C8320A" w:rsidRPr="007A1B81" w:rsidRDefault="00C8320A" w:rsidP="00936369">
            <w:pPr>
              <w:widowControl/>
              <w:autoSpaceDE/>
              <w:autoSpaceDN/>
              <w:adjustRightInd/>
              <w:spacing w:after="240" w:line="360" w:lineRule="auto"/>
              <w:jc w:val="center"/>
              <w:rPr>
                <w:rFonts w:ascii="Times New Roman" w:hAnsi="Times New Roman" w:cs="Times New Roman"/>
                <w:b/>
                <w:color w:val="auto"/>
                <w:sz w:val="32"/>
                <w:szCs w:val="32"/>
              </w:rPr>
            </w:pPr>
            <w:r w:rsidRPr="007A1B81">
              <w:rPr>
                <w:rFonts w:ascii="Times New Roman" w:hAnsi="Times New Roman" w:cs="Times New Roman"/>
                <w:b/>
                <w:color w:val="auto"/>
                <w:sz w:val="32"/>
                <w:szCs w:val="32"/>
              </w:rPr>
              <w:t>Frequency</w:t>
            </w:r>
          </w:p>
        </w:tc>
        <w:tc>
          <w:tcPr>
            <w:tcW w:w="2245" w:type="dxa"/>
          </w:tcPr>
          <w:p w14:paraId="3BF5D357" w14:textId="60C94D3B" w:rsidR="00C8320A" w:rsidRPr="007A1B81" w:rsidRDefault="00C8320A" w:rsidP="00936369">
            <w:pPr>
              <w:widowControl/>
              <w:autoSpaceDE/>
              <w:autoSpaceDN/>
              <w:adjustRightInd/>
              <w:spacing w:after="240" w:line="360" w:lineRule="auto"/>
              <w:jc w:val="center"/>
              <w:rPr>
                <w:rFonts w:ascii="Times New Roman" w:hAnsi="Times New Roman" w:cs="Times New Roman"/>
                <w:b/>
                <w:color w:val="auto"/>
                <w:sz w:val="32"/>
                <w:szCs w:val="32"/>
              </w:rPr>
            </w:pPr>
            <w:r w:rsidRPr="007A1B81">
              <w:rPr>
                <w:rFonts w:ascii="Times New Roman" w:hAnsi="Times New Roman" w:cs="Times New Roman"/>
                <w:b/>
                <w:color w:val="auto"/>
                <w:sz w:val="32"/>
                <w:szCs w:val="32"/>
              </w:rPr>
              <w:t>Percentage (%)</w:t>
            </w:r>
          </w:p>
        </w:tc>
      </w:tr>
      <w:tr w:rsidR="00C8320A" w:rsidRPr="007A1B81" w14:paraId="05577845" w14:textId="77777777" w:rsidTr="007748B2">
        <w:tc>
          <w:tcPr>
            <w:tcW w:w="5305" w:type="dxa"/>
          </w:tcPr>
          <w:p w14:paraId="4508CCD0" w14:textId="17555888"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Number of questionnaires administered</w:t>
            </w:r>
          </w:p>
        </w:tc>
        <w:tc>
          <w:tcPr>
            <w:tcW w:w="1800" w:type="dxa"/>
          </w:tcPr>
          <w:p w14:paraId="7DA61363" w14:textId="5D83907C"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2245" w:type="dxa"/>
          </w:tcPr>
          <w:p w14:paraId="6742B646" w14:textId="60314410"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r w:rsidR="00C8320A" w:rsidRPr="007A1B81" w14:paraId="68A2FBD4" w14:textId="77777777" w:rsidTr="007748B2">
        <w:tc>
          <w:tcPr>
            <w:tcW w:w="5305" w:type="dxa"/>
          </w:tcPr>
          <w:p w14:paraId="7586F5E5" w14:textId="0948F5DA"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Number of questionnaires collected</w:t>
            </w:r>
          </w:p>
        </w:tc>
        <w:tc>
          <w:tcPr>
            <w:tcW w:w="1800" w:type="dxa"/>
          </w:tcPr>
          <w:p w14:paraId="55945757" w14:textId="26AB5315"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2245" w:type="dxa"/>
          </w:tcPr>
          <w:p w14:paraId="36E775E7" w14:textId="4530FADB"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r w:rsidR="00C8320A" w:rsidRPr="007A1B81" w14:paraId="7761D5C3" w14:textId="77777777" w:rsidTr="007748B2">
        <w:tc>
          <w:tcPr>
            <w:tcW w:w="5305" w:type="dxa"/>
          </w:tcPr>
          <w:p w14:paraId="11361601" w14:textId="2B1FE544"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Number of missing questionnaires</w:t>
            </w:r>
          </w:p>
        </w:tc>
        <w:tc>
          <w:tcPr>
            <w:tcW w:w="1800" w:type="dxa"/>
          </w:tcPr>
          <w:p w14:paraId="62F6E001" w14:textId="01AB35C7"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w:t>
            </w:r>
          </w:p>
        </w:tc>
        <w:tc>
          <w:tcPr>
            <w:tcW w:w="2245" w:type="dxa"/>
          </w:tcPr>
          <w:p w14:paraId="33FC76AF" w14:textId="203ABF21"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w:t>
            </w:r>
          </w:p>
        </w:tc>
      </w:tr>
      <w:tr w:rsidR="00C8320A" w:rsidRPr="007A1B81" w14:paraId="7BFC9CAF" w14:textId="77777777" w:rsidTr="007748B2">
        <w:tc>
          <w:tcPr>
            <w:tcW w:w="5305" w:type="dxa"/>
          </w:tcPr>
          <w:p w14:paraId="63C50553" w14:textId="2A297AA8"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Number of questionnaires use for analysis</w:t>
            </w:r>
          </w:p>
        </w:tc>
        <w:tc>
          <w:tcPr>
            <w:tcW w:w="1800" w:type="dxa"/>
          </w:tcPr>
          <w:p w14:paraId="186A2B2E" w14:textId="5801A8AC"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2245" w:type="dxa"/>
          </w:tcPr>
          <w:p w14:paraId="3C073803" w14:textId="4BEF636B" w:rsidR="00C8320A" w:rsidRPr="007A1B81" w:rsidRDefault="00C8320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786B9161" w14:textId="48D1F574" w:rsidR="00C8320A" w:rsidRPr="007A1B81" w:rsidRDefault="00152E17"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39C23EDB" w14:textId="727FF6E3" w:rsidR="00350A6A" w:rsidRPr="007A1B81" w:rsidRDefault="00350A6A"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 table above presents the summary of the questionnaire administration and retrieval process for the study. The result shows that a </w:t>
      </w:r>
      <w:r w:rsidRPr="007A1B81">
        <w:rPr>
          <w:rFonts w:ascii="Times New Roman" w:hAnsi="Times New Roman" w:cs="Times New Roman"/>
          <w:color w:val="auto"/>
          <w:sz w:val="32"/>
          <w:szCs w:val="32"/>
        </w:rPr>
        <w:lastRenderedPageBreak/>
        <w:t xml:space="preserve">total of </w:t>
      </w:r>
      <w:r w:rsidR="00797B4E" w:rsidRPr="007A1B81">
        <w:rPr>
          <w:rFonts w:ascii="Times New Roman" w:hAnsi="Times New Roman" w:cs="Times New Roman"/>
          <w:color w:val="auto"/>
          <w:sz w:val="32"/>
          <w:szCs w:val="32"/>
        </w:rPr>
        <w:t>8</w:t>
      </w:r>
      <w:r w:rsidRPr="007A1B81">
        <w:rPr>
          <w:rFonts w:ascii="Times New Roman" w:hAnsi="Times New Roman" w:cs="Times New Roman"/>
          <w:color w:val="auto"/>
          <w:sz w:val="32"/>
          <w:szCs w:val="32"/>
        </w:rPr>
        <w:t xml:space="preserve">0 questionnaires were administered to respondents selected for the study on </w:t>
      </w:r>
      <w:r w:rsidR="00797B4E" w:rsidRPr="007A1B81">
        <w:rPr>
          <w:rFonts w:ascii="Times New Roman" w:hAnsi="Times New Roman" w:cs="Times New Roman"/>
          <w:b/>
          <w:i/>
          <w:color w:val="auto"/>
          <w:sz w:val="32"/>
          <w:szCs w:val="32"/>
        </w:rPr>
        <w:t>the roles of bureaucracy in policy formulation and execution a case study of Kwara State Civil Service</w:t>
      </w:r>
      <w:r w:rsidRPr="007A1B81">
        <w:rPr>
          <w:rFonts w:ascii="Times New Roman" w:hAnsi="Times New Roman" w:cs="Times New Roman"/>
          <w:color w:val="auto"/>
          <w:sz w:val="32"/>
          <w:szCs w:val="32"/>
        </w:rPr>
        <w:t xml:space="preserve">. Out of the </w:t>
      </w:r>
      <w:r w:rsidR="004355CA" w:rsidRPr="007A1B81">
        <w:rPr>
          <w:rFonts w:ascii="Times New Roman" w:hAnsi="Times New Roman" w:cs="Times New Roman"/>
          <w:color w:val="auto"/>
          <w:sz w:val="32"/>
          <w:szCs w:val="32"/>
        </w:rPr>
        <w:t>8</w:t>
      </w:r>
      <w:r w:rsidRPr="007A1B81">
        <w:rPr>
          <w:rFonts w:ascii="Times New Roman" w:hAnsi="Times New Roman" w:cs="Times New Roman"/>
          <w:color w:val="auto"/>
          <w:sz w:val="32"/>
          <w:szCs w:val="32"/>
        </w:rPr>
        <w:t xml:space="preserve">0 questionnaires distributed, all </w:t>
      </w:r>
      <w:r w:rsidR="004355CA" w:rsidRPr="007A1B81">
        <w:rPr>
          <w:rFonts w:ascii="Times New Roman" w:hAnsi="Times New Roman" w:cs="Times New Roman"/>
          <w:color w:val="auto"/>
          <w:sz w:val="32"/>
          <w:szCs w:val="32"/>
        </w:rPr>
        <w:t>8</w:t>
      </w:r>
      <w:r w:rsidRPr="007A1B81">
        <w:rPr>
          <w:rFonts w:ascii="Times New Roman" w:hAnsi="Times New Roman" w:cs="Times New Roman"/>
          <w:color w:val="auto"/>
          <w:sz w:val="32"/>
          <w:szCs w:val="32"/>
        </w:rPr>
        <w:t>0 questionnaires representing 100</w:t>
      </w:r>
      <w:r w:rsidR="004355CA" w:rsidRPr="007A1B81">
        <w:rPr>
          <w:rFonts w:ascii="Times New Roman" w:hAnsi="Times New Roman" w:cs="Times New Roman"/>
          <w:color w:val="auto"/>
          <w:sz w:val="32"/>
          <w:szCs w:val="32"/>
        </w:rPr>
        <w:t>%</w:t>
      </w:r>
      <w:r w:rsidRPr="007A1B81">
        <w:rPr>
          <w:rFonts w:ascii="Times New Roman" w:hAnsi="Times New Roman" w:cs="Times New Roman"/>
          <w:color w:val="auto"/>
          <w:sz w:val="32"/>
          <w:szCs w:val="32"/>
        </w:rPr>
        <w:t xml:space="preserve"> were successfully retrieved and utilized for the analysis. This indicates that there was no case of questionnaire loss or non-response during the field survey. The complete retrieval of the questionnaires enhanced the reliability and adequacy of the data used for the study. Consequently, all the retrieved questionnaires were considered valid and provided the basis for assessing </w:t>
      </w:r>
      <w:r w:rsidR="00B63B53" w:rsidRPr="007A1B81">
        <w:rPr>
          <w:rFonts w:ascii="Times New Roman" w:hAnsi="Times New Roman" w:cs="Times New Roman"/>
          <w:b/>
          <w:color w:val="auto"/>
          <w:sz w:val="32"/>
          <w:szCs w:val="32"/>
        </w:rPr>
        <w:t>the roles of bureaucracy in policy formulation and execution a case study of Kwara State Civil Service</w:t>
      </w:r>
      <w:r w:rsidRPr="007A1B81">
        <w:rPr>
          <w:rFonts w:ascii="Times New Roman" w:hAnsi="Times New Roman" w:cs="Times New Roman"/>
          <w:color w:val="auto"/>
          <w:sz w:val="32"/>
          <w:szCs w:val="32"/>
        </w:rPr>
        <w:t>.</w:t>
      </w:r>
    </w:p>
    <w:p w14:paraId="2615099F" w14:textId="28BEB9A9" w:rsidR="00701860" w:rsidRPr="007A1B81" w:rsidRDefault="0038028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4.1.1 Analysis of the Socio-Demographic Characteristics of the Respondents</w:t>
      </w:r>
    </w:p>
    <w:p w14:paraId="5D5D5779" w14:textId="77777777" w:rsidR="00813A0E" w:rsidRPr="007A1B81" w:rsidRDefault="00813A0E"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This section presents the socio-demographic characteristics of the respondents who participated in the study on the role of bureaucracy in policy formulation and execution in the Kwara State Civil Service. The analysis of respondents' demographic attributes is important because it provides insight into the background characteristics of the participants and helps to establish the representativeness and reliability of the data collected.</w:t>
      </w:r>
    </w:p>
    <w:p w14:paraId="60F1A93A" w14:textId="08E5FA17" w:rsidR="00813A0E" w:rsidRPr="007A1B81" w:rsidRDefault="00813A0E"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 socio-demographic variables considered in this study include gender, age, educational qualification, years of service, and </w:t>
      </w:r>
      <w:r w:rsidR="003546C9" w:rsidRPr="007A1B81">
        <w:rPr>
          <w:rFonts w:ascii="Times New Roman" w:hAnsi="Times New Roman" w:cs="Times New Roman"/>
          <w:color w:val="auto"/>
          <w:sz w:val="32"/>
          <w:szCs w:val="32"/>
        </w:rPr>
        <w:t>grade</w:t>
      </w:r>
      <w:r w:rsidRPr="007A1B81">
        <w:rPr>
          <w:rFonts w:ascii="Times New Roman" w:hAnsi="Times New Roman" w:cs="Times New Roman"/>
          <w:color w:val="auto"/>
          <w:sz w:val="32"/>
          <w:szCs w:val="32"/>
        </w:rPr>
        <w:t xml:space="preserve"> level </w:t>
      </w:r>
      <w:r w:rsidRPr="007A1B81">
        <w:rPr>
          <w:rFonts w:ascii="Times New Roman" w:hAnsi="Times New Roman" w:cs="Times New Roman"/>
          <w:color w:val="auto"/>
          <w:sz w:val="32"/>
          <w:szCs w:val="32"/>
        </w:rPr>
        <w:lastRenderedPageBreak/>
        <w:t>within the civil service. These variables are relevant because they may influence respondents' knowledge, experience, and perceptions regarding bureaucratic involvement in policy formulation and execution.</w:t>
      </w:r>
    </w:p>
    <w:p w14:paraId="31F601F8" w14:textId="77777777" w:rsidR="00813A0E" w:rsidRPr="007A1B81" w:rsidRDefault="00813A0E"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data are presented using frequency distribution tables and percentages to facilitate a clear understanding of the characteristics of the respondents. The analysis provides a basis for interpreting subsequent findings relating to the research questions and hypotheses of the study.</w:t>
      </w:r>
    </w:p>
    <w:p w14:paraId="16DA4D12" w14:textId="480FDE14" w:rsidR="000650F8" w:rsidRPr="007A1B81" w:rsidRDefault="00C34187"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 xml:space="preserve">Table </w:t>
      </w:r>
      <w:r w:rsidR="00ED7389" w:rsidRPr="007A1B81">
        <w:rPr>
          <w:rFonts w:ascii="Times New Roman" w:hAnsi="Times New Roman" w:cs="Times New Roman"/>
          <w:b/>
          <w:color w:val="auto"/>
          <w:sz w:val="32"/>
          <w:szCs w:val="32"/>
        </w:rPr>
        <w:t>4.1.</w:t>
      </w:r>
      <w:r w:rsidRPr="007A1B81">
        <w:rPr>
          <w:rFonts w:ascii="Times New Roman" w:hAnsi="Times New Roman" w:cs="Times New Roman"/>
          <w:b/>
          <w:color w:val="auto"/>
          <w:sz w:val="32"/>
          <w:szCs w:val="32"/>
        </w:rPr>
        <w:t xml:space="preserve">1: Shows </w:t>
      </w:r>
      <w:r w:rsidR="00596E03" w:rsidRPr="007A1B81">
        <w:rPr>
          <w:rFonts w:ascii="Times New Roman" w:hAnsi="Times New Roman" w:cs="Times New Roman"/>
          <w:b/>
          <w:color w:val="auto"/>
          <w:sz w:val="32"/>
          <w:szCs w:val="32"/>
        </w:rPr>
        <w:t>t</w:t>
      </w:r>
      <w:r w:rsidRPr="007A1B81">
        <w:rPr>
          <w:rFonts w:ascii="Times New Roman" w:hAnsi="Times New Roman" w:cs="Times New Roman"/>
          <w:b/>
          <w:color w:val="auto"/>
          <w:sz w:val="32"/>
          <w:szCs w:val="32"/>
        </w:rPr>
        <w:t xml:space="preserve">he </w:t>
      </w:r>
      <w:r w:rsidR="00ED7389" w:rsidRPr="007A1B81">
        <w:rPr>
          <w:rFonts w:ascii="Times New Roman" w:hAnsi="Times New Roman" w:cs="Times New Roman"/>
          <w:b/>
          <w:color w:val="auto"/>
          <w:sz w:val="32"/>
          <w:szCs w:val="32"/>
        </w:rPr>
        <w:t xml:space="preserve">distribution of respondents by </w:t>
      </w:r>
      <w:r w:rsidRPr="007A1B81">
        <w:rPr>
          <w:rFonts w:ascii="Times New Roman" w:hAnsi="Times New Roman" w:cs="Times New Roman"/>
          <w:b/>
          <w:color w:val="auto"/>
          <w:sz w:val="32"/>
          <w:szCs w:val="32"/>
        </w:rPr>
        <w:t>Age</w:t>
      </w:r>
      <w:r w:rsidR="00ED7389" w:rsidRPr="007A1B81">
        <w:rPr>
          <w:rFonts w:ascii="Times New Roman" w:hAnsi="Times New Roman" w:cs="Times New Roman"/>
          <w:b/>
          <w:color w:val="auto"/>
          <w:sz w:val="32"/>
          <w:szCs w:val="32"/>
        </w:rPr>
        <w:t>.</w:t>
      </w:r>
    </w:p>
    <w:tbl>
      <w:tblPr>
        <w:tblW w:w="874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51"/>
        <w:gridCol w:w="1831"/>
        <w:gridCol w:w="1829"/>
        <w:gridCol w:w="1613"/>
        <w:gridCol w:w="2317"/>
      </w:tblGrid>
      <w:tr w:rsidR="002C1DAC" w:rsidRPr="007A1B81" w14:paraId="07431259" w14:textId="77777777" w:rsidTr="007565FC">
        <w:trPr>
          <w:cantSplit/>
          <w:trHeight w:val="393"/>
        </w:trPr>
        <w:tc>
          <w:tcPr>
            <w:tcW w:w="8741" w:type="dxa"/>
            <w:gridSpan w:val="5"/>
            <w:tcBorders>
              <w:top w:val="nil"/>
              <w:left w:val="nil"/>
              <w:right w:val="nil"/>
            </w:tcBorders>
            <w:shd w:val="clear" w:color="auto" w:fill="FFFFFF"/>
            <w:vAlign w:val="bottom"/>
          </w:tcPr>
          <w:p w14:paraId="7B51AC11" w14:textId="4E68B595" w:rsidR="002C1DAC" w:rsidRPr="007A1B81" w:rsidRDefault="002C1DAC" w:rsidP="00936369">
            <w:pPr>
              <w:spacing w:line="360" w:lineRule="auto"/>
              <w:ind w:left="60" w:right="60"/>
              <w:jc w:val="center"/>
              <w:rPr>
                <w:rFonts w:ascii="Times New Roman" w:hAnsi="Times New Roman" w:cs="Times New Roman"/>
                <w:b/>
                <w:sz w:val="32"/>
                <w:szCs w:val="32"/>
              </w:rPr>
            </w:pPr>
            <w:r w:rsidRPr="007A1B81">
              <w:rPr>
                <w:rFonts w:ascii="Times New Roman" w:hAnsi="Times New Roman" w:cs="Times New Roman"/>
                <w:b/>
                <w:sz w:val="32"/>
                <w:szCs w:val="32"/>
              </w:rPr>
              <w:t>AGE OF THE RESPONDENT</w:t>
            </w:r>
          </w:p>
        </w:tc>
      </w:tr>
      <w:tr w:rsidR="000650F8" w:rsidRPr="007A1B81" w14:paraId="536D3C19" w14:textId="77777777" w:rsidTr="00DE5048">
        <w:trPr>
          <w:cantSplit/>
          <w:trHeight w:val="451"/>
        </w:trPr>
        <w:tc>
          <w:tcPr>
            <w:tcW w:w="2982" w:type="dxa"/>
            <w:gridSpan w:val="2"/>
            <w:shd w:val="clear" w:color="auto" w:fill="FFFFFF"/>
            <w:vAlign w:val="bottom"/>
          </w:tcPr>
          <w:p w14:paraId="489D7657" w14:textId="731B2883" w:rsidR="000650F8" w:rsidRPr="007A1B81" w:rsidRDefault="00EC3EB7" w:rsidP="00936369">
            <w:pPr>
              <w:spacing w:line="360" w:lineRule="auto"/>
              <w:jc w:val="center"/>
              <w:rPr>
                <w:rFonts w:ascii="Times New Roman" w:hAnsi="Times New Roman" w:cs="Times New Roman"/>
                <w:color w:val="auto"/>
                <w:sz w:val="32"/>
                <w:szCs w:val="32"/>
              </w:rPr>
            </w:pPr>
            <w:r w:rsidRPr="007A1B81">
              <w:rPr>
                <w:rFonts w:ascii="Times New Roman" w:hAnsi="Times New Roman" w:cs="Times New Roman"/>
                <w:color w:val="auto"/>
                <w:sz w:val="32"/>
                <w:szCs w:val="32"/>
              </w:rPr>
              <w:t>Category</w:t>
            </w:r>
          </w:p>
        </w:tc>
        <w:tc>
          <w:tcPr>
            <w:tcW w:w="1829" w:type="dxa"/>
            <w:shd w:val="clear" w:color="auto" w:fill="FFFFFF"/>
            <w:vAlign w:val="bottom"/>
          </w:tcPr>
          <w:p w14:paraId="5BD1B322"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Frequency</w:t>
            </w:r>
          </w:p>
        </w:tc>
        <w:tc>
          <w:tcPr>
            <w:tcW w:w="1613" w:type="dxa"/>
            <w:shd w:val="clear" w:color="auto" w:fill="FFFFFF"/>
            <w:vAlign w:val="bottom"/>
          </w:tcPr>
          <w:p w14:paraId="16D1FCCA"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Percent (%)</w:t>
            </w:r>
          </w:p>
        </w:tc>
        <w:tc>
          <w:tcPr>
            <w:tcW w:w="2317" w:type="dxa"/>
            <w:shd w:val="clear" w:color="auto" w:fill="FFFFFF"/>
            <w:vAlign w:val="bottom"/>
          </w:tcPr>
          <w:p w14:paraId="10DB9845"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Cumulative Percent (100%)</w:t>
            </w:r>
          </w:p>
        </w:tc>
      </w:tr>
      <w:tr w:rsidR="000650F8" w:rsidRPr="007A1B81" w14:paraId="14CDEA8A" w14:textId="77777777" w:rsidTr="00DE5048">
        <w:trPr>
          <w:cantSplit/>
          <w:trHeight w:val="218"/>
        </w:trPr>
        <w:tc>
          <w:tcPr>
            <w:tcW w:w="1151" w:type="dxa"/>
            <w:vMerge w:val="restart"/>
            <w:shd w:val="clear" w:color="auto" w:fill="FFFFFF"/>
          </w:tcPr>
          <w:p w14:paraId="508FE920" w14:textId="2E04CC5C" w:rsidR="000650F8" w:rsidRPr="007A1B81" w:rsidRDefault="00EC3EB7"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Valid</w:t>
            </w:r>
          </w:p>
          <w:p w14:paraId="68390FAE" w14:textId="77777777" w:rsidR="004B2C28" w:rsidRPr="007A1B81" w:rsidRDefault="004B2C28" w:rsidP="00936369">
            <w:pPr>
              <w:spacing w:line="360" w:lineRule="auto"/>
              <w:rPr>
                <w:rFonts w:ascii="Times New Roman" w:hAnsi="Times New Roman" w:cs="Times New Roman"/>
                <w:sz w:val="32"/>
                <w:szCs w:val="32"/>
              </w:rPr>
            </w:pPr>
          </w:p>
          <w:p w14:paraId="6B3CBF76" w14:textId="77777777" w:rsidR="004B2C28" w:rsidRPr="007A1B81" w:rsidRDefault="004B2C28" w:rsidP="00936369">
            <w:pPr>
              <w:spacing w:line="360" w:lineRule="auto"/>
              <w:rPr>
                <w:rFonts w:ascii="Times New Roman" w:hAnsi="Times New Roman" w:cs="Times New Roman"/>
                <w:sz w:val="32"/>
                <w:szCs w:val="32"/>
              </w:rPr>
            </w:pPr>
          </w:p>
          <w:p w14:paraId="0E5D1FE1" w14:textId="77777777" w:rsidR="004B2C28" w:rsidRPr="007A1B81" w:rsidRDefault="004B2C28" w:rsidP="00936369">
            <w:pPr>
              <w:spacing w:line="360" w:lineRule="auto"/>
              <w:rPr>
                <w:rFonts w:ascii="Times New Roman" w:hAnsi="Times New Roman" w:cs="Times New Roman"/>
                <w:sz w:val="32"/>
                <w:szCs w:val="32"/>
              </w:rPr>
            </w:pPr>
          </w:p>
          <w:p w14:paraId="20A76B4B" w14:textId="148A07E2" w:rsidR="004B2C28" w:rsidRPr="007A1B81" w:rsidRDefault="004B2C28" w:rsidP="00936369">
            <w:pPr>
              <w:spacing w:line="360" w:lineRule="auto"/>
              <w:rPr>
                <w:rFonts w:ascii="Times New Roman" w:hAnsi="Times New Roman" w:cs="Times New Roman"/>
                <w:sz w:val="32"/>
                <w:szCs w:val="32"/>
              </w:rPr>
            </w:pPr>
          </w:p>
        </w:tc>
        <w:tc>
          <w:tcPr>
            <w:tcW w:w="1831" w:type="dxa"/>
            <w:shd w:val="clear" w:color="auto" w:fill="FFFFFF"/>
          </w:tcPr>
          <w:p w14:paraId="51CBD86A"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20-29</w:t>
            </w:r>
          </w:p>
        </w:tc>
        <w:tc>
          <w:tcPr>
            <w:tcW w:w="1829" w:type="dxa"/>
            <w:shd w:val="clear" w:color="auto" w:fill="FFFFFF"/>
            <w:vAlign w:val="center"/>
          </w:tcPr>
          <w:p w14:paraId="143A2EE1"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36</w:t>
            </w:r>
          </w:p>
        </w:tc>
        <w:tc>
          <w:tcPr>
            <w:tcW w:w="1613" w:type="dxa"/>
            <w:shd w:val="clear" w:color="auto" w:fill="FFFFFF"/>
            <w:vAlign w:val="center"/>
          </w:tcPr>
          <w:p w14:paraId="17253573"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45.0</w:t>
            </w:r>
          </w:p>
        </w:tc>
        <w:tc>
          <w:tcPr>
            <w:tcW w:w="2317" w:type="dxa"/>
            <w:shd w:val="clear" w:color="auto" w:fill="FFFFFF"/>
            <w:vAlign w:val="center"/>
          </w:tcPr>
          <w:p w14:paraId="098029BD"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45.0</w:t>
            </w:r>
          </w:p>
        </w:tc>
      </w:tr>
      <w:tr w:rsidR="000650F8" w:rsidRPr="007A1B81" w14:paraId="37874D60" w14:textId="77777777" w:rsidTr="00DE5048">
        <w:trPr>
          <w:cantSplit/>
          <w:trHeight w:val="251"/>
        </w:trPr>
        <w:tc>
          <w:tcPr>
            <w:tcW w:w="1151" w:type="dxa"/>
            <w:vMerge/>
            <w:shd w:val="clear" w:color="auto" w:fill="FFFFFF"/>
          </w:tcPr>
          <w:p w14:paraId="3AAB706C" w14:textId="77777777" w:rsidR="000650F8" w:rsidRPr="007A1B81" w:rsidRDefault="000650F8" w:rsidP="00936369">
            <w:pPr>
              <w:spacing w:line="360" w:lineRule="auto"/>
              <w:jc w:val="both"/>
              <w:rPr>
                <w:rFonts w:ascii="Times New Roman" w:hAnsi="Times New Roman" w:cs="Times New Roman"/>
                <w:sz w:val="32"/>
                <w:szCs w:val="32"/>
              </w:rPr>
            </w:pPr>
          </w:p>
        </w:tc>
        <w:tc>
          <w:tcPr>
            <w:tcW w:w="1831" w:type="dxa"/>
            <w:shd w:val="clear" w:color="auto" w:fill="FFFFFF"/>
          </w:tcPr>
          <w:p w14:paraId="5E04B33A"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30-39</w:t>
            </w:r>
          </w:p>
        </w:tc>
        <w:tc>
          <w:tcPr>
            <w:tcW w:w="1829" w:type="dxa"/>
            <w:shd w:val="clear" w:color="auto" w:fill="FFFFFF"/>
            <w:vAlign w:val="center"/>
          </w:tcPr>
          <w:p w14:paraId="755CA9A9"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24</w:t>
            </w:r>
          </w:p>
        </w:tc>
        <w:tc>
          <w:tcPr>
            <w:tcW w:w="1613" w:type="dxa"/>
            <w:shd w:val="clear" w:color="auto" w:fill="FFFFFF"/>
            <w:vAlign w:val="center"/>
          </w:tcPr>
          <w:p w14:paraId="7EE5A051"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30.0</w:t>
            </w:r>
          </w:p>
        </w:tc>
        <w:tc>
          <w:tcPr>
            <w:tcW w:w="2317" w:type="dxa"/>
            <w:shd w:val="clear" w:color="auto" w:fill="FFFFFF"/>
            <w:vAlign w:val="center"/>
          </w:tcPr>
          <w:p w14:paraId="4A44413B"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75.0</w:t>
            </w:r>
          </w:p>
        </w:tc>
      </w:tr>
      <w:tr w:rsidR="000650F8" w:rsidRPr="007A1B81" w14:paraId="35078B3B" w14:textId="77777777" w:rsidTr="00DE5048">
        <w:trPr>
          <w:cantSplit/>
          <w:trHeight w:val="251"/>
        </w:trPr>
        <w:tc>
          <w:tcPr>
            <w:tcW w:w="1151" w:type="dxa"/>
            <w:vMerge/>
            <w:shd w:val="clear" w:color="auto" w:fill="FFFFFF"/>
          </w:tcPr>
          <w:p w14:paraId="5CB026A7" w14:textId="77777777" w:rsidR="000650F8" w:rsidRPr="007A1B81" w:rsidRDefault="000650F8" w:rsidP="00936369">
            <w:pPr>
              <w:spacing w:line="360" w:lineRule="auto"/>
              <w:jc w:val="both"/>
              <w:rPr>
                <w:rFonts w:ascii="Times New Roman" w:hAnsi="Times New Roman" w:cs="Times New Roman"/>
                <w:sz w:val="32"/>
                <w:szCs w:val="32"/>
              </w:rPr>
            </w:pPr>
          </w:p>
        </w:tc>
        <w:tc>
          <w:tcPr>
            <w:tcW w:w="1831" w:type="dxa"/>
            <w:shd w:val="clear" w:color="auto" w:fill="FFFFFF"/>
          </w:tcPr>
          <w:p w14:paraId="6CC7B925"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40-49</w:t>
            </w:r>
          </w:p>
        </w:tc>
        <w:tc>
          <w:tcPr>
            <w:tcW w:w="1829" w:type="dxa"/>
            <w:shd w:val="clear" w:color="auto" w:fill="FFFFFF"/>
            <w:vAlign w:val="center"/>
          </w:tcPr>
          <w:p w14:paraId="4516B089"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15</w:t>
            </w:r>
          </w:p>
        </w:tc>
        <w:tc>
          <w:tcPr>
            <w:tcW w:w="1613" w:type="dxa"/>
            <w:shd w:val="clear" w:color="auto" w:fill="FFFFFF"/>
            <w:vAlign w:val="center"/>
          </w:tcPr>
          <w:p w14:paraId="127F476C"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18.8</w:t>
            </w:r>
          </w:p>
        </w:tc>
        <w:tc>
          <w:tcPr>
            <w:tcW w:w="2317" w:type="dxa"/>
            <w:shd w:val="clear" w:color="auto" w:fill="FFFFFF"/>
            <w:vAlign w:val="center"/>
          </w:tcPr>
          <w:p w14:paraId="37E3B0EF"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93.8</w:t>
            </w:r>
          </w:p>
        </w:tc>
      </w:tr>
      <w:tr w:rsidR="000650F8" w:rsidRPr="007A1B81" w14:paraId="5226F33B" w14:textId="77777777" w:rsidTr="00DE5048">
        <w:trPr>
          <w:cantSplit/>
          <w:trHeight w:val="251"/>
        </w:trPr>
        <w:tc>
          <w:tcPr>
            <w:tcW w:w="1151" w:type="dxa"/>
            <w:vMerge/>
            <w:shd w:val="clear" w:color="auto" w:fill="FFFFFF"/>
          </w:tcPr>
          <w:p w14:paraId="7D751811" w14:textId="77777777" w:rsidR="000650F8" w:rsidRPr="007A1B81" w:rsidRDefault="000650F8" w:rsidP="00936369">
            <w:pPr>
              <w:spacing w:line="360" w:lineRule="auto"/>
              <w:jc w:val="both"/>
              <w:rPr>
                <w:rFonts w:ascii="Times New Roman" w:hAnsi="Times New Roman" w:cs="Times New Roman"/>
                <w:sz w:val="32"/>
                <w:szCs w:val="32"/>
              </w:rPr>
            </w:pPr>
          </w:p>
        </w:tc>
        <w:tc>
          <w:tcPr>
            <w:tcW w:w="1831" w:type="dxa"/>
            <w:shd w:val="clear" w:color="auto" w:fill="FFFFFF"/>
          </w:tcPr>
          <w:p w14:paraId="102948E1"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50 - Above</w:t>
            </w:r>
          </w:p>
        </w:tc>
        <w:tc>
          <w:tcPr>
            <w:tcW w:w="1829" w:type="dxa"/>
            <w:shd w:val="clear" w:color="auto" w:fill="FFFFFF"/>
            <w:vAlign w:val="center"/>
          </w:tcPr>
          <w:p w14:paraId="1ADD873A"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5</w:t>
            </w:r>
          </w:p>
        </w:tc>
        <w:tc>
          <w:tcPr>
            <w:tcW w:w="1613" w:type="dxa"/>
            <w:shd w:val="clear" w:color="auto" w:fill="FFFFFF"/>
            <w:vAlign w:val="center"/>
          </w:tcPr>
          <w:p w14:paraId="3F998B58"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6.3</w:t>
            </w:r>
          </w:p>
        </w:tc>
        <w:tc>
          <w:tcPr>
            <w:tcW w:w="2317" w:type="dxa"/>
            <w:shd w:val="clear" w:color="auto" w:fill="FFFFFF"/>
            <w:vAlign w:val="center"/>
          </w:tcPr>
          <w:p w14:paraId="00838F8E"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r>
      <w:tr w:rsidR="000650F8" w:rsidRPr="007A1B81" w14:paraId="6415C9EC" w14:textId="77777777" w:rsidTr="00DE5048">
        <w:trPr>
          <w:cantSplit/>
          <w:trHeight w:val="240"/>
        </w:trPr>
        <w:tc>
          <w:tcPr>
            <w:tcW w:w="1151" w:type="dxa"/>
            <w:vMerge/>
            <w:shd w:val="clear" w:color="auto" w:fill="FFFFFF"/>
          </w:tcPr>
          <w:p w14:paraId="3B4E0490" w14:textId="77777777" w:rsidR="000650F8" w:rsidRPr="007A1B81" w:rsidRDefault="000650F8" w:rsidP="00936369">
            <w:pPr>
              <w:spacing w:line="360" w:lineRule="auto"/>
              <w:jc w:val="both"/>
              <w:rPr>
                <w:rFonts w:ascii="Times New Roman" w:hAnsi="Times New Roman" w:cs="Times New Roman"/>
                <w:sz w:val="32"/>
                <w:szCs w:val="32"/>
              </w:rPr>
            </w:pPr>
          </w:p>
        </w:tc>
        <w:tc>
          <w:tcPr>
            <w:tcW w:w="1831" w:type="dxa"/>
            <w:shd w:val="clear" w:color="auto" w:fill="FFFFFF"/>
          </w:tcPr>
          <w:p w14:paraId="3B11DD5B"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Total</w:t>
            </w:r>
          </w:p>
        </w:tc>
        <w:tc>
          <w:tcPr>
            <w:tcW w:w="1829" w:type="dxa"/>
            <w:shd w:val="clear" w:color="auto" w:fill="FFFFFF"/>
            <w:vAlign w:val="center"/>
          </w:tcPr>
          <w:p w14:paraId="3765CC1E"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80</w:t>
            </w:r>
          </w:p>
        </w:tc>
        <w:tc>
          <w:tcPr>
            <w:tcW w:w="1613" w:type="dxa"/>
            <w:shd w:val="clear" w:color="auto" w:fill="FFFFFF"/>
            <w:vAlign w:val="center"/>
          </w:tcPr>
          <w:p w14:paraId="57546F7E"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c>
          <w:tcPr>
            <w:tcW w:w="2317" w:type="dxa"/>
            <w:shd w:val="clear" w:color="auto" w:fill="FFFFFF"/>
            <w:vAlign w:val="center"/>
          </w:tcPr>
          <w:p w14:paraId="5D461162" w14:textId="77777777" w:rsidR="000650F8" w:rsidRPr="007A1B81" w:rsidRDefault="000650F8" w:rsidP="00936369">
            <w:pPr>
              <w:spacing w:line="360" w:lineRule="auto"/>
              <w:jc w:val="both"/>
              <w:rPr>
                <w:rFonts w:ascii="Times New Roman" w:hAnsi="Times New Roman" w:cs="Times New Roman"/>
                <w:color w:val="auto"/>
                <w:sz w:val="32"/>
                <w:szCs w:val="32"/>
              </w:rPr>
            </w:pPr>
          </w:p>
        </w:tc>
      </w:tr>
    </w:tbl>
    <w:p w14:paraId="32F03D19" w14:textId="5564C801" w:rsidR="000650F8" w:rsidRPr="007A1B81" w:rsidRDefault="00DE5048"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Source: Field Survey, 2026</w:t>
      </w:r>
    </w:p>
    <w:p w14:paraId="74DCEAC3" w14:textId="77777777" w:rsidR="009B1C6F" w:rsidRPr="007A1B81" w:rsidRDefault="00320963" w:rsidP="00936369">
      <w:pPr>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 result presented in Table 4.1.1 shows the age distribution of respondents selected for the study. </w:t>
      </w:r>
      <w:r w:rsidR="00AB1527" w:rsidRPr="007A1B81">
        <w:rPr>
          <w:rFonts w:ascii="Times New Roman" w:hAnsi="Times New Roman" w:cs="Times New Roman"/>
          <w:color w:val="auto"/>
          <w:sz w:val="32"/>
          <w:szCs w:val="32"/>
        </w:rPr>
        <w:t xml:space="preserve">Out of total number of 80 respondents sampled for the study </w:t>
      </w:r>
      <w:r w:rsidR="00D635C4" w:rsidRPr="007A1B81">
        <w:rPr>
          <w:rFonts w:ascii="Times New Roman" w:hAnsi="Times New Roman" w:cs="Times New Roman"/>
          <w:color w:val="auto"/>
          <w:sz w:val="32"/>
          <w:szCs w:val="32"/>
        </w:rPr>
        <w:t xml:space="preserve">36 (45.0%) of the respondents are between age range of 20-29 inclusive, 24 (30.0%) are between age range of 30-39 </w:t>
      </w:r>
      <w:r w:rsidR="00D635C4" w:rsidRPr="007A1B81">
        <w:rPr>
          <w:rFonts w:ascii="Times New Roman" w:hAnsi="Times New Roman" w:cs="Times New Roman"/>
          <w:color w:val="auto"/>
          <w:sz w:val="32"/>
          <w:szCs w:val="32"/>
        </w:rPr>
        <w:lastRenderedPageBreak/>
        <w:t xml:space="preserve">inclusive, </w:t>
      </w:r>
      <w:r w:rsidR="00F42AD2" w:rsidRPr="007A1B81">
        <w:rPr>
          <w:rFonts w:ascii="Times New Roman" w:hAnsi="Times New Roman" w:cs="Times New Roman"/>
          <w:color w:val="auto"/>
          <w:sz w:val="32"/>
          <w:szCs w:val="32"/>
        </w:rPr>
        <w:t xml:space="preserve">15 (18.8%) are between age range of 40-49 inclusive </w:t>
      </w:r>
      <w:r w:rsidR="00B32A7C" w:rsidRPr="007A1B81">
        <w:rPr>
          <w:rFonts w:ascii="Times New Roman" w:hAnsi="Times New Roman" w:cs="Times New Roman"/>
          <w:color w:val="auto"/>
          <w:sz w:val="32"/>
          <w:szCs w:val="32"/>
        </w:rPr>
        <w:t>while</w:t>
      </w:r>
      <w:r w:rsidR="00F42AD2" w:rsidRPr="007A1B81">
        <w:rPr>
          <w:rFonts w:ascii="Times New Roman" w:hAnsi="Times New Roman" w:cs="Times New Roman"/>
          <w:color w:val="auto"/>
          <w:sz w:val="32"/>
          <w:szCs w:val="32"/>
        </w:rPr>
        <w:t xml:space="preserve"> 5 (6.3%) are within age range of 50 and above. This implies that most of the respondents are between the age range of 20-29.</w:t>
      </w:r>
      <w:r w:rsidR="00401914" w:rsidRPr="007A1B81">
        <w:rPr>
          <w:rFonts w:ascii="Times New Roman" w:hAnsi="Times New Roman" w:cs="Times New Roman"/>
          <w:color w:val="auto"/>
          <w:sz w:val="32"/>
          <w:szCs w:val="32"/>
        </w:rPr>
        <w:t xml:space="preserve"> </w:t>
      </w:r>
      <w:r w:rsidR="00C76E8A" w:rsidRPr="007A1B81">
        <w:rPr>
          <w:rFonts w:ascii="Times New Roman" w:hAnsi="Times New Roman" w:cs="Times New Roman"/>
          <w:color w:val="auto"/>
          <w:sz w:val="32"/>
          <w:szCs w:val="32"/>
        </w:rPr>
        <w:t>The findings indicate that a significant proportion of the respondents are relatively young, with 75.0% falling within the age range of 20–39 years. This suggests that the Kwara State Civil Service is predominantly composed of young and middle-aged personnel who are actively involved in administrative and bureaucratic processes. The presence of a youthful workforce may contribute to increased adaptability, innovation, and efficiency in policy formulation and execution within the civil service.</w:t>
      </w:r>
    </w:p>
    <w:p w14:paraId="558B0F9B" w14:textId="10485C4B" w:rsidR="00D635C4" w:rsidRPr="007A1B81" w:rsidRDefault="009231E6" w:rsidP="00936369">
      <w:pPr>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Furthermore, the inclusion of respondents aged 40 years and above, representing 25.1% of the sample, provides valuable insights from experienced civil servants who possess substantial knowledge of bureaucratic procedures and policy implementation processes. Therefore, the age distribution of the respondents enhances the credibility of the study by ensuring that opinions were obtained from both younger and more experienced civil servants regarding the role of bureaucracy in policy formulation and execution in the Kwara State Civil Service.</w:t>
      </w:r>
    </w:p>
    <w:p w14:paraId="413704C2" w14:textId="77777777" w:rsidR="00DF58BA" w:rsidRDefault="00DF58BA" w:rsidP="00936369">
      <w:pPr>
        <w:widowControl/>
        <w:autoSpaceDE/>
        <w:autoSpaceDN/>
        <w:adjustRightInd/>
        <w:spacing w:after="240" w:line="360" w:lineRule="auto"/>
        <w:jc w:val="both"/>
        <w:rPr>
          <w:rFonts w:ascii="Times New Roman" w:hAnsi="Times New Roman" w:cs="Times New Roman"/>
          <w:b/>
          <w:color w:val="auto"/>
          <w:sz w:val="32"/>
          <w:szCs w:val="32"/>
        </w:rPr>
      </w:pPr>
    </w:p>
    <w:p w14:paraId="017909FB" w14:textId="77777777" w:rsidR="00DF58BA" w:rsidRDefault="00DF58BA" w:rsidP="00936369">
      <w:pPr>
        <w:widowControl/>
        <w:autoSpaceDE/>
        <w:autoSpaceDN/>
        <w:adjustRightInd/>
        <w:spacing w:after="240" w:line="360" w:lineRule="auto"/>
        <w:jc w:val="both"/>
        <w:rPr>
          <w:rFonts w:ascii="Times New Roman" w:hAnsi="Times New Roman" w:cs="Times New Roman"/>
          <w:b/>
          <w:color w:val="auto"/>
          <w:sz w:val="32"/>
          <w:szCs w:val="32"/>
        </w:rPr>
      </w:pPr>
    </w:p>
    <w:p w14:paraId="2D8A569F" w14:textId="77777777" w:rsidR="00DF58BA" w:rsidRDefault="00DF58BA" w:rsidP="00936369">
      <w:pPr>
        <w:widowControl/>
        <w:autoSpaceDE/>
        <w:autoSpaceDN/>
        <w:adjustRightInd/>
        <w:spacing w:after="240" w:line="360" w:lineRule="auto"/>
        <w:jc w:val="both"/>
        <w:rPr>
          <w:rFonts w:ascii="Times New Roman" w:hAnsi="Times New Roman" w:cs="Times New Roman"/>
          <w:b/>
          <w:color w:val="auto"/>
          <w:sz w:val="32"/>
          <w:szCs w:val="32"/>
        </w:rPr>
      </w:pPr>
    </w:p>
    <w:p w14:paraId="4564C42B" w14:textId="1B808C12" w:rsidR="000650F8" w:rsidRPr="007A1B81" w:rsidRDefault="00C34187"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 xml:space="preserve">Table </w:t>
      </w:r>
      <w:r w:rsidR="009A268F" w:rsidRPr="007A1B81">
        <w:rPr>
          <w:rFonts w:ascii="Times New Roman" w:hAnsi="Times New Roman" w:cs="Times New Roman"/>
          <w:b/>
          <w:color w:val="auto"/>
          <w:sz w:val="32"/>
          <w:szCs w:val="32"/>
        </w:rPr>
        <w:t>4.1.</w:t>
      </w:r>
      <w:r w:rsidRPr="007A1B81">
        <w:rPr>
          <w:rFonts w:ascii="Times New Roman" w:hAnsi="Times New Roman" w:cs="Times New Roman"/>
          <w:b/>
          <w:color w:val="auto"/>
          <w:sz w:val="32"/>
          <w:szCs w:val="32"/>
        </w:rPr>
        <w:t xml:space="preserve">2: Shows </w:t>
      </w:r>
      <w:r w:rsidR="00A17C9F" w:rsidRPr="007A1B81">
        <w:rPr>
          <w:rFonts w:ascii="Times New Roman" w:hAnsi="Times New Roman" w:cs="Times New Roman"/>
          <w:b/>
          <w:color w:val="auto"/>
          <w:sz w:val="32"/>
          <w:szCs w:val="32"/>
        </w:rPr>
        <w:t xml:space="preserve">the distribution of respondents by </w:t>
      </w:r>
      <w:r w:rsidRPr="007A1B81">
        <w:rPr>
          <w:rFonts w:ascii="Times New Roman" w:hAnsi="Times New Roman" w:cs="Times New Roman"/>
          <w:b/>
          <w:color w:val="auto"/>
          <w:sz w:val="32"/>
          <w:szCs w:val="32"/>
        </w:rPr>
        <w:t>Gender</w:t>
      </w:r>
      <w:r w:rsidR="00A17C9F" w:rsidRPr="007A1B81">
        <w:rPr>
          <w:rFonts w:ascii="Times New Roman" w:hAnsi="Times New Roman" w:cs="Times New Roman"/>
          <w:b/>
          <w:color w:val="auto"/>
          <w:sz w:val="32"/>
          <w:szCs w:val="32"/>
        </w:rPr>
        <w:t>.</w:t>
      </w:r>
    </w:p>
    <w:tbl>
      <w:tblPr>
        <w:tblW w:w="7670"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88"/>
        <w:gridCol w:w="1292"/>
        <w:gridCol w:w="6"/>
        <w:gridCol w:w="1614"/>
        <w:gridCol w:w="41"/>
        <w:gridCol w:w="1457"/>
        <w:gridCol w:w="32"/>
        <w:gridCol w:w="2329"/>
        <w:gridCol w:w="11"/>
      </w:tblGrid>
      <w:tr w:rsidR="002C1DAC" w:rsidRPr="007A1B81" w14:paraId="37B6DA25" w14:textId="77777777" w:rsidTr="009162D9">
        <w:trPr>
          <w:gridAfter w:val="1"/>
          <w:wAfter w:w="11" w:type="dxa"/>
          <w:cantSplit/>
          <w:trHeight w:val="473"/>
        </w:trPr>
        <w:tc>
          <w:tcPr>
            <w:tcW w:w="7659" w:type="dxa"/>
            <w:gridSpan w:val="8"/>
            <w:tcBorders>
              <w:top w:val="nil"/>
              <w:left w:val="nil"/>
              <w:bottom w:val="single" w:sz="4" w:space="0" w:color="auto"/>
              <w:right w:val="nil"/>
            </w:tcBorders>
            <w:shd w:val="clear" w:color="auto" w:fill="FFFFFF"/>
            <w:vAlign w:val="bottom"/>
          </w:tcPr>
          <w:p w14:paraId="5BCF387C" w14:textId="39A4B062" w:rsidR="002C1DAC" w:rsidRPr="007A1B81" w:rsidRDefault="002C1DAC" w:rsidP="00936369">
            <w:pPr>
              <w:spacing w:line="360" w:lineRule="auto"/>
              <w:ind w:left="60" w:right="60"/>
              <w:jc w:val="center"/>
              <w:rPr>
                <w:rFonts w:ascii="Times New Roman" w:hAnsi="Times New Roman" w:cs="Times New Roman"/>
                <w:b/>
                <w:sz w:val="32"/>
                <w:szCs w:val="32"/>
              </w:rPr>
            </w:pPr>
            <w:r w:rsidRPr="007A1B81">
              <w:rPr>
                <w:rFonts w:ascii="Times New Roman" w:hAnsi="Times New Roman" w:cs="Times New Roman"/>
                <w:b/>
                <w:sz w:val="32"/>
                <w:szCs w:val="32"/>
              </w:rPr>
              <w:t>GENDER OF THE RESPONDENTS</w:t>
            </w:r>
          </w:p>
        </w:tc>
      </w:tr>
      <w:tr w:rsidR="000650F8" w:rsidRPr="007A1B81" w14:paraId="37808D9B" w14:textId="77777777" w:rsidTr="009162D9">
        <w:trPr>
          <w:gridAfter w:val="1"/>
          <w:wAfter w:w="11" w:type="dxa"/>
          <w:cantSplit/>
          <w:trHeight w:val="631"/>
        </w:trPr>
        <w:tc>
          <w:tcPr>
            <w:tcW w:w="218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311ACB4B" w14:textId="603526BC" w:rsidR="000650F8" w:rsidRPr="007A1B81" w:rsidRDefault="008676DB" w:rsidP="00936369">
            <w:pPr>
              <w:spacing w:line="360" w:lineRule="auto"/>
              <w:jc w:val="center"/>
              <w:rPr>
                <w:rFonts w:ascii="Times New Roman" w:hAnsi="Times New Roman" w:cs="Times New Roman"/>
                <w:color w:val="auto"/>
                <w:sz w:val="32"/>
                <w:szCs w:val="32"/>
              </w:rPr>
            </w:pPr>
            <w:r w:rsidRPr="007A1B81">
              <w:rPr>
                <w:rFonts w:ascii="Times New Roman" w:hAnsi="Times New Roman" w:cs="Times New Roman"/>
                <w:color w:val="auto"/>
                <w:sz w:val="32"/>
                <w:szCs w:val="32"/>
              </w:rPr>
              <w:t>Category</w:t>
            </w:r>
          </w:p>
        </w:tc>
        <w:tc>
          <w:tcPr>
            <w:tcW w:w="1620"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6BF5D196"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Frequency</w:t>
            </w:r>
          </w:p>
        </w:tc>
        <w:tc>
          <w:tcPr>
            <w:tcW w:w="1530" w:type="dxa"/>
            <w:gridSpan w:val="3"/>
            <w:tcBorders>
              <w:top w:val="single" w:sz="4" w:space="0" w:color="auto"/>
              <w:left w:val="single" w:sz="4" w:space="0" w:color="auto"/>
              <w:bottom w:val="single" w:sz="4" w:space="0" w:color="auto"/>
              <w:right w:val="single" w:sz="4" w:space="0" w:color="auto"/>
            </w:tcBorders>
            <w:shd w:val="clear" w:color="auto" w:fill="FFFFFF"/>
            <w:vAlign w:val="bottom"/>
          </w:tcPr>
          <w:p w14:paraId="5076636C"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Percent (%)</w:t>
            </w:r>
          </w:p>
        </w:tc>
        <w:tc>
          <w:tcPr>
            <w:tcW w:w="2329" w:type="dxa"/>
            <w:tcBorders>
              <w:top w:val="single" w:sz="4" w:space="0" w:color="auto"/>
              <w:left w:val="single" w:sz="4" w:space="0" w:color="auto"/>
              <w:bottom w:val="single" w:sz="4" w:space="0" w:color="auto"/>
              <w:right w:val="single" w:sz="4" w:space="0" w:color="auto"/>
            </w:tcBorders>
            <w:shd w:val="clear" w:color="auto" w:fill="FFFFFF"/>
            <w:vAlign w:val="bottom"/>
          </w:tcPr>
          <w:p w14:paraId="68D110DB"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Cumulative Percent (%)</w:t>
            </w:r>
          </w:p>
        </w:tc>
      </w:tr>
      <w:tr w:rsidR="000650F8" w:rsidRPr="007A1B81" w14:paraId="360A26F4" w14:textId="77777777" w:rsidTr="009162D9">
        <w:trPr>
          <w:cantSplit/>
          <w:trHeight w:val="308"/>
        </w:trPr>
        <w:tc>
          <w:tcPr>
            <w:tcW w:w="888" w:type="dxa"/>
            <w:vMerge w:val="restart"/>
            <w:tcBorders>
              <w:top w:val="single" w:sz="4" w:space="0" w:color="auto"/>
              <w:left w:val="single" w:sz="4" w:space="0" w:color="auto"/>
              <w:bottom w:val="single" w:sz="4" w:space="0" w:color="auto"/>
              <w:right w:val="single" w:sz="4" w:space="0" w:color="auto"/>
            </w:tcBorders>
            <w:shd w:val="clear" w:color="auto" w:fill="FFFFFF"/>
          </w:tcPr>
          <w:p w14:paraId="59C54A4D"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Valid</w:t>
            </w:r>
          </w:p>
        </w:tc>
        <w:tc>
          <w:tcPr>
            <w:tcW w:w="1298" w:type="dxa"/>
            <w:gridSpan w:val="2"/>
            <w:tcBorders>
              <w:top w:val="single" w:sz="4" w:space="0" w:color="auto"/>
              <w:left w:val="single" w:sz="4" w:space="0" w:color="auto"/>
              <w:bottom w:val="single" w:sz="4" w:space="0" w:color="auto"/>
              <w:right w:val="single" w:sz="4" w:space="0" w:color="auto"/>
            </w:tcBorders>
            <w:shd w:val="clear" w:color="auto" w:fill="FFFFFF"/>
          </w:tcPr>
          <w:p w14:paraId="00C04165"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MALE</w:t>
            </w:r>
          </w:p>
        </w:tc>
        <w:tc>
          <w:tcPr>
            <w:tcW w:w="1655"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9975DD"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35</w:t>
            </w:r>
          </w:p>
        </w:tc>
        <w:tc>
          <w:tcPr>
            <w:tcW w:w="1457" w:type="dxa"/>
            <w:tcBorders>
              <w:top w:val="single" w:sz="4" w:space="0" w:color="auto"/>
              <w:left w:val="single" w:sz="4" w:space="0" w:color="auto"/>
              <w:bottom w:val="single" w:sz="4" w:space="0" w:color="auto"/>
              <w:right w:val="single" w:sz="4" w:space="0" w:color="auto"/>
            </w:tcBorders>
            <w:shd w:val="clear" w:color="auto" w:fill="FFFFFF"/>
            <w:vAlign w:val="center"/>
          </w:tcPr>
          <w:p w14:paraId="1C4B85A4"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43.8</w:t>
            </w:r>
          </w:p>
        </w:tc>
        <w:tc>
          <w:tcPr>
            <w:tcW w:w="237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1852A82B"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43.8</w:t>
            </w:r>
          </w:p>
        </w:tc>
      </w:tr>
      <w:tr w:rsidR="000650F8" w:rsidRPr="007A1B81" w14:paraId="24CD3306" w14:textId="77777777" w:rsidTr="009162D9">
        <w:trPr>
          <w:cantSplit/>
          <w:trHeight w:val="352"/>
        </w:trPr>
        <w:tc>
          <w:tcPr>
            <w:tcW w:w="888" w:type="dxa"/>
            <w:vMerge/>
            <w:tcBorders>
              <w:top w:val="single" w:sz="4" w:space="0" w:color="auto"/>
              <w:left w:val="single" w:sz="4" w:space="0" w:color="auto"/>
              <w:bottom w:val="single" w:sz="4" w:space="0" w:color="auto"/>
              <w:right w:val="single" w:sz="4" w:space="0" w:color="auto"/>
            </w:tcBorders>
            <w:shd w:val="clear" w:color="auto" w:fill="FFFFFF"/>
          </w:tcPr>
          <w:p w14:paraId="3E85345C" w14:textId="77777777" w:rsidR="000650F8" w:rsidRPr="007A1B81" w:rsidRDefault="000650F8" w:rsidP="00936369">
            <w:pPr>
              <w:spacing w:line="360" w:lineRule="auto"/>
              <w:jc w:val="both"/>
              <w:rPr>
                <w:rFonts w:ascii="Times New Roman" w:hAnsi="Times New Roman" w:cs="Times New Roman"/>
                <w:sz w:val="32"/>
                <w:szCs w:val="32"/>
              </w:rPr>
            </w:pPr>
          </w:p>
        </w:tc>
        <w:tc>
          <w:tcPr>
            <w:tcW w:w="1298" w:type="dxa"/>
            <w:gridSpan w:val="2"/>
            <w:tcBorders>
              <w:top w:val="single" w:sz="4" w:space="0" w:color="auto"/>
              <w:left w:val="single" w:sz="4" w:space="0" w:color="auto"/>
              <w:bottom w:val="single" w:sz="4" w:space="0" w:color="auto"/>
              <w:right w:val="single" w:sz="4" w:space="0" w:color="auto"/>
            </w:tcBorders>
            <w:shd w:val="clear" w:color="auto" w:fill="FFFFFF"/>
          </w:tcPr>
          <w:p w14:paraId="17367F79"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FEMALE</w:t>
            </w:r>
          </w:p>
        </w:tc>
        <w:tc>
          <w:tcPr>
            <w:tcW w:w="1655"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C4F477"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45</w:t>
            </w:r>
          </w:p>
        </w:tc>
        <w:tc>
          <w:tcPr>
            <w:tcW w:w="1457" w:type="dxa"/>
            <w:tcBorders>
              <w:top w:val="single" w:sz="4" w:space="0" w:color="auto"/>
              <w:left w:val="single" w:sz="4" w:space="0" w:color="auto"/>
              <w:bottom w:val="single" w:sz="4" w:space="0" w:color="auto"/>
              <w:right w:val="single" w:sz="4" w:space="0" w:color="auto"/>
            </w:tcBorders>
            <w:shd w:val="clear" w:color="auto" w:fill="FFFFFF"/>
            <w:vAlign w:val="center"/>
          </w:tcPr>
          <w:p w14:paraId="3EE332DA"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56.3</w:t>
            </w:r>
          </w:p>
        </w:tc>
        <w:tc>
          <w:tcPr>
            <w:tcW w:w="237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2D22A2D3"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r>
      <w:tr w:rsidR="000650F8" w:rsidRPr="007A1B81" w14:paraId="6F9D85E1" w14:textId="77777777" w:rsidTr="009162D9">
        <w:trPr>
          <w:cantSplit/>
          <w:trHeight w:val="337"/>
        </w:trPr>
        <w:tc>
          <w:tcPr>
            <w:tcW w:w="888" w:type="dxa"/>
            <w:vMerge/>
            <w:tcBorders>
              <w:top w:val="single" w:sz="4" w:space="0" w:color="auto"/>
              <w:left w:val="single" w:sz="4" w:space="0" w:color="auto"/>
              <w:bottom w:val="single" w:sz="4" w:space="0" w:color="auto"/>
              <w:right w:val="single" w:sz="4" w:space="0" w:color="auto"/>
            </w:tcBorders>
            <w:shd w:val="clear" w:color="auto" w:fill="FFFFFF"/>
          </w:tcPr>
          <w:p w14:paraId="6F2B33C2" w14:textId="77777777" w:rsidR="000650F8" w:rsidRPr="007A1B81" w:rsidRDefault="000650F8" w:rsidP="00936369">
            <w:pPr>
              <w:spacing w:line="360" w:lineRule="auto"/>
              <w:jc w:val="both"/>
              <w:rPr>
                <w:rFonts w:ascii="Times New Roman" w:hAnsi="Times New Roman" w:cs="Times New Roman"/>
                <w:sz w:val="32"/>
                <w:szCs w:val="32"/>
              </w:rPr>
            </w:pPr>
          </w:p>
        </w:tc>
        <w:tc>
          <w:tcPr>
            <w:tcW w:w="1298" w:type="dxa"/>
            <w:gridSpan w:val="2"/>
            <w:tcBorders>
              <w:top w:val="single" w:sz="4" w:space="0" w:color="auto"/>
              <w:left w:val="single" w:sz="4" w:space="0" w:color="auto"/>
              <w:bottom w:val="single" w:sz="4" w:space="0" w:color="auto"/>
              <w:right w:val="single" w:sz="4" w:space="0" w:color="auto"/>
            </w:tcBorders>
            <w:shd w:val="clear" w:color="auto" w:fill="FFFFFF"/>
          </w:tcPr>
          <w:p w14:paraId="676D9DB9"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Total</w:t>
            </w:r>
          </w:p>
        </w:tc>
        <w:tc>
          <w:tcPr>
            <w:tcW w:w="1655"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48B2F9"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80</w:t>
            </w:r>
          </w:p>
        </w:tc>
        <w:tc>
          <w:tcPr>
            <w:tcW w:w="1457" w:type="dxa"/>
            <w:tcBorders>
              <w:top w:val="single" w:sz="4" w:space="0" w:color="auto"/>
              <w:left w:val="single" w:sz="4" w:space="0" w:color="auto"/>
              <w:bottom w:val="single" w:sz="4" w:space="0" w:color="auto"/>
              <w:right w:val="single" w:sz="4" w:space="0" w:color="auto"/>
            </w:tcBorders>
            <w:shd w:val="clear" w:color="auto" w:fill="FFFFFF"/>
            <w:vAlign w:val="center"/>
          </w:tcPr>
          <w:p w14:paraId="4706E275"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c>
          <w:tcPr>
            <w:tcW w:w="2372" w:type="dxa"/>
            <w:gridSpan w:val="3"/>
            <w:tcBorders>
              <w:top w:val="single" w:sz="4" w:space="0" w:color="auto"/>
              <w:left w:val="single" w:sz="4" w:space="0" w:color="auto"/>
              <w:bottom w:val="single" w:sz="4" w:space="0" w:color="auto"/>
              <w:right w:val="single" w:sz="4" w:space="0" w:color="auto"/>
            </w:tcBorders>
            <w:shd w:val="clear" w:color="auto" w:fill="FFFFFF"/>
            <w:vAlign w:val="center"/>
          </w:tcPr>
          <w:p w14:paraId="6E2A80D6" w14:textId="77777777" w:rsidR="000650F8" w:rsidRPr="007A1B81" w:rsidRDefault="000650F8" w:rsidP="00936369">
            <w:pPr>
              <w:spacing w:line="360" w:lineRule="auto"/>
              <w:jc w:val="both"/>
              <w:rPr>
                <w:rFonts w:ascii="Times New Roman" w:hAnsi="Times New Roman" w:cs="Times New Roman"/>
                <w:color w:val="auto"/>
                <w:sz w:val="32"/>
                <w:szCs w:val="32"/>
              </w:rPr>
            </w:pPr>
          </w:p>
        </w:tc>
      </w:tr>
    </w:tbl>
    <w:p w14:paraId="0925F790" w14:textId="08576769" w:rsidR="000650F8" w:rsidRPr="007A1B81" w:rsidRDefault="00DE5048"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Source: Field Survey, 2026</w:t>
      </w:r>
    </w:p>
    <w:p w14:paraId="3C96C992" w14:textId="77777777" w:rsidR="00BF6235" w:rsidRPr="007A1B81" w:rsidRDefault="00F42AD2" w:rsidP="00936369">
      <w:pPr>
        <w:pStyle w:val="isselectedend"/>
        <w:spacing w:line="360" w:lineRule="auto"/>
        <w:jc w:val="both"/>
        <w:rPr>
          <w:sz w:val="32"/>
          <w:szCs w:val="32"/>
        </w:rPr>
      </w:pPr>
      <w:r w:rsidRPr="007A1B81">
        <w:rPr>
          <w:sz w:val="32"/>
          <w:szCs w:val="32"/>
        </w:rPr>
        <w:tab/>
      </w:r>
      <w:r w:rsidR="002979C4" w:rsidRPr="007A1B81">
        <w:rPr>
          <w:sz w:val="32"/>
          <w:szCs w:val="32"/>
        </w:rPr>
        <w:t xml:space="preserve">The result presented in Table 4.1.2 shows the </w:t>
      </w:r>
      <w:r w:rsidR="00EF7A7A" w:rsidRPr="007A1B81">
        <w:rPr>
          <w:sz w:val="32"/>
          <w:szCs w:val="32"/>
        </w:rPr>
        <w:t>gender</w:t>
      </w:r>
      <w:r w:rsidR="002979C4" w:rsidRPr="007A1B81">
        <w:rPr>
          <w:sz w:val="32"/>
          <w:szCs w:val="32"/>
        </w:rPr>
        <w:t xml:space="preserve"> distribution of respondents selected for the study. Out of total number of 80 respondents sampled for the study</w:t>
      </w:r>
      <w:r w:rsidRPr="007A1B81">
        <w:rPr>
          <w:sz w:val="32"/>
          <w:szCs w:val="32"/>
        </w:rPr>
        <w:t xml:space="preserve"> 35 (43.8%) of the respondents are Male </w:t>
      </w:r>
      <w:r w:rsidR="003C400E" w:rsidRPr="007A1B81">
        <w:rPr>
          <w:sz w:val="32"/>
          <w:szCs w:val="32"/>
        </w:rPr>
        <w:t>while</w:t>
      </w:r>
      <w:r w:rsidRPr="007A1B81">
        <w:rPr>
          <w:sz w:val="32"/>
          <w:szCs w:val="32"/>
        </w:rPr>
        <w:t xml:space="preserve"> 45 (56.3%) of the respondents are Female. This implies that most of the respondents are Female.</w:t>
      </w:r>
      <w:r w:rsidR="00A902B7" w:rsidRPr="007A1B81">
        <w:rPr>
          <w:sz w:val="32"/>
          <w:szCs w:val="32"/>
        </w:rPr>
        <w:t xml:space="preserve"> </w:t>
      </w:r>
      <w:r w:rsidR="00BF6235" w:rsidRPr="007A1B81">
        <w:rPr>
          <w:sz w:val="32"/>
          <w:szCs w:val="32"/>
        </w:rPr>
        <w:t>The findings suggest that both male and female civil servants were adequately represented in the study, thereby ensuring a balanced assessment of the role of bureaucracy in policy formulation and execution in the Kwara State Civil Service. However, the higher proportion of female respondents may reflect the increasing participation and representation of women within the civil service workforce in Kwara State.</w:t>
      </w:r>
    </w:p>
    <w:p w14:paraId="7AAF66B7" w14:textId="789C5E3A" w:rsidR="00BF6235" w:rsidRPr="007A1B81" w:rsidRDefault="00BF6235" w:rsidP="00936369">
      <w:pPr>
        <w:pStyle w:val="isselectedend"/>
        <w:spacing w:line="360" w:lineRule="auto"/>
        <w:ind w:firstLine="720"/>
        <w:jc w:val="both"/>
        <w:rPr>
          <w:sz w:val="32"/>
          <w:szCs w:val="32"/>
        </w:rPr>
      </w:pPr>
      <w:r w:rsidRPr="007A1B81">
        <w:rPr>
          <w:sz w:val="32"/>
          <w:szCs w:val="32"/>
        </w:rPr>
        <w:t xml:space="preserve">The inclusion of respondents from both genders is important because policy formulation and implementation within the civil service </w:t>
      </w:r>
      <w:r w:rsidRPr="007A1B81">
        <w:rPr>
          <w:sz w:val="32"/>
          <w:szCs w:val="32"/>
        </w:rPr>
        <w:lastRenderedPageBreak/>
        <w:t>involve contributions from employees irrespective of gender. Consequently, the responses obtained provide diverse perspectives on bureaucratic processes, administrative procedures, and policy execution within the state civil service. Therefore, the gender distribution of the respondents enhances the reliability of the study by ensuring that the views expressed regarding the role of bureaucracy in policy formulation and execution were drawn from both male and female civil servants, thereby providing a comprehensive understanding of the phenomenon under investigation.</w:t>
      </w:r>
    </w:p>
    <w:p w14:paraId="1096F54E" w14:textId="7376632A" w:rsidR="000650F8" w:rsidRPr="007A1B81" w:rsidRDefault="00596E03"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 xml:space="preserve">Table </w:t>
      </w:r>
      <w:r w:rsidR="009A268F" w:rsidRPr="007A1B81">
        <w:rPr>
          <w:rFonts w:ascii="Times New Roman" w:hAnsi="Times New Roman" w:cs="Times New Roman"/>
          <w:b/>
          <w:color w:val="auto"/>
          <w:sz w:val="32"/>
          <w:szCs w:val="32"/>
        </w:rPr>
        <w:t>4.1.3</w:t>
      </w:r>
      <w:r w:rsidRPr="007A1B81">
        <w:rPr>
          <w:rFonts w:ascii="Times New Roman" w:hAnsi="Times New Roman" w:cs="Times New Roman"/>
          <w:b/>
          <w:color w:val="auto"/>
          <w:sz w:val="32"/>
          <w:szCs w:val="32"/>
        </w:rPr>
        <w:t>: Shows the</w:t>
      </w:r>
      <w:r w:rsidR="0063381C" w:rsidRPr="007A1B81">
        <w:rPr>
          <w:rFonts w:ascii="Times New Roman" w:hAnsi="Times New Roman" w:cs="Times New Roman"/>
          <w:b/>
          <w:color w:val="auto"/>
          <w:sz w:val="32"/>
          <w:szCs w:val="32"/>
        </w:rPr>
        <w:t xml:space="preserve"> distribution of respondents by </w:t>
      </w:r>
      <w:r w:rsidRPr="007A1B81">
        <w:rPr>
          <w:rFonts w:ascii="Times New Roman" w:hAnsi="Times New Roman" w:cs="Times New Roman"/>
          <w:b/>
          <w:color w:val="auto"/>
          <w:sz w:val="32"/>
          <w:szCs w:val="32"/>
        </w:rPr>
        <w:t>Educational qualification</w:t>
      </w:r>
      <w:r w:rsidR="0063381C" w:rsidRPr="007A1B81">
        <w:rPr>
          <w:rFonts w:ascii="Times New Roman" w:hAnsi="Times New Roman" w:cs="Times New Roman"/>
          <w:b/>
          <w:color w:val="auto"/>
          <w:sz w:val="32"/>
          <w:szCs w:val="32"/>
        </w:rPr>
        <w:t>.</w:t>
      </w:r>
    </w:p>
    <w:tbl>
      <w:tblPr>
        <w:tblW w:w="8528"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38"/>
        <w:gridCol w:w="2916"/>
        <w:gridCol w:w="1485"/>
        <w:gridCol w:w="1310"/>
        <w:gridCol w:w="1879"/>
      </w:tblGrid>
      <w:tr w:rsidR="002C1DAC" w:rsidRPr="007A1B81" w14:paraId="68010F30" w14:textId="77777777" w:rsidTr="009162D9">
        <w:trPr>
          <w:cantSplit/>
          <w:trHeight w:val="545"/>
        </w:trPr>
        <w:tc>
          <w:tcPr>
            <w:tcW w:w="8528" w:type="dxa"/>
            <w:gridSpan w:val="5"/>
            <w:tcBorders>
              <w:top w:val="nil"/>
              <w:left w:val="nil"/>
              <w:bottom w:val="single" w:sz="4" w:space="0" w:color="auto"/>
              <w:right w:val="nil"/>
            </w:tcBorders>
            <w:shd w:val="clear" w:color="auto" w:fill="auto"/>
            <w:vAlign w:val="bottom"/>
          </w:tcPr>
          <w:p w14:paraId="43BA955E" w14:textId="63A37D05" w:rsidR="002C1DAC" w:rsidRPr="007A1B81" w:rsidRDefault="002C1DAC" w:rsidP="00936369">
            <w:pPr>
              <w:spacing w:line="360" w:lineRule="auto"/>
              <w:ind w:left="60" w:right="60"/>
              <w:jc w:val="center"/>
              <w:rPr>
                <w:rFonts w:ascii="Times New Roman" w:hAnsi="Times New Roman" w:cs="Times New Roman"/>
                <w:b/>
                <w:sz w:val="32"/>
                <w:szCs w:val="32"/>
              </w:rPr>
            </w:pPr>
            <w:r w:rsidRPr="007A1B81">
              <w:rPr>
                <w:rFonts w:ascii="Times New Roman" w:hAnsi="Times New Roman" w:cs="Times New Roman"/>
                <w:b/>
                <w:sz w:val="32"/>
                <w:szCs w:val="32"/>
              </w:rPr>
              <w:t>EDUCATIONAL QUALIFICATION</w:t>
            </w:r>
          </w:p>
        </w:tc>
      </w:tr>
      <w:tr w:rsidR="000650F8" w:rsidRPr="007A1B81" w14:paraId="482FE78F" w14:textId="77777777" w:rsidTr="009162D9">
        <w:trPr>
          <w:cantSplit/>
          <w:trHeight w:val="672"/>
        </w:trPr>
        <w:tc>
          <w:tcPr>
            <w:tcW w:w="385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1623B50D" w14:textId="005E61FC" w:rsidR="000650F8" w:rsidRPr="007A1B81" w:rsidRDefault="008676DB" w:rsidP="00936369">
            <w:pPr>
              <w:spacing w:line="360" w:lineRule="auto"/>
              <w:jc w:val="center"/>
              <w:rPr>
                <w:rFonts w:ascii="Times New Roman" w:hAnsi="Times New Roman" w:cs="Times New Roman"/>
                <w:color w:val="auto"/>
                <w:sz w:val="32"/>
                <w:szCs w:val="32"/>
              </w:rPr>
            </w:pPr>
            <w:r w:rsidRPr="007A1B81">
              <w:rPr>
                <w:rFonts w:ascii="Times New Roman" w:hAnsi="Times New Roman" w:cs="Times New Roman"/>
                <w:color w:val="auto"/>
                <w:sz w:val="32"/>
                <w:szCs w:val="32"/>
              </w:rPr>
              <w:t>Category</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bottom"/>
          </w:tcPr>
          <w:p w14:paraId="72E56D31"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Frequency</w:t>
            </w:r>
          </w:p>
        </w:tc>
        <w:tc>
          <w:tcPr>
            <w:tcW w:w="1310" w:type="dxa"/>
            <w:tcBorders>
              <w:top w:val="single" w:sz="4" w:space="0" w:color="auto"/>
              <w:left w:val="single" w:sz="4" w:space="0" w:color="auto"/>
              <w:bottom w:val="single" w:sz="4" w:space="0" w:color="auto"/>
              <w:right w:val="single" w:sz="4" w:space="0" w:color="auto"/>
            </w:tcBorders>
            <w:shd w:val="clear" w:color="auto" w:fill="auto"/>
            <w:vAlign w:val="bottom"/>
          </w:tcPr>
          <w:p w14:paraId="669AD6DA"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Percent (%)</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bottom"/>
          </w:tcPr>
          <w:p w14:paraId="5D315251"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Cumulative Percent (%)</w:t>
            </w:r>
          </w:p>
        </w:tc>
      </w:tr>
      <w:tr w:rsidR="000650F8" w:rsidRPr="007A1B81" w14:paraId="66EEAA59" w14:textId="77777777" w:rsidTr="009162D9">
        <w:trPr>
          <w:cantSplit/>
          <w:trHeight w:val="328"/>
        </w:trPr>
        <w:tc>
          <w:tcPr>
            <w:tcW w:w="938" w:type="dxa"/>
            <w:vMerge w:val="restart"/>
            <w:tcBorders>
              <w:top w:val="single" w:sz="4" w:space="0" w:color="auto"/>
              <w:left w:val="single" w:sz="4" w:space="0" w:color="auto"/>
              <w:bottom w:val="single" w:sz="4" w:space="0" w:color="auto"/>
              <w:right w:val="single" w:sz="4" w:space="0" w:color="auto"/>
            </w:tcBorders>
            <w:shd w:val="clear" w:color="auto" w:fill="auto"/>
          </w:tcPr>
          <w:p w14:paraId="70D335A2"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Valid</w:t>
            </w:r>
          </w:p>
        </w:tc>
        <w:tc>
          <w:tcPr>
            <w:tcW w:w="2916" w:type="dxa"/>
            <w:tcBorders>
              <w:top w:val="single" w:sz="4" w:space="0" w:color="auto"/>
              <w:left w:val="single" w:sz="4" w:space="0" w:color="auto"/>
              <w:bottom w:val="single" w:sz="4" w:space="0" w:color="auto"/>
              <w:right w:val="single" w:sz="4" w:space="0" w:color="auto"/>
            </w:tcBorders>
            <w:shd w:val="clear" w:color="auto" w:fill="auto"/>
          </w:tcPr>
          <w:p w14:paraId="71BD7C23"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DIPLOMA</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center"/>
          </w:tcPr>
          <w:p w14:paraId="0D504753"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14</w:t>
            </w:r>
          </w:p>
        </w:tc>
        <w:tc>
          <w:tcPr>
            <w:tcW w:w="1310" w:type="dxa"/>
            <w:tcBorders>
              <w:top w:val="single" w:sz="4" w:space="0" w:color="auto"/>
              <w:left w:val="single" w:sz="4" w:space="0" w:color="auto"/>
              <w:bottom w:val="single" w:sz="4" w:space="0" w:color="auto"/>
              <w:right w:val="single" w:sz="4" w:space="0" w:color="auto"/>
            </w:tcBorders>
            <w:shd w:val="clear" w:color="auto" w:fill="auto"/>
            <w:vAlign w:val="center"/>
          </w:tcPr>
          <w:p w14:paraId="5BCCF153"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17.5</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14:paraId="6052E381"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17.5</w:t>
            </w:r>
          </w:p>
        </w:tc>
      </w:tr>
      <w:tr w:rsidR="000650F8" w:rsidRPr="007A1B81" w14:paraId="789A509A" w14:textId="77777777" w:rsidTr="009162D9">
        <w:trPr>
          <w:cantSplit/>
          <w:trHeight w:val="375"/>
        </w:trPr>
        <w:tc>
          <w:tcPr>
            <w:tcW w:w="938" w:type="dxa"/>
            <w:vMerge/>
            <w:tcBorders>
              <w:top w:val="single" w:sz="4" w:space="0" w:color="auto"/>
              <w:left w:val="single" w:sz="4" w:space="0" w:color="auto"/>
              <w:bottom w:val="single" w:sz="4" w:space="0" w:color="auto"/>
              <w:right w:val="single" w:sz="4" w:space="0" w:color="auto"/>
            </w:tcBorders>
            <w:shd w:val="clear" w:color="auto" w:fill="auto"/>
          </w:tcPr>
          <w:p w14:paraId="6D09F40B" w14:textId="77777777" w:rsidR="000650F8" w:rsidRPr="007A1B81" w:rsidRDefault="000650F8" w:rsidP="00936369">
            <w:pPr>
              <w:spacing w:line="360" w:lineRule="auto"/>
              <w:jc w:val="both"/>
              <w:rPr>
                <w:rFonts w:ascii="Times New Roman" w:hAnsi="Times New Roman" w:cs="Times New Roman"/>
                <w:sz w:val="32"/>
                <w:szCs w:val="32"/>
              </w:rPr>
            </w:pPr>
          </w:p>
        </w:tc>
        <w:tc>
          <w:tcPr>
            <w:tcW w:w="2916" w:type="dxa"/>
            <w:tcBorders>
              <w:top w:val="single" w:sz="4" w:space="0" w:color="auto"/>
              <w:left w:val="single" w:sz="4" w:space="0" w:color="auto"/>
              <w:bottom w:val="single" w:sz="4" w:space="0" w:color="auto"/>
              <w:right w:val="single" w:sz="4" w:space="0" w:color="auto"/>
            </w:tcBorders>
            <w:shd w:val="clear" w:color="auto" w:fill="auto"/>
          </w:tcPr>
          <w:p w14:paraId="31E4306D"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BACHELOR'S DEGREE</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center"/>
          </w:tcPr>
          <w:p w14:paraId="1A2284C4"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32</w:t>
            </w:r>
          </w:p>
        </w:tc>
        <w:tc>
          <w:tcPr>
            <w:tcW w:w="1310" w:type="dxa"/>
            <w:tcBorders>
              <w:top w:val="single" w:sz="4" w:space="0" w:color="auto"/>
              <w:left w:val="single" w:sz="4" w:space="0" w:color="auto"/>
              <w:bottom w:val="single" w:sz="4" w:space="0" w:color="auto"/>
              <w:right w:val="single" w:sz="4" w:space="0" w:color="auto"/>
            </w:tcBorders>
            <w:shd w:val="clear" w:color="auto" w:fill="auto"/>
            <w:vAlign w:val="center"/>
          </w:tcPr>
          <w:p w14:paraId="394C0B66"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40.0</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14:paraId="355E2ABC"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57.5</w:t>
            </w:r>
          </w:p>
        </w:tc>
      </w:tr>
      <w:tr w:rsidR="000650F8" w:rsidRPr="007A1B81" w14:paraId="06792C7D" w14:textId="77777777" w:rsidTr="009162D9">
        <w:trPr>
          <w:cantSplit/>
          <w:trHeight w:val="375"/>
        </w:trPr>
        <w:tc>
          <w:tcPr>
            <w:tcW w:w="938" w:type="dxa"/>
            <w:vMerge/>
            <w:tcBorders>
              <w:top w:val="single" w:sz="4" w:space="0" w:color="auto"/>
              <w:left w:val="single" w:sz="4" w:space="0" w:color="auto"/>
              <w:bottom w:val="single" w:sz="4" w:space="0" w:color="auto"/>
              <w:right w:val="single" w:sz="4" w:space="0" w:color="auto"/>
            </w:tcBorders>
            <w:shd w:val="clear" w:color="auto" w:fill="auto"/>
          </w:tcPr>
          <w:p w14:paraId="531309C6" w14:textId="77777777" w:rsidR="000650F8" w:rsidRPr="007A1B81" w:rsidRDefault="000650F8" w:rsidP="00936369">
            <w:pPr>
              <w:spacing w:line="360" w:lineRule="auto"/>
              <w:jc w:val="both"/>
              <w:rPr>
                <w:rFonts w:ascii="Times New Roman" w:hAnsi="Times New Roman" w:cs="Times New Roman"/>
                <w:sz w:val="32"/>
                <w:szCs w:val="32"/>
              </w:rPr>
            </w:pPr>
          </w:p>
        </w:tc>
        <w:tc>
          <w:tcPr>
            <w:tcW w:w="2916" w:type="dxa"/>
            <w:tcBorders>
              <w:top w:val="single" w:sz="4" w:space="0" w:color="auto"/>
              <w:left w:val="single" w:sz="4" w:space="0" w:color="auto"/>
              <w:bottom w:val="single" w:sz="4" w:space="0" w:color="auto"/>
              <w:right w:val="single" w:sz="4" w:space="0" w:color="auto"/>
            </w:tcBorders>
            <w:shd w:val="clear" w:color="auto" w:fill="auto"/>
          </w:tcPr>
          <w:p w14:paraId="1C6AC514" w14:textId="7DF803C0"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MASTER'S DEGREE</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center"/>
          </w:tcPr>
          <w:p w14:paraId="47174311"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33</w:t>
            </w:r>
          </w:p>
        </w:tc>
        <w:tc>
          <w:tcPr>
            <w:tcW w:w="1310" w:type="dxa"/>
            <w:tcBorders>
              <w:top w:val="single" w:sz="4" w:space="0" w:color="auto"/>
              <w:left w:val="single" w:sz="4" w:space="0" w:color="auto"/>
              <w:bottom w:val="single" w:sz="4" w:space="0" w:color="auto"/>
              <w:right w:val="single" w:sz="4" w:space="0" w:color="auto"/>
            </w:tcBorders>
            <w:shd w:val="clear" w:color="auto" w:fill="auto"/>
            <w:vAlign w:val="center"/>
          </w:tcPr>
          <w:p w14:paraId="6274C2DC"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41.3</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14:paraId="34644A0A"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98.8</w:t>
            </w:r>
          </w:p>
        </w:tc>
      </w:tr>
      <w:tr w:rsidR="000650F8" w:rsidRPr="007A1B81" w14:paraId="7CA72495" w14:textId="77777777" w:rsidTr="009162D9">
        <w:trPr>
          <w:cantSplit/>
          <w:trHeight w:val="375"/>
        </w:trPr>
        <w:tc>
          <w:tcPr>
            <w:tcW w:w="938" w:type="dxa"/>
            <w:vMerge/>
            <w:tcBorders>
              <w:top w:val="single" w:sz="4" w:space="0" w:color="auto"/>
              <w:left w:val="single" w:sz="4" w:space="0" w:color="auto"/>
              <w:bottom w:val="single" w:sz="4" w:space="0" w:color="auto"/>
              <w:right w:val="single" w:sz="4" w:space="0" w:color="auto"/>
            </w:tcBorders>
            <w:shd w:val="clear" w:color="auto" w:fill="auto"/>
          </w:tcPr>
          <w:p w14:paraId="71AC7C7E" w14:textId="77777777" w:rsidR="000650F8" w:rsidRPr="007A1B81" w:rsidRDefault="000650F8" w:rsidP="00936369">
            <w:pPr>
              <w:spacing w:line="360" w:lineRule="auto"/>
              <w:jc w:val="both"/>
              <w:rPr>
                <w:rFonts w:ascii="Times New Roman" w:hAnsi="Times New Roman" w:cs="Times New Roman"/>
                <w:sz w:val="32"/>
                <w:szCs w:val="32"/>
              </w:rPr>
            </w:pPr>
          </w:p>
        </w:tc>
        <w:tc>
          <w:tcPr>
            <w:tcW w:w="2916" w:type="dxa"/>
            <w:tcBorders>
              <w:top w:val="single" w:sz="4" w:space="0" w:color="auto"/>
              <w:left w:val="single" w:sz="4" w:space="0" w:color="auto"/>
              <w:bottom w:val="single" w:sz="4" w:space="0" w:color="auto"/>
              <w:right w:val="single" w:sz="4" w:space="0" w:color="auto"/>
            </w:tcBorders>
            <w:shd w:val="clear" w:color="auto" w:fill="auto"/>
          </w:tcPr>
          <w:p w14:paraId="0130D9C0" w14:textId="4C1D29EE"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OTHER</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center"/>
          </w:tcPr>
          <w:p w14:paraId="4A1E447C"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w:t>
            </w:r>
          </w:p>
        </w:tc>
        <w:tc>
          <w:tcPr>
            <w:tcW w:w="1310" w:type="dxa"/>
            <w:tcBorders>
              <w:top w:val="single" w:sz="4" w:space="0" w:color="auto"/>
              <w:left w:val="single" w:sz="4" w:space="0" w:color="auto"/>
              <w:bottom w:val="single" w:sz="4" w:space="0" w:color="auto"/>
              <w:right w:val="single" w:sz="4" w:space="0" w:color="auto"/>
            </w:tcBorders>
            <w:shd w:val="clear" w:color="auto" w:fill="auto"/>
            <w:vAlign w:val="center"/>
          </w:tcPr>
          <w:p w14:paraId="0636298F"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1.3</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14:paraId="66E51017"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r>
      <w:tr w:rsidR="000650F8" w:rsidRPr="007A1B81" w14:paraId="035D292B" w14:textId="77777777" w:rsidTr="009162D9">
        <w:trPr>
          <w:cantSplit/>
          <w:trHeight w:val="359"/>
        </w:trPr>
        <w:tc>
          <w:tcPr>
            <w:tcW w:w="938" w:type="dxa"/>
            <w:vMerge/>
            <w:tcBorders>
              <w:top w:val="single" w:sz="4" w:space="0" w:color="auto"/>
              <w:left w:val="single" w:sz="4" w:space="0" w:color="auto"/>
              <w:bottom w:val="single" w:sz="4" w:space="0" w:color="auto"/>
              <w:right w:val="single" w:sz="4" w:space="0" w:color="auto"/>
            </w:tcBorders>
            <w:shd w:val="clear" w:color="auto" w:fill="auto"/>
          </w:tcPr>
          <w:p w14:paraId="33336D5A" w14:textId="77777777" w:rsidR="000650F8" w:rsidRPr="007A1B81" w:rsidRDefault="000650F8" w:rsidP="00936369">
            <w:pPr>
              <w:spacing w:line="360" w:lineRule="auto"/>
              <w:jc w:val="both"/>
              <w:rPr>
                <w:rFonts w:ascii="Times New Roman" w:hAnsi="Times New Roman" w:cs="Times New Roman"/>
                <w:sz w:val="32"/>
                <w:szCs w:val="32"/>
              </w:rPr>
            </w:pPr>
          </w:p>
        </w:tc>
        <w:tc>
          <w:tcPr>
            <w:tcW w:w="2916" w:type="dxa"/>
            <w:tcBorders>
              <w:top w:val="single" w:sz="4" w:space="0" w:color="auto"/>
              <w:left w:val="single" w:sz="4" w:space="0" w:color="auto"/>
              <w:bottom w:val="single" w:sz="4" w:space="0" w:color="auto"/>
              <w:right w:val="single" w:sz="4" w:space="0" w:color="auto"/>
            </w:tcBorders>
            <w:shd w:val="clear" w:color="auto" w:fill="auto"/>
          </w:tcPr>
          <w:p w14:paraId="56F6EE09"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Total</w:t>
            </w:r>
          </w:p>
        </w:tc>
        <w:tc>
          <w:tcPr>
            <w:tcW w:w="1485" w:type="dxa"/>
            <w:tcBorders>
              <w:top w:val="single" w:sz="4" w:space="0" w:color="auto"/>
              <w:left w:val="single" w:sz="4" w:space="0" w:color="auto"/>
              <w:bottom w:val="single" w:sz="4" w:space="0" w:color="auto"/>
              <w:right w:val="single" w:sz="4" w:space="0" w:color="auto"/>
            </w:tcBorders>
            <w:shd w:val="clear" w:color="auto" w:fill="auto"/>
            <w:vAlign w:val="center"/>
          </w:tcPr>
          <w:p w14:paraId="5A16AF07"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80</w:t>
            </w:r>
          </w:p>
        </w:tc>
        <w:tc>
          <w:tcPr>
            <w:tcW w:w="1310" w:type="dxa"/>
            <w:tcBorders>
              <w:top w:val="single" w:sz="4" w:space="0" w:color="auto"/>
              <w:left w:val="single" w:sz="4" w:space="0" w:color="auto"/>
              <w:bottom w:val="single" w:sz="4" w:space="0" w:color="auto"/>
              <w:right w:val="single" w:sz="4" w:space="0" w:color="auto"/>
            </w:tcBorders>
            <w:shd w:val="clear" w:color="auto" w:fill="auto"/>
            <w:vAlign w:val="center"/>
          </w:tcPr>
          <w:p w14:paraId="33457EA1" w14:textId="77777777" w:rsidR="000650F8" w:rsidRPr="007A1B81" w:rsidRDefault="000650F8"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c>
          <w:tcPr>
            <w:tcW w:w="1879" w:type="dxa"/>
            <w:tcBorders>
              <w:top w:val="single" w:sz="4" w:space="0" w:color="auto"/>
              <w:left w:val="single" w:sz="4" w:space="0" w:color="auto"/>
              <w:bottom w:val="single" w:sz="4" w:space="0" w:color="auto"/>
              <w:right w:val="single" w:sz="4" w:space="0" w:color="auto"/>
            </w:tcBorders>
            <w:shd w:val="clear" w:color="auto" w:fill="auto"/>
            <w:vAlign w:val="center"/>
          </w:tcPr>
          <w:p w14:paraId="0C17AD39" w14:textId="77777777" w:rsidR="000650F8" w:rsidRPr="007A1B81" w:rsidRDefault="000650F8" w:rsidP="00936369">
            <w:pPr>
              <w:spacing w:line="360" w:lineRule="auto"/>
              <w:jc w:val="both"/>
              <w:rPr>
                <w:rFonts w:ascii="Times New Roman" w:hAnsi="Times New Roman" w:cs="Times New Roman"/>
                <w:color w:val="auto"/>
                <w:sz w:val="32"/>
                <w:szCs w:val="32"/>
              </w:rPr>
            </w:pPr>
          </w:p>
        </w:tc>
      </w:tr>
    </w:tbl>
    <w:p w14:paraId="280118B6" w14:textId="1659A68F" w:rsidR="000650F8" w:rsidRPr="007A1B81" w:rsidRDefault="00DE5048"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Source: Field Survey, 2026</w:t>
      </w:r>
    </w:p>
    <w:p w14:paraId="4D1DB989" w14:textId="475AA498" w:rsidR="000650F8" w:rsidRPr="007A1B81" w:rsidRDefault="00BC7FC8"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ab/>
      </w:r>
      <w:r w:rsidR="008E5DCD" w:rsidRPr="007A1B81">
        <w:rPr>
          <w:rFonts w:ascii="Times New Roman" w:hAnsi="Times New Roman" w:cs="Times New Roman"/>
          <w:color w:val="auto"/>
          <w:sz w:val="32"/>
          <w:szCs w:val="32"/>
        </w:rPr>
        <w:t xml:space="preserve">The result presented in Table 4.1.3 shows the </w:t>
      </w:r>
      <w:r w:rsidR="002B7604" w:rsidRPr="007A1B81">
        <w:rPr>
          <w:rFonts w:ascii="Times New Roman" w:hAnsi="Times New Roman" w:cs="Times New Roman"/>
          <w:color w:val="auto"/>
          <w:sz w:val="32"/>
          <w:szCs w:val="32"/>
        </w:rPr>
        <w:t>educational qualification</w:t>
      </w:r>
      <w:r w:rsidR="008E5DCD" w:rsidRPr="007A1B81">
        <w:rPr>
          <w:rFonts w:ascii="Times New Roman" w:hAnsi="Times New Roman" w:cs="Times New Roman"/>
          <w:color w:val="auto"/>
          <w:sz w:val="32"/>
          <w:szCs w:val="32"/>
        </w:rPr>
        <w:t xml:space="preserve"> distribution of respondents selected for the study. Out of total number of 80 respondents sampled for the study</w:t>
      </w:r>
      <w:r w:rsidRPr="007A1B81">
        <w:rPr>
          <w:rFonts w:ascii="Times New Roman" w:hAnsi="Times New Roman" w:cs="Times New Roman"/>
          <w:color w:val="auto"/>
          <w:sz w:val="32"/>
          <w:szCs w:val="32"/>
        </w:rPr>
        <w:t xml:space="preserve"> 14 (17.5%) of the respondents </w:t>
      </w:r>
      <w:r w:rsidR="007A7024" w:rsidRPr="007A1B81">
        <w:rPr>
          <w:rFonts w:ascii="Times New Roman" w:hAnsi="Times New Roman" w:cs="Times New Roman"/>
          <w:color w:val="auto"/>
          <w:sz w:val="32"/>
          <w:szCs w:val="32"/>
        </w:rPr>
        <w:t>are</w:t>
      </w:r>
      <w:r w:rsidRPr="007A1B81">
        <w:rPr>
          <w:rFonts w:ascii="Times New Roman" w:hAnsi="Times New Roman" w:cs="Times New Roman"/>
          <w:color w:val="auto"/>
          <w:sz w:val="32"/>
          <w:szCs w:val="32"/>
        </w:rPr>
        <w:t xml:space="preserve"> Diploma </w:t>
      </w:r>
      <w:r w:rsidR="007A7024" w:rsidRPr="007A1B81">
        <w:rPr>
          <w:rFonts w:ascii="Times New Roman" w:hAnsi="Times New Roman" w:cs="Times New Roman"/>
          <w:color w:val="auto"/>
          <w:sz w:val="32"/>
          <w:szCs w:val="32"/>
        </w:rPr>
        <w:t xml:space="preserve">holders </w:t>
      </w:r>
      <w:r w:rsidRPr="007A1B81">
        <w:rPr>
          <w:rFonts w:ascii="Times New Roman" w:hAnsi="Times New Roman" w:cs="Times New Roman"/>
          <w:color w:val="auto"/>
          <w:sz w:val="32"/>
          <w:szCs w:val="32"/>
        </w:rPr>
        <w:t xml:space="preserve">as </w:t>
      </w:r>
      <w:r w:rsidR="00936673" w:rsidRPr="007A1B81">
        <w:rPr>
          <w:rFonts w:ascii="Times New Roman" w:hAnsi="Times New Roman" w:cs="Times New Roman"/>
          <w:color w:val="auto"/>
          <w:sz w:val="32"/>
          <w:szCs w:val="32"/>
        </w:rPr>
        <w:t>their</w:t>
      </w:r>
      <w:r w:rsidRPr="007A1B81">
        <w:rPr>
          <w:rFonts w:ascii="Times New Roman" w:hAnsi="Times New Roman" w:cs="Times New Roman"/>
          <w:color w:val="auto"/>
          <w:sz w:val="32"/>
          <w:szCs w:val="32"/>
        </w:rPr>
        <w:t xml:space="preserve"> educational qualification, 32 (40.0%)</w:t>
      </w:r>
      <w:r w:rsidR="003B43E2" w:rsidRPr="007A1B81">
        <w:rPr>
          <w:rFonts w:ascii="Times New Roman" w:hAnsi="Times New Roman" w:cs="Times New Roman"/>
          <w:color w:val="auto"/>
          <w:sz w:val="32"/>
          <w:szCs w:val="32"/>
        </w:rPr>
        <w:t xml:space="preserve"> </w:t>
      </w:r>
      <w:r w:rsidR="007A7024" w:rsidRPr="007A1B81">
        <w:rPr>
          <w:rFonts w:ascii="Times New Roman" w:hAnsi="Times New Roman" w:cs="Times New Roman"/>
          <w:color w:val="auto"/>
          <w:sz w:val="32"/>
          <w:szCs w:val="32"/>
        </w:rPr>
        <w:t>are</w:t>
      </w:r>
      <w:r w:rsidR="003B43E2" w:rsidRPr="007A1B81">
        <w:rPr>
          <w:rFonts w:ascii="Times New Roman" w:hAnsi="Times New Roman" w:cs="Times New Roman"/>
          <w:color w:val="auto"/>
          <w:sz w:val="32"/>
          <w:szCs w:val="32"/>
        </w:rPr>
        <w:t xml:space="preserve"> Bachelor’s degree</w:t>
      </w:r>
      <w:r w:rsidR="007A7024" w:rsidRPr="007A1B81">
        <w:rPr>
          <w:rFonts w:ascii="Times New Roman" w:hAnsi="Times New Roman" w:cs="Times New Roman"/>
          <w:color w:val="auto"/>
          <w:sz w:val="32"/>
          <w:szCs w:val="32"/>
        </w:rPr>
        <w:t xml:space="preserve"> holders</w:t>
      </w:r>
      <w:r w:rsidR="003B43E2" w:rsidRPr="007A1B81">
        <w:rPr>
          <w:rFonts w:ascii="Times New Roman" w:hAnsi="Times New Roman" w:cs="Times New Roman"/>
          <w:color w:val="auto"/>
          <w:sz w:val="32"/>
          <w:szCs w:val="32"/>
        </w:rPr>
        <w:t>, 33 (41.3%) have</w:t>
      </w:r>
      <w:r w:rsidR="00936673" w:rsidRPr="007A1B81">
        <w:rPr>
          <w:rFonts w:ascii="Times New Roman" w:hAnsi="Times New Roman" w:cs="Times New Roman"/>
          <w:color w:val="auto"/>
          <w:sz w:val="32"/>
          <w:szCs w:val="32"/>
        </w:rPr>
        <w:t xml:space="preserve"> Master’s degree </w:t>
      </w:r>
      <w:r w:rsidR="007A7024" w:rsidRPr="007A1B81">
        <w:rPr>
          <w:rFonts w:ascii="Times New Roman" w:hAnsi="Times New Roman" w:cs="Times New Roman"/>
          <w:color w:val="auto"/>
          <w:sz w:val="32"/>
          <w:szCs w:val="32"/>
        </w:rPr>
        <w:t xml:space="preserve">holders </w:t>
      </w:r>
      <w:r w:rsidR="00936673" w:rsidRPr="007A1B81">
        <w:rPr>
          <w:rFonts w:ascii="Times New Roman" w:hAnsi="Times New Roman" w:cs="Times New Roman"/>
          <w:color w:val="auto"/>
          <w:sz w:val="32"/>
          <w:szCs w:val="32"/>
        </w:rPr>
        <w:t>while 1 (1.3%) have other educational qualification. This implies that most of the respondents are Master’s degree holder.</w:t>
      </w:r>
      <w:r w:rsidR="00203ECC" w:rsidRPr="007A1B81">
        <w:rPr>
          <w:rFonts w:ascii="Times New Roman" w:hAnsi="Times New Roman" w:cs="Times New Roman"/>
          <w:color w:val="auto"/>
          <w:sz w:val="32"/>
          <w:szCs w:val="32"/>
        </w:rPr>
        <w:t xml:space="preserve"> </w:t>
      </w:r>
      <w:r w:rsidR="00227900" w:rsidRPr="007A1B81">
        <w:rPr>
          <w:rFonts w:ascii="Times New Roman" w:hAnsi="Times New Roman" w:cs="Times New Roman"/>
          <w:color w:val="auto"/>
          <w:sz w:val="32"/>
          <w:szCs w:val="32"/>
        </w:rPr>
        <w:t>The result suggests that most respondents are educated and possess sufficient knowledge to understand and respond appropriately to the questionnaire items. The high literacy level among respondents increases the credibility and reliability of the information gathered.</w:t>
      </w:r>
    </w:p>
    <w:p w14:paraId="42270F07" w14:textId="77777777" w:rsidR="00C86B96" w:rsidRPr="007A1B81" w:rsidRDefault="00C86B96" w:rsidP="00936369">
      <w:pPr>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Furthermore, the substantial number of respondents with Master's Degrees indicates the availability of advanced professional and administrative expertise within the civil service. This enhances the credibility of the responses provided regarding the role of bureaucracy in policy formulation and execution, as the respondents are likely to have adequate knowledge and experience of governmental administrative processes.</w:t>
      </w:r>
    </w:p>
    <w:p w14:paraId="6F78582E" w14:textId="77777777" w:rsidR="00C86B96" w:rsidRPr="007A1B81" w:rsidRDefault="00C86B96" w:rsidP="00936369">
      <w:pPr>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Therefore, the educational profile of the respondents demonstrates that the study drew information from a highly educated group of civil servants, thereby increasing the reliability and validity of the findings on the role of bureaucracy in policy formulation and execution in the Kwara </w:t>
      </w:r>
      <w:r w:rsidRPr="007A1B81">
        <w:rPr>
          <w:rFonts w:ascii="Times New Roman" w:hAnsi="Times New Roman" w:cs="Times New Roman"/>
          <w:color w:val="auto"/>
          <w:sz w:val="32"/>
          <w:szCs w:val="32"/>
        </w:rPr>
        <w:lastRenderedPageBreak/>
        <w:t>State Civil Service.</w:t>
      </w:r>
    </w:p>
    <w:p w14:paraId="4312969D" w14:textId="05DCF596" w:rsidR="00596E03" w:rsidRPr="007A1B81" w:rsidRDefault="00596E03"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 xml:space="preserve">Table </w:t>
      </w:r>
      <w:r w:rsidR="00EF3FA8" w:rsidRPr="007A1B81">
        <w:rPr>
          <w:rFonts w:ascii="Times New Roman" w:hAnsi="Times New Roman" w:cs="Times New Roman"/>
          <w:b/>
          <w:color w:val="auto"/>
          <w:sz w:val="32"/>
          <w:szCs w:val="32"/>
        </w:rPr>
        <w:t>4.1.</w:t>
      </w:r>
      <w:r w:rsidR="00D635C4" w:rsidRPr="007A1B81">
        <w:rPr>
          <w:rFonts w:ascii="Times New Roman" w:hAnsi="Times New Roman" w:cs="Times New Roman"/>
          <w:b/>
          <w:color w:val="auto"/>
          <w:sz w:val="32"/>
          <w:szCs w:val="32"/>
        </w:rPr>
        <w:t>4</w:t>
      </w:r>
      <w:r w:rsidRPr="007A1B81">
        <w:rPr>
          <w:rFonts w:ascii="Times New Roman" w:hAnsi="Times New Roman" w:cs="Times New Roman"/>
          <w:b/>
          <w:color w:val="auto"/>
          <w:sz w:val="32"/>
          <w:szCs w:val="32"/>
        </w:rPr>
        <w:t xml:space="preserve">: Shows </w:t>
      </w:r>
      <w:r w:rsidR="00FE6348" w:rsidRPr="007A1B81">
        <w:rPr>
          <w:rFonts w:ascii="Times New Roman" w:hAnsi="Times New Roman" w:cs="Times New Roman"/>
          <w:b/>
          <w:color w:val="auto"/>
          <w:sz w:val="32"/>
          <w:szCs w:val="32"/>
        </w:rPr>
        <w:t xml:space="preserve">the distribution of respondents by </w:t>
      </w:r>
      <w:r w:rsidRPr="007A1B81">
        <w:rPr>
          <w:rFonts w:ascii="Times New Roman" w:hAnsi="Times New Roman" w:cs="Times New Roman"/>
          <w:b/>
          <w:color w:val="auto"/>
          <w:sz w:val="32"/>
          <w:szCs w:val="32"/>
        </w:rPr>
        <w:t xml:space="preserve">years of </w:t>
      </w:r>
      <w:r w:rsidR="000849B3" w:rsidRPr="007A1B81">
        <w:rPr>
          <w:rFonts w:ascii="Times New Roman" w:hAnsi="Times New Roman" w:cs="Times New Roman"/>
          <w:b/>
          <w:color w:val="auto"/>
          <w:sz w:val="32"/>
          <w:szCs w:val="32"/>
        </w:rPr>
        <w:t>Service</w:t>
      </w:r>
      <w:r w:rsidRPr="007A1B81">
        <w:rPr>
          <w:rFonts w:ascii="Times New Roman" w:hAnsi="Times New Roman" w:cs="Times New Roman"/>
          <w:b/>
          <w:color w:val="auto"/>
          <w:sz w:val="32"/>
          <w:szCs w:val="32"/>
        </w:rPr>
        <w:t xml:space="preserve"> </w:t>
      </w:r>
      <w:r w:rsidR="00FE6348" w:rsidRPr="007A1B81">
        <w:rPr>
          <w:rFonts w:ascii="Times New Roman" w:hAnsi="Times New Roman" w:cs="Times New Roman"/>
          <w:b/>
          <w:color w:val="auto"/>
          <w:sz w:val="32"/>
          <w:szCs w:val="32"/>
        </w:rPr>
        <w:t xml:space="preserve">as </w:t>
      </w:r>
      <w:r w:rsidRPr="007A1B81">
        <w:rPr>
          <w:rFonts w:ascii="Times New Roman" w:hAnsi="Times New Roman" w:cs="Times New Roman"/>
          <w:b/>
          <w:color w:val="auto"/>
          <w:sz w:val="32"/>
          <w:szCs w:val="32"/>
        </w:rPr>
        <w:t xml:space="preserve">Kwara </w:t>
      </w:r>
      <w:r w:rsidR="000849B3" w:rsidRPr="007A1B81">
        <w:rPr>
          <w:rFonts w:ascii="Times New Roman" w:hAnsi="Times New Roman" w:cs="Times New Roman"/>
          <w:b/>
          <w:color w:val="auto"/>
          <w:sz w:val="32"/>
          <w:szCs w:val="32"/>
        </w:rPr>
        <w:t>State</w:t>
      </w:r>
      <w:r w:rsidRPr="007A1B81">
        <w:rPr>
          <w:rFonts w:ascii="Times New Roman" w:hAnsi="Times New Roman" w:cs="Times New Roman"/>
          <w:b/>
          <w:color w:val="auto"/>
          <w:sz w:val="32"/>
          <w:szCs w:val="32"/>
        </w:rPr>
        <w:t xml:space="preserve"> </w:t>
      </w:r>
      <w:r w:rsidR="000849B3" w:rsidRPr="007A1B81">
        <w:rPr>
          <w:rFonts w:ascii="Times New Roman" w:hAnsi="Times New Roman" w:cs="Times New Roman"/>
          <w:b/>
          <w:color w:val="auto"/>
          <w:sz w:val="32"/>
          <w:szCs w:val="32"/>
        </w:rPr>
        <w:t>Civil Serv</w:t>
      </w:r>
      <w:r w:rsidR="00FE6348" w:rsidRPr="007A1B81">
        <w:rPr>
          <w:rFonts w:ascii="Times New Roman" w:hAnsi="Times New Roman" w:cs="Times New Roman"/>
          <w:b/>
          <w:color w:val="auto"/>
          <w:sz w:val="32"/>
          <w:szCs w:val="32"/>
        </w:rPr>
        <w:t>ant.</w:t>
      </w:r>
    </w:p>
    <w:tbl>
      <w:tblPr>
        <w:tblW w:w="8939"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990"/>
        <w:gridCol w:w="3002"/>
        <w:gridCol w:w="1573"/>
        <w:gridCol w:w="1387"/>
        <w:gridCol w:w="1987"/>
      </w:tblGrid>
      <w:tr w:rsidR="002C1DAC" w:rsidRPr="007A1B81" w14:paraId="76F20369" w14:textId="77777777" w:rsidTr="009162D9">
        <w:trPr>
          <w:cantSplit/>
          <w:trHeight w:val="527"/>
        </w:trPr>
        <w:tc>
          <w:tcPr>
            <w:tcW w:w="8939" w:type="dxa"/>
            <w:gridSpan w:val="5"/>
            <w:tcBorders>
              <w:top w:val="nil"/>
              <w:left w:val="nil"/>
              <w:bottom w:val="single" w:sz="4" w:space="0" w:color="auto"/>
              <w:right w:val="nil"/>
            </w:tcBorders>
            <w:shd w:val="clear" w:color="auto" w:fill="FFFFFF"/>
            <w:vAlign w:val="bottom"/>
          </w:tcPr>
          <w:p w14:paraId="232C5628" w14:textId="08C79790" w:rsidR="002C1DAC" w:rsidRPr="007A1B81" w:rsidRDefault="002C1DAC" w:rsidP="00936369">
            <w:pPr>
              <w:spacing w:line="360" w:lineRule="auto"/>
              <w:ind w:left="60" w:right="60"/>
              <w:jc w:val="center"/>
              <w:rPr>
                <w:rFonts w:ascii="Times New Roman" w:hAnsi="Times New Roman" w:cs="Times New Roman"/>
                <w:b/>
                <w:sz w:val="32"/>
                <w:szCs w:val="32"/>
              </w:rPr>
            </w:pPr>
            <w:r w:rsidRPr="007A1B81">
              <w:rPr>
                <w:rFonts w:ascii="Times New Roman" w:hAnsi="Times New Roman" w:cs="Times New Roman"/>
                <w:b/>
                <w:sz w:val="32"/>
                <w:szCs w:val="32"/>
              </w:rPr>
              <w:t xml:space="preserve">YEARS OF </w:t>
            </w:r>
            <w:r w:rsidR="000849B3" w:rsidRPr="007A1B81">
              <w:rPr>
                <w:rFonts w:ascii="Times New Roman" w:hAnsi="Times New Roman" w:cs="Times New Roman"/>
                <w:b/>
                <w:sz w:val="32"/>
                <w:szCs w:val="32"/>
              </w:rPr>
              <w:t>SERVICE</w:t>
            </w:r>
            <w:r w:rsidRPr="007A1B81">
              <w:rPr>
                <w:rFonts w:ascii="Times New Roman" w:hAnsi="Times New Roman" w:cs="Times New Roman"/>
                <w:b/>
                <w:sz w:val="32"/>
                <w:szCs w:val="32"/>
              </w:rPr>
              <w:t xml:space="preserve">S IN KWARA </w:t>
            </w:r>
            <w:r w:rsidR="000849B3" w:rsidRPr="007A1B81">
              <w:rPr>
                <w:rFonts w:ascii="Times New Roman" w:hAnsi="Times New Roman" w:cs="Times New Roman"/>
                <w:b/>
                <w:sz w:val="32"/>
                <w:szCs w:val="32"/>
              </w:rPr>
              <w:t>STATE</w:t>
            </w:r>
            <w:r w:rsidRPr="007A1B81">
              <w:rPr>
                <w:rFonts w:ascii="Times New Roman" w:hAnsi="Times New Roman" w:cs="Times New Roman"/>
                <w:b/>
                <w:sz w:val="32"/>
                <w:szCs w:val="32"/>
              </w:rPr>
              <w:t xml:space="preserve"> </w:t>
            </w:r>
            <w:r w:rsidR="000849B3" w:rsidRPr="007A1B81">
              <w:rPr>
                <w:rFonts w:ascii="Times New Roman" w:hAnsi="Times New Roman" w:cs="Times New Roman"/>
                <w:b/>
                <w:sz w:val="32"/>
                <w:szCs w:val="32"/>
              </w:rPr>
              <w:t>CIVIL SERVICE</w:t>
            </w:r>
            <w:r w:rsidRPr="007A1B81">
              <w:rPr>
                <w:rFonts w:ascii="Times New Roman" w:hAnsi="Times New Roman" w:cs="Times New Roman"/>
                <w:b/>
                <w:sz w:val="32"/>
                <w:szCs w:val="32"/>
              </w:rPr>
              <w:t>S</w:t>
            </w:r>
          </w:p>
        </w:tc>
      </w:tr>
      <w:tr w:rsidR="00B75FD0" w:rsidRPr="007A1B81" w14:paraId="64CCF402" w14:textId="77777777" w:rsidTr="009162D9">
        <w:trPr>
          <w:cantSplit/>
          <w:trHeight w:val="735"/>
        </w:trPr>
        <w:tc>
          <w:tcPr>
            <w:tcW w:w="3992"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6868CDD" w14:textId="2D18FD37" w:rsidR="00B75FD0" w:rsidRPr="007A1B81" w:rsidRDefault="008676DB" w:rsidP="00936369">
            <w:pPr>
              <w:spacing w:line="360" w:lineRule="auto"/>
              <w:jc w:val="center"/>
              <w:rPr>
                <w:rFonts w:ascii="Times New Roman" w:hAnsi="Times New Roman" w:cs="Times New Roman"/>
                <w:color w:val="auto"/>
                <w:sz w:val="32"/>
                <w:szCs w:val="32"/>
              </w:rPr>
            </w:pPr>
            <w:r w:rsidRPr="007A1B81">
              <w:rPr>
                <w:rFonts w:ascii="Times New Roman" w:hAnsi="Times New Roman" w:cs="Times New Roman"/>
                <w:color w:val="auto"/>
                <w:sz w:val="32"/>
                <w:szCs w:val="32"/>
              </w:rPr>
              <w:t>Category</w:t>
            </w:r>
          </w:p>
        </w:tc>
        <w:tc>
          <w:tcPr>
            <w:tcW w:w="1573" w:type="dxa"/>
            <w:tcBorders>
              <w:top w:val="single" w:sz="4" w:space="0" w:color="auto"/>
              <w:left w:val="single" w:sz="4" w:space="0" w:color="auto"/>
              <w:bottom w:val="single" w:sz="4" w:space="0" w:color="auto"/>
              <w:right w:val="single" w:sz="4" w:space="0" w:color="auto"/>
            </w:tcBorders>
            <w:shd w:val="clear" w:color="auto" w:fill="FFFFFF"/>
            <w:vAlign w:val="bottom"/>
          </w:tcPr>
          <w:p w14:paraId="02D6DEC5"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Frequency</w:t>
            </w:r>
          </w:p>
        </w:tc>
        <w:tc>
          <w:tcPr>
            <w:tcW w:w="1387" w:type="dxa"/>
            <w:tcBorders>
              <w:top w:val="single" w:sz="4" w:space="0" w:color="auto"/>
              <w:left w:val="single" w:sz="4" w:space="0" w:color="auto"/>
              <w:bottom w:val="single" w:sz="4" w:space="0" w:color="auto"/>
              <w:right w:val="single" w:sz="4" w:space="0" w:color="auto"/>
            </w:tcBorders>
            <w:shd w:val="clear" w:color="auto" w:fill="FFFFFF"/>
            <w:vAlign w:val="bottom"/>
          </w:tcPr>
          <w:p w14:paraId="082CCEF0"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Percent (%)</w:t>
            </w:r>
          </w:p>
        </w:tc>
        <w:tc>
          <w:tcPr>
            <w:tcW w:w="1987" w:type="dxa"/>
            <w:tcBorders>
              <w:top w:val="single" w:sz="4" w:space="0" w:color="auto"/>
              <w:left w:val="single" w:sz="4" w:space="0" w:color="auto"/>
              <w:bottom w:val="single" w:sz="4" w:space="0" w:color="auto"/>
              <w:right w:val="single" w:sz="4" w:space="0" w:color="auto"/>
            </w:tcBorders>
            <w:shd w:val="clear" w:color="auto" w:fill="FFFFFF"/>
            <w:vAlign w:val="bottom"/>
          </w:tcPr>
          <w:p w14:paraId="3A0B767A"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Cumulative Percent (%)</w:t>
            </w:r>
          </w:p>
        </w:tc>
      </w:tr>
      <w:tr w:rsidR="00B75FD0" w:rsidRPr="007A1B81" w14:paraId="279EB1FE" w14:textId="77777777" w:rsidTr="009162D9">
        <w:trPr>
          <w:cantSplit/>
          <w:trHeight w:val="367"/>
        </w:trPr>
        <w:tc>
          <w:tcPr>
            <w:tcW w:w="990" w:type="dxa"/>
            <w:vMerge w:val="restart"/>
            <w:tcBorders>
              <w:top w:val="single" w:sz="4" w:space="0" w:color="auto"/>
              <w:left w:val="single" w:sz="4" w:space="0" w:color="auto"/>
              <w:bottom w:val="single" w:sz="4" w:space="0" w:color="auto"/>
              <w:right w:val="single" w:sz="4" w:space="0" w:color="auto"/>
            </w:tcBorders>
            <w:shd w:val="clear" w:color="auto" w:fill="FFFFFF"/>
          </w:tcPr>
          <w:p w14:paraId="25B9EF82"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Valid</w:t>
            </w:r>
          </w:p>
        </w:tc>
        <w:tc>
          <w:tcPr>
            <w:tcW w:w="3002" w:type="dxa"/>
            <w:tcBorders>
              <w:top w:val="single" w:sz="4" w:space="0" w:color="auto"/>
              <w:left w:val="single" w:sz="4" w:space="0" w:color="auto"/>
              <w:bottom w:val="single" w:sz="4" w:space="0" w:color="auto"/>
              <w:right w:val="single" w:sz="4" w:space="0" w:color="auto"/>
            </w:tcBorders>
            <w:shd w:val="clear" w:color="auto" w:fill="FFFFFF"/>
          </w:tcPr>
          <w:p w14:paraId="69260E96"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1-5 YEARS</w:t>
            </w: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14:paraId="740A91D1"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33</w:t>
            </w:r>
          </w:p>
        </w:tc>
        <w:tc>
          <w:tcPr>
            <w:tcW w:w="1387" w:type="dxa"/>
            <w:tcBorders>
              <w:top w:val="single" w:sz="4" w:space="0" w:color="auto"/>
              <w:left w:val="single" w:sz="4" w:space="0" w:color="auto"/>
              <w:bottom w:val="single" w:sz="4" w:space="0" w:color="auto"/>
              <w:right w:val="single" w:sz="4" w:space="0" w:color="auto"/>
            </w:tcBorders>
            <w:shd w:val="clear" w:color="auto" w:fill="FFFFFF"/>
            <w:vAlign w:val="center"/>
          </w:tcPr>
          <w:p w14:paraId="5488EC65"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41.3</w:t>
            </w:r>
          </w:p>
        </w:tc>
        <w:tc>
          <w:tcPr>
            <w:tcW w:w="1987" w:type="dxa"/>
            <w:tcBorders>
              <w:top w:val="single" w:sz="4" w:space="0" w:color="auto"/>
              <w:left w:val="single" w:sz="4" w:space="0" w:color="auto"/>
              <w:bottom w:val="single" w:sz="4" w:space="0" w:color="auto"/>
              <w:right w:val="single" w:sz="4" w:space="0" w:color="auto"/>
            </w:tcBorders>
            <w:shd w:val="clear" w:color="auto" w:fill="FFFFFF"/>
            <w:vAlign w:val="center"/>
          </w:tcPr>
          <w:p w14:paraId="23E1C712"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41.3</w:t>
            </w:r>
          </w:p>
        </w:tc>
      </w:tr>
      <w:tr w:rsidR="00B75FD0" w:rsidRPr="007A1B81" w14:paraId="614753A4" w14:textId="77777777" w:rsidTr="009162D9">
        <w:trPr>
          <w:cantSplit/>
          <w:trHeight w:val="420"/>
        </w:trPr>
        <w:tc>
          <w:tcPr>
            <w:tcW w:w="990" w:type="dxa"/>
            <w:vMerge/>
            <w:tcBorders>
              <w:top w:val="single" w:sz="4" w:space="0" w:color="auto"/>
              <w:left w:val="single" w:sz="4" w:space="0" w:color="auto"/>
              <w:bottom w:val="single" w:sz="4" w:space="0" w:color="auto"/>
              <w:right w:val="single" w:sz="4" w:space="0" w:color="auto"/>
            </w:tcBorders>
            <w:shd w:val="clear" w:color="auto" w:fill="FFFFFF"/>
          </w:tcPr>
          <w:p w14:paraId="0E1F1672" w14:textId="77777777" w:rsidR="00B75FD0" w:rsidRPr="007A1B81" w:rsidRDefault="00B75FD0" w:rsidP="00936369">
            <w:pPr>
              <w:spacing w:line="360" w:lineRule="auto"/>
              <w:jc w:val="both"/>
              <w:rPr>
                <w:rFonts w:ascii="Times New Roman" w:hAnsi="Times New Roman" w:cs="Times New Roman"/>
                <w:sz w:val="32"/>
                <w:szCs w:val="32"/>
              </w:rPr>
            </w:pPr>
          </w:p>
        </w:tc>
        <w:tc>
          <w:tcPr>
            <w:tcW w:w="3002" w:type="dxa"/>
            <w:tcBorders>
              <w:top w:val="single" w:sz="4" w:space="0" w:color="auto"/>
              <w:left w:val="single" w:sz="4" w:space="0" w:color="auto"/>
              <w:bottom w:val="single" w:sz="4" w:space="0" w:color="auto"/>
              <w:right w:val="single" w:sz="4" w:space="0" w:color="auto"/>
            </w:tcBorders>
            <w:shd w:val="clear" w:color="auto" w:fill="FFFFFF"/>
          </w:tcPr>
          <w:p w14:paraId="59ACDD98"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6-10 YEARS</w:t>
            </w: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14:paraId="57BDE350"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14</w:t>
            </w:r>
          </w:p>
        </w:tc>
        <w:tc>
          <w:tcPr>
            <w:tcW w:w="1387" w:type="dxa"/>
            <w:tcBorders>
              <w:top w:val="single" w:sz="4" w:space="0" w:color="auto"/>
              <w:left w:val="single" w:sz="4" w:space="0" w:color="auto"/>
              <w:bottom w:val="single" w:sz="4" w:space="0" w:color="auto"/>
              <w:right w:val="single" w:sz="4" w:space="0" w:color="auto"/>
            </w:tcBorders>
            <w:shd w:val="clear" w:color="auto" w:fill="FFFFFF"/>
            <w:vAlign w:val="center"/>
          </w:tcPr>
          <w:p w14:paraId="2AC65EC3"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17.5</w:t>
            </w:r>
          </w:p>
        </w:tc>
        <w:tc>
          <w:tcPr>
            <w:tcW w:w="1987" w:type="dxa"/>
            <w:tcBorders>
              <w:top w:val="single" w:sz="4" w:space="0" w:color="auto"/>
              <w:left w:val="single" w:sz="4" w:space="0" w:color="auto"/>
              <w:bottom w:val="single" w:sz="4" w:space="0" w:color="auto"/>
              <w:right w:val="single" w:sz="4" w:space="0" w:color="auto"/>
            </w:tcBorders>
            <w:shd w:val="clear" w:color="auto" w:fill="FFFFFF"/>
            <w:vAlign w:val="center"/>
          </w:tcPr>
          <w:p w14:paraId="172E2B7F"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58.8</w:t>
            </w:r>
          </w:p>
        </w:tc>
      </w:tr>
      <w:tr w:rsidR="00B75FD0" w:rsidRPr="007A1B81" w14:paraId="20296F6E" w14:textId="77777777" w:rsidTr="009162D9">
        <w:trPr>
          <w:cantSplit/>
          <w:trHeight w:val="420"/>
        </w:trPr>
        <w:tc>
          <w:tcPr>
            <w:tcW w:w="990" w:type="dxa"/>
            <w:vMerge/>
            <w:tcBorders>
              <w:top w:val="single" w:sz="4" w:space="0" w:color="auto"/>
              <w:left w:val="single" w:sz="4" w:space="0" w:color="auto"/>
              <w:bottom w:val="single" w:sz="4" w:space="0" w:color="auto"/>
              <w:right w:val="single" w:sz="4" w:space="0" w:color="auto"/>
            </w:tcBorders>
            <w:shd w:val="clear" w:color="auto" w:fill="FFFFFF"/>
          </w:tcPr>
          <w:p w14:paraId="0860B6BD" w14:textId="77777777" w:rsidR="00B75FD0" w:rsidRPr="007A1B81" w:rsidRDefault="00B75FD0" w:rsidP="00936369">
            <w:pPr>
              <w:spacing w:line="360" w:lineRule="auto"/>
              <w:jc w:val="both"/>
              <w:rPr>
                <w:rFonts w:ascii="Times New Roman" w:hAnsi="Times New Roman" w:cs="Times New Roman"/>
                <w:sz w:val="32"/>
                <w:szCs w:val="32"/>
              </w:rPr>
            </w:pPr>
          </w:p>
        </w:tc>
        <w:tc>
          <w:tcPr>
            <w:tcW w:w="3002" w:type="dxa"/>
            <w:tcBorders>
              <w:top w:val="single" w:sz="4" w:space="0" w:color="auto"/>
              <w:left w:val="single" w:sz="4" w:space="0" w:color="auto"/>
              <w:bottom w:val="single" w:sz="4" w:space="0" w:color="auto"/>
              <w:right w:val="single" w:sz="4" w:space="0" w:color="auto"/>
            </w:tcBorders>
            <w:shd w:val="clear" w:color="auto" w:fill="FFFFFF"/>
          </w:tcPr>
          <w:p w14:paraId="014F2351"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11-15 YEARS</w:t>
            </w: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14:paraId="540A85CF"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13</w:t>
            </w:r>
          </w:p>
        </w:tc>
        <w:tc>
          <w:tcPr>
            <w:tcW w:w="1387" w:type="dxa"/>
            <w:tcBorders>
              <w:top w:val="single" w:sz="4" w:space="0" w:color="auto"/>
              <w:left w:val="single" w:sz="4" w:space="0" w:color="auto"/>
              <w:bottom w:val="single" w:sz="4" w:space="0" w:color="auto"/>
              <w:right w:val="single" w:sz="4" w:space="0" w:color="auto"/>
            </w:tcBorders>
            <w:shd w:val="clear" w:color="auto" w:fill="FFFFFF"/>
            <w:vAlign w:val="center"/>
          </w:tcPr>
          <w:p w14:paraId="32BC368F"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16.3</w:t>
            </w:r>
          </w:p>
        </w:tc>
        <w:tc>
          <w:tcPr>
            <w:tcW w:w="1987" w:type="dxa"/>
            <w:tcBorders>
              <w:top w:val="single" w:sz="4" w:space="0" w:color="auto"/>
              <w:left w:val="single" w:sz="4" w:space="0" w:color="auto"/>
              <w:bottom w:val="single" w:sz="4" w:space="0" w:color="auto"/>
              <w:right w:val="single" w:sz="4" w:space="0" w:color="auto"/>
            </w:tcBorders>
            <w:shd w:val="clear" w:color="auto" w:fill="FFFFFF"/>
            <w:vAlign w:val="center"/>
          </w:tcPr>
          <w:p w14:paraId="7985E184"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75.0</w:t>
            </w:r>
          </w:p>
        </w:tc>
      </w:tr>
      <w:tr w:rsidR="00B75FD0" w:rsidRPr="007A1B81" w14:paraId="63048928" w14:textId="77777777" w:rsidTr="009162D9">
        <w:trPr>
          <w:cantSplit/>
          <w:trHeight w:val="420"/>
        </w:trPr>
        <w:tc>
          <w:tcPr>
            <w:tcW w:w="990" w:type="dxa"/>
            <w:vMerge/>
            <w:tcBorders>
              <w:top w:val="single" w:sz="4" w:space="0" w:color="auto"/>
              <w:left w:val="single" w:sz="4" w:space="0" w:color="auto"/>
              <w:bottom w:val="single" w:sz="4" w:space="0" w:color="auto"/>
              <w:right w:val="single" w:sz="4" w:space="0" w:color="auto"/>
            </w:tcBorders>
            <w:shd w:val="clear" w:color="auto" w:fill="FFFFFF"/>
          </w:tcPr>
          <w:p w14:paraId="70A486C8" w14:textId="77777777" w:rsidR="00B75FD0" w:rsidRPr="007A1B81" w:rsidRDefault="00B75FD0" w:rsidP="00936369">
            <w:pPr>
              <w:spacing w:line="360" w:lineRule="auto"/>
              <w:jc w:val="both"/>
              <w:rPr>
                <w:rFonts w:ascii="Times New Roman" w:hAnsi="Times New Roman" w:cs="Times New Roman"/>
                <w:sz w:val="32"/>
                <w:szCs w:val="32"/>
              </w:rPr>
            </w:pPr>
          </w:p>
        </w:tc>
        <w:tc>
          <w:tcPr>
            <w:tcW w:w="3002" w:type="dxa"/>
            <w:tcBorders>
              <w:top w:val="single" w:sz="4" w:space="0" w:color="auto"/>
              <w:left w:val="single" w:sz="4" w:space="0" w:color="auto"/>
              <w:bottom w:val="single" w:sz="4" w:space="0" w:color="auto"/>
              <w:right w:val="single" w:sz="4" w:space="0" w:color="auto"/>
            </w:tcBorders>
            <w:shd w:val="clear" w:color="auto" w:fill="FFFFFF"/>
          </w:tcPr>
          <w:p w14:paraId="72D38CDB"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16 YEARS AND ABOVE</w:t>
            </w: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14:paraId="38CFA478"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20</w:t>
            </w:r>
          </w:p>
        </w:tc>
        <w:tc>
          <w:tcPr>
            <w:tcW w:w="1387" w:type="dxa"/>
            <w:tcBorders>
              <w:top w:val="single" w:sz="4" w:space="0" w:color="auto"/>
              <w:left w:val="single" w:sz="4" w:space="0" w:color="auto"/>
              <w:bottom w:val="single" w:sz="4" w:space="0" w:color="auto"/>
              <w:right w:val="single" w:sz="4" w:space="0" w:color="auto"/>
            </w:tcBorders>
            <w:shd w:val="clear" w:color="auto" w:fill="FFFFFF"/>
            <w:vAlign w:val="center"/>
          </w:tcPr>
          <w:p w14:paraId="10E573A0"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25.0</w:t>
            </w:r>
          </w:p>
        </w:tc>
        <w:tc>
          <w:tcPr>
            <w:tcW w:w="1987" w:type="dxa"/>
            <w:tcBorders>
              <w:top w:val="single" w:sz="4" w:space="0" w:color="auto"/>
              <w:left w:val="single" w:sz="4" w:space="0" w:color="auto"/>
              <w:bottom w:val="single" w:sz="4" w:space="0" w:color="auto"/>
              <w:right w:val="single" w:sz="4" w:space="0" w:color="auto"/>
            </w:tcBorders>
            <w:shd w:val="clear" w:color="auto" w:fill="FFFFFF"/>
            <w:vAlign w:val="center"/>
          </w:tcPr>
          <w:p w14:paraId="4D918768"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r>
      <w:tr w:rsidR="00B75FD0" w:rsidRPr="007A1B81" w14:paraId="2938CFBD" w14:textId="77777777" w:rsidTr="009162D9">
        <w:trPr>
          <w:cantSplit/>
          <w:trHeight w:val="420"/>
        </w:trPr>
        <w:tc>
          <w:tcPr>
            <w:tcW w:w="990" w:type="dxa"/>
            <w:vMerge/>
            <w:tcBorders>
              <w:top w:val="single" w:sz="4" w:space="0" w:color="auto"/>
              <w:left w:val="single" w:sz="4" w:space="0" w:color="auto"/>
              <w:bottom w:val="single" w:sz="4" w:space="0" w:color="auto"/>
              <w:right w:val="single" w:sz="4" w:space="0" w:color="auto"/>
            </w:tcBorders>
            <w:shd w:val="clear" w:color="auto" w:fill="FFFFFF"/>
          </w:tcPr>
          <w:p w14:paraId="400E9E58" w14:textId="77777777" w:rsidR="00B75FD0" w:rsidRPr="007A1B81" w:rsidRDefault="00B75FD0" w:rsidP="00936369">
            <w:pPr>
              <w:spacing w:line="360" w:lineRule="auto"/>
              <w:jc w:val="both"/>
              <w:rPr>
                <w:rFonts w:ascii="Times New Roman" w:hAnsi="Times New Roman" w:cs="Times New Roman"/>
                <w:sz w:val="32"/>
                <w:szCs w:val="32"/>
              </w:rPr>
            </w:pPr>
          </w:p>
        </w:tc>
        <w:tc>
          <w:tcPr>
            <w:tcW w:w="3002" w:type="dxa"/>
            <w:tcBorders>
              <w:top w:val="single" w:sz="4" w:space="0" w:color="auto"/>
              <w:left w:val="single" w:sz="4" w:space="0" w:color="auto"/>
              <w:bottom w:val="single" w:sz="4" w:space="0" w:color="auto"/>
              <w:right w:val="single" w:sz="4" w:space="0" w:color="auto"/>
            </w:tcBorders>
            <w:shd w:val="clear" w:color="auto" w:fill="FFFFFF"/>
          </w:tcPr>
          <w:p w14:paraId="0BDD7581"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Total</w:t>
            </w:r>
          </w:p>
        </w:tc>
        <w:tc>
          <w:tcPr>
            <w:tcW w:w="1573" w:type="dxa"/>
            <w:tcBorders>
              <w:top w:val="single" w:sz="4" w:space="0" w:color="auto"/>
              <w:left w:val="single" w:sz="4" w:space="0" w:color="auto"/>
              <w:bottom w:val="single" w:sz="4" w:space="0" w:color="auto"/>
              <w:right w:val="single" w:sz="4" w:space="0" w:color="auto"/>
            </w:tcBorders>
            <w:shd w:val="clear" w:color="auto" w:fill="FFFFFF"/>
            <w:vAlign w:val="center"/>
          </w:tcPr>
          <w:p w14:paraId="49F1A00B"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80</w:t>
            </w:r>
          </w:p>
        </w:tc>
        <w:tc>
          <w:tcPr>
            <w:tcW w:w="1387" w:type="dxa"/>
            <w:tcBorders>
              <w:top w:val="single" w:sz="4" w:space="0" w:color="auto"/>
              <w:left w:val="single" w:sz="4" w:space="0" w:color="auto"/>
              <w:bottom w:val="single" w:sz="4" w:space="0" w:color="auto"/>
              <w:right w:val="single" w:sz="4" w:space="0" w:color="auto"/>
            </w:tcBorders>
            <w:shd w:val="clear" w:color="auto" w:fill="FFFFFF"/>
            <w:vAlign w:val="center"/>
          </w:tcPr>
          <w:p w14:paraId="55959917"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c>
          <w:tcPr>
            <w:tcW w:w="1987" w:type="dxa"/>
            <w:tcBorders>
              <w:top w:val="single" w:sz="4" w:space="0" w:color="auto"/>
              <w:left w:val="single" w:sz="4" w:space="0" w:color="auto"/>
              <w:bottom w:val="single" w:sz="4" w:space="0" w:color="auto"/>
              <w:right w:val="single" w:sz="4" w:space="0" w:color="auto"/>
            </w:tcBorders>
            <w:shd w:val="clear" w:color="auto" w:fill="FFFFFF"/>
            <w:vAlign w:val="center"/>
          </w:tcPr>
          <w:p w14:paraId="671EF20D" w14:textId="77777777" w:rsidR="00B75FD0" w:rsidRPr="007A1B81" w:rsidRDefault="00B75FD0" w:rsidP="00936369">
            <w:pPr>
              <w:spacing w:line="360" w:lineRule="auto"/>
              <w:jc w:val="both"/>
              <w:rPr>
                <w:rFonts w:ascii="Times New Roman" w:hAnsi="Times New Roman" w:cs="Times New Roman"/>
                <w:color w:val="auto"/>
                <w:sz w:val="32"/>
                <w:szCs w:val="32"/>
              </w:rPr>
            </w:pPr>
          </w:p>
        </w:tc>
      </w:tr>
    </w:tbl>
    <w:p w14:paraId="03865889" w14:textId="5071ADB9" w:rsidR="00B75FD0" w:rsidRPr="007A1B81" w:rsidRDefault="007954D9"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Source: Field Survey, 2026</w:t>
      </w:r>
    </w:p>
    <w:p w14:paraId="3359E54E" w14:textId="77777777" w:rsidR="00DC4491" w:rsidRPr="007A1B81" w:rsidRDefault="00936673" w:rsidP="00936369">
      <w:pPr>
        <w:pStyle w:val="isselectedend"/>
        <w:spacing w:line="360" w:lineRule="auto"/>
        <w:jc w:val="both"/>
        <w:rPr>
          <w:sz w:val="32"/>
          <w:szCs w:val="32"/>
        </w:rPr>
      </w:pPr>
      <w:r w:rsidRPr="007A1B81">
        <w:rPr>
          <w:sz w:val="32"/>
          <w:szCs w:val="32"/>
        </w:rPr>
        <w:tab/>
      </w:r>
      <w:r w:rsidR="0057598A" w:rsidRPr="007A1B81">
        <w:rPr>
          <w:sz w:val="32"/>
          <w:szCs w:val="32"/>
        </w:rPr>
        <w:t xml:space="preserve">The result presented in Table 4.1.4 shows the </w:t>
      </w:r>
      <w:r w:rsidR="001D7DF7" w:rsidRPr="007A1B81">
        <w:rPr>
          <w:sz w:val="32"/>
          <w:szCs w:val="32"/>
        </w:rPr>
        <w:t>year of service</w:t>
      </w:r>
      <w:r w:rsidR="0057598A" w:rsidRPr="007A1B81">
        <w:rPr>
          <w:sz w:val="32"/>
          <w:szCs w:val="32"/>
        </w:rPr>
        <w:t xml:space="preserve"> distribution of respondents selected for the study. Out of total number of 80 respondents sampled for the study</w:t>
      </w:r>
      <w:r w:rsidRPr="007A1B81">
        <w:rPr>
          <w:sz w:val="32"/>
          <w:szCs w:val="32"/>
        </w:rPr>
        <w:t xml:space="preserve"> 33 (41.3%) of the respondents </w:t>
      </w:r>
      <w:r w:rsidR="00217341" w:rsidRPr="007A1B81">
        <w:rPr>
          <w:sz w:val="32"/>
          <w:szCs w:val="32"/>
        </w:rPr>
        <w:t xml:space="preserve">are Kwara </w:t>
      </w:r>
      <w:r w:rsidR="000849B3" w:rsidRPr="007A1B81">
        <w:rPr>
          <w:sz w:val="32"/>
          <w:szCs w:val="32"/>
        </w:rPr>
        <w:t>State</w:t>
      </w:r>
      <w:r w:rsidR="00217341" w:rsidRPr="007A1B81">
        <w:rPr>
          <w:sz w:val="32"/>
          <w:szCs w:val="32"/>
        </w:rPr>
        <w:t xml:space="preserve"> civil servants for</w:t>
      </w:r>
      <w:r w:rsidRPr="007A1B81">
        <w:rPr>
          <w:sz w:val="32"/>
          <w:szCs w:val="32"/>
        </w:rPr>
        <w:t xml:space="preserve"> 1-5 years, 14 (17.5%) serve for 6-10 years, 13 (16.3%) </w:t>
      </w:r>
      <w:r w:rsidR="00217341" w:rsidRPr="007A1B81">
        <w:rPr>
          <w:sz w:val="32"/>
          <w:szCs w:val="32"/>
        </w:rPr>
        <w:t xml:space="preserve">are Kwara </w:t>
      </w:r>
      <w:r w:rsidR="000849B3" w:rsidRPr="007A1B81">
        <w:rPr>
          <w:sz w:val="32"/>
          <w:szCs w:val="32"/>
        </w:rPr>
        <w:t>State</w:t>
      </w:r>
      <w:r w:rsidR="00217341" w:rsidRPr="007A1B81">
        <w:rPr>
          <w:sz w:val="32"/>
          <w:szCs w:val="32"/>
        </w:rPr>
        <w:t xml:space="preserve"> civil servants </w:t>
      </w:r>
      <w:r w:rsidRPr="007A1B81">
        <w:rPr>
          <w:sz w:val="32"/>
          <w:szCs w:val="32"/>
        </w:rPr>
        <w:t xml:space="preserve">for 11-15 years while 20 (25.0%) </w:t>
      </w:r>
      <w:r w:rsidR="00217341" w:rsidRPr="007A1B81">
        <w:rPr>
          <w:sz w:val="32"/>
          <w:szCs w:val="32"/>
        </w:rPr>
        <w:t xml:space="preserve">are Kwara </w:t>
      </w:r>
      <w:r w:rsidR="000849B3" w:rsidRPr="007A1B81">
        <w:rPr>
          <w:sz w:val="32"/>
          <w:szCs w:val="32"/>
        </w:rPr>
        <w:t>State</w:t>
      </w:r>
      <w:r w:rsidR="00217341" w:rsidRPr="007A1B81">
        <w:rPr>
          <w:sz w:val="32"/>
          <w:szCs w:val="32"/>
        </w:rPr>
        <w:t xml:space="preserve"> civil servants</w:t>
      </w:r>
      <w:r w:rsidRPr="007A1B81">
        <w:rPr>
          <w:sz w:val="32"/>
          <w:szCs w:val="32"/>
        </w:rPr>
        <w:t xml:space="preserve"> for 16 years and above. This implies that most of the respondents </w:t>
      </w:r>
      <w:r w:rsidR="00217341" w:rsidRPr="007A1B81">
        <w:rPr>
          <w:sz w:val="32"/>
          <w:szCs w:val="32"/>
        </w:rPr>
        <w:t xml:space="preserve">are Kwara </w:t>
      </w:r>
      <w:r w:rsidR="000849B3" w:rsidRPr="007A1B81">
        <w:rPr>
          <w:sz w:val="32"/>
          <w:szCs w:val="32"/>
        </w:rPr>
        <w:t>State</w:t>
      </w:r>
      <w:r w:rsidR="00217341" w:rsidRPr="007A1B81">
        <w:rPr>
          <w:sz w:val="32"/>
          <w:szCs w:val="32"/>
        </w:rPr>
        <w:t xml:space="preserve"> civil servants</w:t>
      </w:r>
      <w:r w:rsidRPr="007A1B81">
        <w:rPr>
          <w:sz w:val="32"/>
          <w:szCs w:val="32"/>
        </w:rPr>
        <w:t xml:space="preserve"> for 1-5 years.</w:t>
      </w:r>
      <w:r w:rsidR="00DC4491" w:rsidRPr="007A1B81">
        <w:rPr>
          <w:sz w:val="32"/>
          <w:szCs w:val="32"/>
        </w:rPr>
        <w:t xml:space="preserve"> The findings indicate a mixed distribution of experience levels </w:t>
      </w:r>
      <w:r w:rsidR="00DC4491" w:rsidRPr="007A1B81">
        <w:rPr>
          <w:sz w:val="32"/>
          <w:szCs w:val="32"/>
        </w:rPr>
        <w:lastRenderedPageBreak/>
        <w:t>among the respondents, with a significant proportion (41.3%) being relatively new entrants into the civil service. This suggests that a considerable number of respondents may have recent and practical exposure to current bureaucratic procedures, policy formulation processes, and administrative reforms within the Kwara State Civil Service.</w:t>
      </w:r>
    </w:p>
    <w:p w14:paraId="1ABEAC6B" w14:textId="77777777" w:rsidR="00DC4491" w:rsidRPr="007A1B81" w:rsidRDefault="00DC4491" w:rsidP="00936369">
      <w:pPr>
        <w:pStyle w:val="NormalWeb"/>
        <w:spacing w:line="360" w:lineRule="auto"/>
        <w:ind w:firstLine="720"/>
        <w:jc w:val="both"/>
        <w:rPr>
          <w:sz w:val="32"/>
          <w:szCs w:val="32"/>
        </w:rPr>
      </w:pPr>
      <w:r w:rsidRPr="007A1B81">
        <w:rPr>
          <w:sz w:val="32"/>
          <w:szCs w:val="32"/>
        </w:rPr>
        <w:t>At the same time, the presence of respondents with longer years of service—particularly those with 16 years and above (25.0%)—provides the study with valuable insights drawn from extensive experience in public administration. Such respondents are likely to have witnessed the evolution of bureaucratic structures and policy implementation processes over time.</w:t>
      </w:r>
    </w:p>
    <w:p w14:paraId="53FF2F33" w14:textId="2F680591" w:rsidR="00B75FD0" w:rsidRPr="007A1B81" w:rsidRDefault="00596E03"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 xml:space="preserve">Table </w:t>
      </w:r>
      <w:r w:rsidR="006076A6" w:rsidRPr="007A1B81">
        <w:rPr>
          <w:rFonts w:ascii="Times New Roman" w:hAnsi="Times New Roman" w:cs="Times New Roman"/>
          <w:b/>
          <w:color w:val="auto"/>
          <w:sz w:val="32"/>
          <w:szCs w:val="32"/>
        </w:rPr>
        <w:t>4.1.</w:t>
      </w:r>
      <w:r w:rsidR="00D635C4" w:rsidRPr="007A1B81">
        <w:rPr>
          <w:rFonts w:ascii="Times New Roman" w:hAnsi="Times New Roman" w:cs="Times New Roman"/>
          <w:b/>
          <w:color w:val="auto"/>
          <w:sz w:val="32"/>
          <w:szCs w:val="32"/>
        </w:rPr>
        <w:t>5</w:t>
      </w:r>
      <w:r w:rsidRPr="007A1B81">
        <w:rPr>
          <w:rFonts w:ascii="Times New Roman" w:hAnsi="Times New Roman" w:cs="Times New Roman"/>
          <w:b/>
          <w:color w:val="auto"/>
          <w:sz w:val="32"/>
          <w:szCs w:val="32"/>
        </w:rPr>
        <w:t>: Shows the grade level of the respondents</w:t>
      </w:r>
    </w:p>
    <w:tbl>
      <w:tblPr>
        <w:tblW w:w="8916"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00"/>
        <w:gridCol w:w="2926"/>
        <w:gridCol w:w="1586"/>
        <w:gridCol w:w="1398"/>
        <w:gridCol w:w="2006"/>
      </w:tblGrid>
      <w:tr w:rsidR="00A55D9E" w:rsidRPr="007A1B81" w14:paraId="2EA8A958" w14:textId="77777777" w:rsidTr="00AD361E">
        <w:trPr>
          <w:cantSplit/>
          <w:trHeight w:val="612"/>
        </w:trPr>
        <w:tc>
          <w:tcPr>
            <w:tcW w:w="8916" w:type="dxa"/>
            <w:gridSpan w:val="5"/>
            <w:tcBorders>
              <w:top w:val="nil"/>
              <w:left w:val="nil"/>
              <w:bottom w:val="single" w:sz="4" w:space="0" w:color="auto"/>
              <w:right w:val="nil"/>
            </w:tcBorders>
            <w:shd w:val="clear" w:color="auto" w:fill="FFFFFF"/>
            <w:vAlign w:val="bottom"/>
          </w:tcPr>
          <w:p w14:paraId="3E99D5B7" w14:textId="5B643785" w:rsidR="00A55D9E" w:rsidRPr="007A1B81" w:rsidRDefault="00A55D9E" w:rsidP="00936369">
            <w:pPr>
              <w:spacing w:line="360" w:lineRule="auto"/>
              <w:ind w:right="60"/>
              <w:jc w:val="center"/>
              <w:rPr>
                <w:rFonts w:ascii="Times New Roman" w:hAnsi="Times New Roman" w:cs="Times New Roman"/>
                <w:b/>
                <w:sz w:val="32"/>
                <w:szCs w:val="32"/>
              </w:rPr>
            </w:pPr>
            <w:r w:rsidRPr="007A1B81">
              <w:rPr>
                <w:rFonts w:ascii="Times New Roman" w:hAnsi="Times New Roman" w:cs="Times New Roman"/>
                <w:b/>
                <w:sz w:val="32"/>
                <w:szCs w:val="32"/>
              </w:rPr>
              <w:t>GRADE LEVEL</w:t>
            </w:r>
          </w:p>
        </w:tc>
      </w:tr>
      <w:tr w:rsidR="00B75FD0" w:rsidRPr="007A1B81" w14:paraId="66823018" w14:textId="77777777" w:rsidTr="00BE2FDF">
        <w:trPr>
          <w:cantSplit/>
          <w:trHeight w:val="929"/>
        </w:trPr>
        <w:tc>
          <w:tcPr>
            <w:tcW w:w="3926" w:type="dxa"/>
            <w:gridSpan w:val="2"/>
            <w:tcBorders>
              <w:top w:val="single" w:sz="4" w:space="0" w:color="auto"/>
              <w:left w:val="single" w:sz="4" w:space="0" w:color="auto"/>
              <w:bottom w:val="single" w:sz="4" w:space="0" w:color="auto"/>
              <w:right w:val="single" w:sz="4" w:space="0" w:color="auto"/>
            </w:tcBorders>
            <w:shd w:val="clear" w:color="auto" w:fill="FFFFFF"/>
            <w:vAlign w:val="bottom"/>
          </w:tcPr>
          <w:p w14:paraId="590688F4" w14:textId="2581AE6A" w:rsidR="00B75FD0" w:rsidRPr="007A1B81" w:rsidRDefault="00B6313B" w:rsidP="00936369">
            <w:pPr>
              <w:spacing w:line="360" w:lineRule="auto"/>
              <w:jc w:val="center"/>
              <w:rPr>
                <w:rFonts w:ascii="Times New Roman" w:hAnsi="Times New Roman" w:cs="Times New Roman"/>
                <w:color w:val="auto"/>
                <w:sz w:val="32"/>
                <w:szCs w:val="32"/>
              </w:rPr>
            </w:pPr>
            <w:r w:rsidRPr="007A1B81">
              <w:rPr>
                <w:rFonts w:ascii="Times New Roman" w:hAnsi="Times New Roman" w:cs="Times New Roman"/>
                <w:color w:val="auto"/>
                <w:sz w:val="32"/>
                <w:szCs w:val="32"/>
              </w:rPr>
              <w:t>Category</w:t>
            </w:r>
          </w:p>
        </w:tc>
        <w:tc>
          <w:tcPr>
            <w:tcW w:w="1586" w:type="dxa"/>
            <w:tcBorders>
              <w:top w:val="single" w:sz="4" w:space="0" w:color="auto"/>
              <w:left w:val="single" w:sz="4" w:space="0" w:color="auto"/>
              <w:bottom w:val="single" w:sz="4" w:space="0" w:color="auto"/>
              <w:right w:val="single" w:sz="4" w:space="0" w:color="auto"/>
            </w:tcBorders>
            <w:shd w:val="clear" w:color="auto" w:fill="FFFFFF"/>
            <w:vAlign w:val="bottom"/>
          </w:tcPr>
          <w:p w14:paraId="6AC0F013"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Frequency</w:t>
            </w:r>
          </w:p>
        </w:tc>
        <w:tc>
          <w:tcPr>
            <w:tcW w:w="1398" w:type="dxa"/>
            <w:tcBorders>
              <w:top w:val="single" w:sz="4" w:space="0" w:color="auto"/>
              <w:left w:val="single" w:sz="4" w:space="0" w:color="auto"/>
              <w:bottom w:val="single" w:sz="4" w:space="0" w:color="auto"/>
              <w:right w:val="single" w:sz="4" w:space="0" w:color="auto"/>
            </w:tcBorders>
            <w:shd w:val="clear" w:color="auto" w:fill="FFFFFF"/>
            <w:vAlign w:val="bottom"/>
          </w:tcPr>
          <w:p w14:paraId="06C6F747"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Percent (%)</w:t>
            </w:r>
          </w:p>
        </w:tc>
        <w:tc>
          <w:tcPr>
            <w:tcW w:w="2006" w:type="dxa"/>
            <w:tcBorders>
              <w:top w:val="single" w:sz="4" w:space="0" w:color="auto"/>
              <w:left w:val="single" w:sz="4" w:space="0" w:color="auto"/>
              <w:bottom w:val="single" w:sz="4" w:space="0" w:color="auto"/>
              <w:right w:val="single" w:sz="4" w:space="0" w:color="auto"/>
            </w:tcBorders>
            <w:shd w:val="clear" w:color="auto" w:fill="FFFFFF"/>
            <w:vAlign w:val="bottom"/>
          </w:tcPr>
          <w:p w14:paraId="1A090143"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Cumulative Percent (%)</w:t>
            </w:r>
          </w:p>
        </w:tc>
      </w:tr>
      <w:tr w:rsidR="00B75FD0" w:rsidRPr="007A1B81" w14:paraId="69EBA285" w14:textId="77777777" w:rsidTr="00BE2FDF">
        <w:trPr>
          <w:cantSplit/>
          <w:trHeight w:val="314"/>
        </w:trPr>
        <w:tc>
          <w:tcPr>
            <w:tcW w:w="1000" w:type="dxa"/>
            <w:vMerge w:val="restart"/>
            <w:tcBorders>
              <w:top w:val="single" w:sz="4" w:space="0" w:color="auto"/>
              <w:left w:val="single" w:sz="4" w:space="0" w:color="auto"/>
              <w:bottom w:val="single" w:sz="4" w:space="0" w:color="auto"/>
              <w:right w:val="single" w:sz="4" w:space="0" w:color="auto"/>
            </w:tcBorders>
            <w:shd w:val="clear" w:color="auto" w:fill="FFFFFF"/>
          </w:tcPr>
          <w:p w14:paraId="2B7BF0DF"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Valid</w:t>
            </w:r>
          </w:p>
        </w:tc>
        <w:tc>
          <w:tcPr>
            <w:tcW w:w="2926" w:type="dxa"/>
            <w:tcBorders>
              <w:top w:val="single" w:sz="4" w:space="0" w:color="auto"/>
              <w:left w:val="single" w:sz="4" w:space="0" w:color="auto"/>
              <w:bottom w:val="single" w:sz="4" w:space="0" w:color="auto"/>
              <w:right w:val="single" w:sz="4" w:space="0" w:color="auto"/>
            </w:tcBorders>
            <w:shd w:val="clear" w:color="auto" w:fill="FFFFFF"/>
          </w:tcPr>
          <w:p w14:paraId="4CD460EB"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JUNIOR STAFF</w:t>
            </w:r>
          </w:p>
        </w:tc>
        <w:tc>
          <w:tcPr>
            <w:tcW w:w="1586" w:type="dxa"/>
            <w:tcBorders>
              <w:top w:val="single" w:sz="4" w:space="0" w:color="auto"/>
              <w:left w:val="single" w:sz="4" w:space="0" w:color="auto"/>
              <w:bottom w:val="single" w:sz="4" w:space="0" w:color="auto"/>
              <w:right w:val="single" w:sz="4" w:space="0" w:color="auto"/>
            </w:tcBorders>
            <w:shd w:val="clear" w:color="auto" w:fill="FFFFFF"/>
            <w:vAlign w:val="center"/>
          </w:tcPr>
          <w:p w14:paraId="0A970345"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35</w:t>
            </w:r>
          </w:p>
        </w:tc>
        <w:tc>
          <w:tcPr>
            <w:tcW w:w="1398" w:type="dxa"/>
            <w:tcBorders>
              <w:top w:val="single" w:sz="4" w:space="0" w:color="auto"/>
              <w:left w:val="single" w:sz="4" w:space="0" w:color="auto"/>
              <w:bottom w:val="single" w:sz="4" w:space="0" w:color="auto"/>
              <w:right w:val="single" w:sz="4" w:space="0" w:color="auto"/>
            </w:tcBorders>
            <w:shd w:val="clear" w:color="auto" w:fill="FFFFFF"/>
            <w:vAlign w:val="center"/>
          </w:tcPr>
          <w:p w14:paraId="5E65371F"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43.8</w:t>
            </w:r>
          </w:p>
        </w:tc>
        <w:tc>
          <w:tcPr>
            <w:tcW w:w="2006" w:type="dxa"/>
            <w:tcBorders>
              <w:top w:val="single" w:sz="4" w:space="0" w:color="auto"/>
              <w:left w:val="single" w:sz="4" w:space="0" w:color="auto"/>
              <w:bottom w:val="single" w:sz="4" w:space="0" w:color="auto"/>
              <w:right w:val="single" w:sz="4" w:space="0" w:color="auto"/>
            </w:tcBorders>
            <w:shd w:val="clear" w:color="auto" w:fill="FFFFFF"/>
            <w:vAlign w:val="center"/>
          </w:tcPr>
          <w:p w14:paraId="6C007DEB"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43.8</w:t>
            </w:r>
          </w:p>
        </w:tc>
      </w:tr>
      <w:tr w:rsidR="00B75FD0" w:rsidRPr="007A1B81" w14:paraId="4F33AD44" w14:textId="77777777" w:rsidTr="00BE2FDF">
        <w:trPr>
          <w:cantSplit/>
          <w:trHeight w:val="343"/>
        </w:trPr>
        <w:tc>
          <w:tcPr>
            <w:tcW w:w="1000" w:type="dxa"/>
            <w:vMerge/>
            <w:tcBorders>
              <w:top w:val="single" w:sz="4" w:space="0" w:color="auto"/>
              <w:left w:val="single" w:sz="4" w:space="0" w:color="auto"/>
              <w:bottom w:val="single" w:sz="4" w:space="0" w:color="auto"/>
              <w:right w:val="single" w:sz="4" w:space="0" w:color="auto"/>
            </w:tcBorders>
            <w:shd w:val="clear" w:color="auto" w:fill="FFFFFF"/>
          </w:tcPr>
          <w:p w14:paraId="0FC6B5CA" w14:textId="77777777" w:rsidR="00B75FD0" w:rsidRPr="007A1B81" w:rsidRDefault="00B75FD0" w:rsidP="00936369">
            <w:pPr>
              <w:spacing w:line="360" w:lineRule="auto"/>
              <w:jc w:val="both"/>
              <w:rPr>
                <w:rFonts w:ascii="Times New Roman" w:hAnsi="Times New Roman" w:cs="Times New Roman"/>
                <w:sz w:val="32"/>
                <w:szCs w:val="32"/>
              </w:rPr>
            </w:pPr>
          </w:p>
        </w:tc>
        <w:tc>
          <w:tcPr>
            <w:tcW w:w="2926" w:type="dxa"/>
            <w:tcBorders>
              <w:top w:val="single" w:sz="4" w:space="0" w:color="auto"/>
              <w:left w:val="single" w:sz="4" w:space="0" w:color="auto"/>
              <w:bottom w:val="single" w:sz="4" w:space="0" w:color="auto"/>
              <w:right w:val="single" w:sz="4" w:space="0" w:color="auto"/>
            </w:tcBorders>
            <w:shd w:val="clear" w:color="auto" w:fill="FFFFFF"/>
          </w:tcPr>
          <w:p w14:paraId="5538C852"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SENIOR STAFF</w:t>
            </w:r>
          </w:p>
        </w:tc>
        <w:tc>
          <w:tcPr>
            <w:tcW w:w="1586" w:type="dxa"/>
            <w:tcBorders>
              <w:top w:val="single" w:sz="4" w:space="0" w:color="auto"/>
              <w:left w:val="single" w:sz="4" w:space="0" w:color="auto"/>
              <w:bottom w:val="single" w:sz="4" w:space="0" w:color="auto"/>
              <w:right w:val="single" w:sz="4" w:space="0" w:color="auto"/>
            </w:tcBorders>
            <w:shd w:val="clear" w:color="auto" w:fill="FFFFFF"/>
            <w:vAlign w:val="center"/>
          </w:tcPr>
          <w:p w14:paraId="7E69C5A1"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18</w:t>
            </w:r>
          </w:p>
        </w:tc>
        <w:tc>
          <w:tcPr>
            <w:tcW w:w="1398" w:type="dxa"/>
            <w:tcBorders>
              <w:top w:val="single" w:sz="4" w:space="0" w:color="auto"/>
              <w:left w:val="single" w:sz="4" w:space="0" w:color="auto"/>
              <w:bottom w:val="single" w:sz="4" w:space="0" w:color="auto"/>
              <w:right w:val="single" w:sz="4" w:space="0" w:color="auto"/>
            </w:tcBorders>
            <w:shd w:val="clear" w:color="auto" w:fill="FFFFFF"/>
            <w:vAlign w:val="center"/>
          </w:tcPr>
          <w:p w14:paraId="3ACFBB82"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22.5</w:t>
            </w:r>
          </w:p>
        </w:tc>
        <w:tc>
          <w:tcPr>
            <w:tcW w:w="2006" w:type="dxa"/>
            <w:tcBorders>
              <w:top w:val="single" w:sz="4" w:space="0" w:color="auto"/>
              <w:left w:val="single" w:sz="4" w:space="0" w:color="auto"/>
              <w:bottom w:val="single" w:sz="4" w:space="0" w:color="auto"/>
              <w:right w:val="single" w:sz="4" w:space="0" w:color="auto"/>
            </w:tcBorders>
            <w:shd w:val="clear" w:color="auto" w:fill="FFFFFF"/>
            <w:vAlign w:val="center"/>
          </w:tcPr>
          <w:p w14:paraId="4E59342E"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66.3</w:t>
            </w:r>
          </w:p>
        </w:tc>
      </w:tr>
      <w:tr w:rsidR="00B75FD0" w:rsidRPr="007A1B81" w14:paraId="6BC8CE1A" w14:textId="77777777" w:rsidTr="00BE2FDF">
        <w:trPr>
          <w:cantSplit/>
          <w:trHeight w:val="672"/>
        </w:trPr>
        <w:tc>
          <w:tcPr>
            <w:tcW w:w="1000" w:type="dxa"/>
            <w:vMerge/>
            <w:tcBorders>
              <w:top w:val="single" w:sz="4" w:space="0" w:color="auto"/>
              <w:left w:val="single" w:sz="4" w:space="0" w:color="auto"/>
              <w:bottom w:val="single" w:sz="4" w:space="0" w:color="auto"/>
              <w:right w:val="single" w:sz="4" w:space="0" w:color="auto"/>
            </w:tcBorders>
            <w:shd w:val="clear" w:color="auto" w:fill="FFFFFF"/>
          </w:tcPr>
          <w:p w14:paraId="0C8ADA68" w14:textId="77777777" w:rsidR="00B75FD0" w:rsidRPr="007A1B81" w:rsidRDefault="00B75FD0" w:rsidP="00936369">
            <w:pPr>
              <w:spacing w:line="360" w:lineRule="auto"/>
              <w:jc w:val="both"/>
              <w:rPr>
                <w:rFonts w:ascii="Times New Roman" w:hAnsi="Times New Roman" w:cs="Times New Roman"/>
                <w:sz w:val="32"/>
                <w:szCs w:val="32"/>
              </w:rPr>
            </w:pPr>
          </w:p>
        </w:tc>
        <w:tc>
          <w:tcPr>
            <w:tcW w:w="2926" w:type="dxa"/>
            <w:tcBorders>
              <w:top w:val="single" w:sz="4" w:space="0" w:color="auto"/>
              <w:left w:val="single" w:sz="4" w:space="0" w:color="auto"/>
              <w:bottom w:val="single" w:sz="4" w:space="0" w:color="auto"/>
              <w:right w:val="single" w:sz="4" w:space="0" w:color="auto"/>
            </w:tcBorders>
            <w:shd w:val="clear" w:color="auto" w:fill="FFFFFF"/>
          </w:tcPr>
          <w:p w14:paraId="45E96CF2"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MANAGEMENT STAFF</w:t>
            </w:r>
          </w:p>
        </w:tc>
        <w:tc>
          <w:tcPr>
            <w:tcW w:w="1586" w:type="dxa"/>
            <w:tcBorders>
              <w:top w:val="single" w:sz="4" w:space="0" w:color="auto"/>
              <w:left w:val="single" w:sz="4" w:space="0" w:color="auto"/>
              <w:bottom w:val="single" w:sz="4" w:space="0" w:color="auto"/>
              <w:right w:val="single" w:sz="4" w:space="0" w:color="auto"/>
            </w:tcBorders>
            <w:shd w:val="clear" w:color="auto" w:fill="FFFFFF"/>
            <w:vAlign w:val="center"/>
          </w:tcPr>
          <w:p w14:paraId="27055D5A"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14</w:t>
            </w:r>
          </w:p>
        </w:tc>
        <w:tc>
          <w:tcPr>
            <w:tcW w:w="1398" w:type="dxa"/>
            <w:tcBorders>
              <w:top w:val="single" w:sz="4" w:space="0" w:color="auto"/>
              <w:left w:val="single" w:sz="4" w:space="0" w:color="auto"/>
              <w:bottom w:val="single" w:sz="4" w:space="0" w:color="auto"/>
              <w:right w:val="single" w:sz="4" w:space="0" w:color="auto"/>
            </w:tcBorders>
            <w:shd w:val="clear" w:color="auto" w:fill="FFFFFF"/>
            <w:vAlign w:val="center"/>
          </w:tcPr>
          <w:p w14:paraId="13DB0C95"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17.5</w:t>
            </w:r>
          </w:p>
        </w:tc>
        <w:tc>
          <w:tcPr>
            <w:tcW w:w="2006" w:type="dxa"/>
            <w:tcBorders>
              <w:top w:val="single" w:sz="4" w:space="0" w:color="auto"/>
              <w:left w:val="single" w:sz="4" w:space="0" w:color="auto"/>
              <w:bottom w:val="single" w:sz="4" w:space="0" w:color="auto"/>
              <w:right w:val="single" w:sz="4" w:space="0" w:color="auto"/>
            </w:tcBorders>
            <w:shd w:val="clear" w:color="auto" w:fill="FFFFFF"/>
            <w:vAlign w:val="center"/>
          </w:tcPr>
          <w:p w14:paraId="557E5D29"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83.8</w:t>
            </w:r>
          </w:p>
        </w:tc>
      </w:tr>
      <w:tr w:rsidR="00B75FD0" w:rsidRPr="007A1B81" w14:paraId="4F9FBA64" w14:textId="77777777" w:rsidTr="00BE2FDF">
        <w:trPr>
          <w:cantSplit/>
          <w:trHeight w:val="343"/>
        </w:trPr>
        <w:tc>
          <w:tcPr>
            <w:tcW w:w="1000" w:type="dxa"/>
            <w:vMerge/>
            <w:tcBorders>
              <w:top w:val="single" w:sz="4" w:space="0" w:color="auto"/>
              <w:left w:val="single" w:sz="4" w:space="0" w:color="auto"/>
              <w:bottom w:val="single" w:sz="4" w:space="0" w:color="auto"/>
              <w:right w:val="single" w:sz="4" w:space="0" w:color="auto"/>
            </w:tcBorders>
            <w:shd w:val="clear" w:color="auto" w:fill="FFFFFF"/>
          </w:tcPr>
          <w:p w14:paraId="11979DFB" w14:textId="77777777" w:rsidR="00B75FD0" w:rsidRPr="007A1B81" w:rsidRDefault="00B75FD0" w:rsidP="00936369">
            <w:pPr>
              <w:spacing w:line="360" w:lineRule="auto"/>
              <w:jc w:val="both"/>
              <w:rPr>
                <w:rFonts w:ascii="Times New Roman" w:hAnsi="Times New Roman" w:cs="Times New Roman"/>
                <w:sz w:val="32"/>
                <w:szCs w:val="32"/>
              </w:rPr>
            </w:pPr>
          </w:p>
        </w:tc>
        <w:tc>
          <w:tcPr>
            <w:tcW w:w="2926" w:type="dxa"/>
            <w:tcBorders>
              <w:top w:val="single" w:sz="4" w:space="0" w:color="auto"/>
              <w:left w:val="single" w:sz="4" w:space="0" w:color="auto"/>
              <w:bottom w:val="single" w:sz="4" w:space="0" w:color="auto"/>
              <w:right w:val="single" w:sz="4" w:space="0" w:color="auto"/>
            </w:tcBorders>
            <w:shd w:val="clear" w:color="auto" w:fill="FFFFFF"/>
          </w:tcPr>
          <w:p w14:paraId="00945445"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OTHERS</w:t>
            </w:r>
          </w:p>
        </w:tc>
        <w:tc>
          <w:tcPr>
            <w:tcW w:w="1586" w:type="dxa"/>
            <w:tcBorders>
              <w:top w:val="single" w:sz="4" w:space="0" w:color="auto"/>
              <w:left w:val="single" w:sz="4" w:space="0" w:color="auto"/>
              <w:bottom w:val="single" w:sz="4" w:space="0" w:color="auto"/>
              <w:right w:val="single" w:sz="4" w:space="0" w:color="auto"/>
            </w:tcBorders>
            <w:shd w:val="clear" w:color="auto" w:fill="FFFFFF"/>
            <w:vAlign w:val="center"/>
          </w:tcPr>
          <w:p w14:paraId="55718360"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13</w:t>
            </w:r>
          </w:p>
        </w:tc>
        <w:tc>
          <w:tcPr>
            <w:tcW w:w="1398" w:type="dxa"/>
            <w:tcBorders>
              <w:top w:val="single" w:sz="4" w:space="0" w:color="auto"/>
              <w:left w:val="single" w:sz="4" w:space="0" w:color="auto"/>
              <w:bottom w:val="single" w:sz="4" w:space="0" w:color="auto"/>
              <w:right w:val="single" w:sz="4" w:space="0" w:color="auto"/>
            </w:tcBorders>
            <w:shd w:val="clear" w:color="auto" w:fill="FFFFFF"/>
            <w:vAlign w:val="center"/>
          </w:tcPr>
          <w:p w14:paraId="7EC9EF6F"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16.3</w:t>
            </w:r>
          </w:p>
        </w:tc>
        <w:tc>
          <w:tcPr>
            <w:tcW w:w="2006" w:type="dxa"/>
            <w:tcBorders>
              <w:top w:val="single" w:sz="4" w:space="0" w:color="auto"/>
              <w:left w:val="single" w:sz="4" w:space="0" w:color="auto"/>
              <w:bottom w:val="single" w:sz="4" w:space="0" w:color="auto"/>
              <w:right w:val="single" w:sz="4" w:space="0" w:color="auto"/>
            </w:tcBorders>
            <w:shd w:val="clear" w:color="auto" w:fill="FFFFFF"/>
            <w:vAlign w:val="center"/>
          </w:tcPr>
          <w:p w14:paraId="23F380C5"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r>
      <w:tr w:rsidR="00B75FD0" w:rsidRPr="007A1B81" w14:paraId="46F46CF8" w14:textId="77777777" w:rsidTr="00BE2FDF">
        <w:trPr>
          <w:cantSplit/>
          <w:trHeight w:val="357"/>
        </w:trPr>
        <w:tc>
          <w:tcPr>
            <w:tcW w:w="1000" w:type="dxa"/>
            <w:vMerge/>
            <w:tcBorders>
              <w:top w:val="single" w:sz="4" w:space="0" w:color="auto"/>
              <w:left w:val="single" w:sz="4" w:space="0" w:color="auto"/>
              <w:bottom w:val="single" w:sz="4" w:space="0" w:color="auto"/>
              <w:right w:val="single" w:sz="4" w:space="0" w:color="auto"/>
            </w:tcBorders>
            <w:shd w:val="clear" w:color="auto" w:fill="FFFFFF"/>
          </w:tcPr>
          <w:p w14:paraId="3DBE6A57" w14:textId="77777777" w:rsidR="00B75FD0" w:rsidRPr="007A1B81" w:rsidRDefault="00B75FD0" w:rsidP="00936369">
            <w:pPr>
              <w:spacing w:line="360" w:lineRule="auto"/>
              <w:jc w:val="both"/>
              <w:rPr>
                <w:rFonts w:ascii="Times New Roman" w:hAnsi="Times New Roman" w:cs="Times New Roman"/>
                <w:sz w:val="32"/>
                <w:szCs w:val="32"/>
              </w:rPr>
            </w:pPr>
          </w:p>
        </w:tc>
        <w:tc>
          <w:tcPr>
            <w:tcW w:w="2926" w:type="dxa"/>
            <w:tcBorders>
              <w:top w:val="single" w:sz="4" w:space="0" w:color="auto"/>
              <w:left w:val="single" w:sz="4" w:space="0" w:color="auto"/>
              <w:bottom w:val="single" w:sz="4" w:space="0" w:color="auto"/>
              <w:right w:val="single" w:sz="4" w:space="0" w:color="auto"/>
            </w:tcBorders>
            <w:shd w:val="clear" w:color="auto" w:fill="FFFFFF"/>
          </w:tcPr>
          <w:p w14:paraId="4D02678B"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Total</w:t>
            </w:r>
          </w:p>
        </w:tc>
        <w:tc>
          <w:tcPr>
            <w:tcW w:w="1586" w:type="dxa"/>
            <w:tcBorders>
              <w:top w:val="single" w:sz="4" w:space="0" w:color="auto"/>
              <w:left w:val="single" w:sz="4" w:space="0" w:color="auto"/>
              <w:bottom w:val="single" w:sz="4" w:space="0" w:color="auto"/>
              <w:right w:val="single" w:sz="4" w:space="0" w:color="auto"/>
            </w:tcBorders>
            <w:shd w:val="clear" w:color="auto" w:fill="FFFFFF"/>
            <w:vAlign w:val="center"/>
          </w:tcPr>
          <w:p w14:paraId="704B1476"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80</w:t>
            </w:r>
          </w:p>
        </w:tc>
        <w:tc>
          <w:tcPr>
            <w:tcW w:w="1398" w:type="dxa"/>
            <w:tcBorders>
              <w:top w:val="single" w:sz="4" w:space="0" w:color="auto"/>
              <w:left w:val="single" w:sz="4" w:space="0" w:color="auto"/>
              <w:bottom w:val="single" w:sz="4" w:space="0" w:color="auto"/>
              <w:right w:val="single" w:sz="4" w:space="0" w:color="auto"/>
            </w:tcBorders>
            <w:shd w:val="clear" w:color="auto" w:fill="FFFFFF"/>
            <w:vAlign w:val="center"/>
          </w:tcPr>
          <w:p w14:paraId="0B5CF253" w14:textId="77777777" w:rsidR="00B75FD0" w:rsidRPr="007A1B81" w:rsidRDefault="00B75FD0" w:rsidP="00936369">
            <w:pPr>
              <w:spacing w:line="360" w:lineRule="auto"/>
              <w:ind w:left="60" w:right="60"/>
              <w:jc w:val="both"/>
              <w:rPr>
                <w:rFonts w:ascii="Times New Roman" w:hAnsi="Times New Roman" w:cs="Times New Roman"/>
                <w:sz w:val="32"/>
                <w:szCs w:val="32"/>
              </w:rPr>
            </w:pPr>
            <w:r w:rsidRPr="007A1B81">
              <w:rPr>
                <w:rFonts w:ascii="Times New Roman" w:hAnsi="Times New Roman" w:cs="Times New Roman"/>
                <w:sz w:val="32"/>
                <w:szCs w:val="32"/>
              </w:rPr>
              <w:t>100.0</w:t>
            </w:r>
          </w:p>
        </w:tc>
        <w:tc>
          <w:tcPr>
            <w:tcW w:w="2006" w:type="dxa"/>
            <w:tcBorders>
              <w:top w:val="single" w:sz="4" w:space="0" w:color="auto"/>
              <w:left w:val="single" w:sz="4" w:space="0" w:color="auto"/>
              <w:bottom w:val="single" w:sz="4" w:space="0" w:color="auto"/>
              <w:right w:val="single" w:sz="4" w:space="0" w:color="auto"/>
            </w:tcBorders>
            <w:shd w:val="clear" w:color="auto" w:fill="FFFFFF"/>
            <w:vAlign w:val="center"/>
          </w:tcPr>
          <w:p w14:paraId="07C90C95" w14:textId="77777777" w:rsidR="00B75FD0" w:rsidRPr="007A1B81" w:rsidRDefault="00B75FD0" w:rsidP="00936369">
            <w:pPr>
              <w:spacing w:line="360" w:lineRule="auto"/>
              <w:jc w:val="both"/>
              <w:rPr>
                <w:rFonts w:ascii="Times New Roman" w:hAnsi="Times New Roman" w:cs="Times New Roman"/>
                <w:color w:val="auto"/>
                <w:sz w:val="32"/>
                <w:szCs w:val="32"/>
              </w:rPr>
            </w:pPr>
          </w:p>
        </w:tc>
      </w:tr>
    </w:tbl>
    <w:p w14:paraId="51EF83A4" w14:textId="61B12F58" w:rsidR="002B25F0" w:rsidRPr="007A1B81" w:rsidRDefault="00CC58F8"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Source: Field Survey, 2026</w:t>
      </w:r>
    </w:p>
    <w:p w14:paraId="42D1AB79" w14:textId="7849781A" w:rsidR="0089761E" w:rsidRPr="007A1B81" w:rsidRDefault="00B22E5F" w:rsidP="00936369">
      <w:pPr>
        <w:pStyle w:val="isselectedend"/>
        <w:spacing w:line="360" w:lineRule="auto"/>
        <w:jc w:val="both"/>
        <w:rPr>
          <w:sz w:val="32"/>
          <w:szCs w:val="32"/>
        </w:rPr>
      </w:pPr>
      <w:r w:rsidRPr="007A1B81">
        <w:rPr>
          <w:sz w:val="32"/>
          <w:szCs w:val="32"/>
        </w:rPr>
        <w:tab/>
      </w:r>
      <w:r w:rsidR="0091189C" w:rsidRPr="007A1B81">
        <w:rPr>
          <w:sz w:val="32"/>
          <w:szCs w:val="32"/>
        </w:rPr>
        <w:t>The result presented in Table 4.1.</w:t>
      </w:r>
      <w:r w:rsidR="009662EA" w:rsidRPr="007A1B81">
        <w:rPr>
          <w:sz w:val="32"/>
          <w:szCs w:val="32"/>
        </w:rPr>
        <w:t>5</w:t>
      </w:r>
      <w:r w:rsidR="0091189C" w:rsidRPr="007A1B81">
        <w:rPr>
          <w:sz w:val="32"/>
          <w:szCs w:val="32"/>
        </w:rPr>
        <w:t xml:space="preserve"> shows the year of service distribution of respondents selected for the study. Out of total number of 80 respondents sampled for the study</w:t>
      </w:r>
      <w:r w:rsidRPr="007A1B81">
        <w:rPr>
          <w:sz w:val="32"/>
          <w:szCs w:val="32"/>
        </w:rPr>
        <w:t xml:space="preserve"> 35 (43.8%) of the respondents are junior staff, 18 (22.5%) are senior staff, 14 (17.5%) are management staff while 13 (16.3%) of the respondents are other level. This implies that most of the respondents are junior staff.</w:t>
      </w:r>
      <w:r w:rsidR="0089761E" w:rsidRPr="007A1B81">
        <w:rPr>
          <w:sz w:val="32"/>
          <w:szCs w:val="32"/>
        </w:rPr>
        <w:t xml:space="preserve"> The findings indicate that the workforce sampled for the study is largely composed of junior-level employees within the Kwara State Civil Service. This suggests that a significant proportion of respondents are operational staff who are directly involved in day-to-day administrative and bureaucratic activities, including the implementation of policies formulated at higher levels of government.</w:t>
      </w:r>
      <w:r w:rsidR="001A3302" w:rsidRPr="007A1B81">
        <w:rPr>
          <w:sz w:val="32"/>
          <w:szCs w:val="32"/>
        </w:rPr>
        <w:t xml:space="preserve"> </w:t>
      </w:r>
      <w:r w:rsidR="0089761E" w:rsidRPr="007A1B81">
        <w:rPr>
          <w:sz w:val="32"/>
          <w:szCs w:val="32"/>
        </w:rPr>
        <w:t>The presence of senior and management staff in the study is also important, as they play key roles in policy formulation, supervision, coordination, and decision-making processes within the civil service structure. Their responses provide strategic insights into how bureaucratic procedures are designed and executed.</w:t>
      </w:r>
    </w:p>
    <w:p w14:paraId="359172B6" w14:textId="28A2EBB9" w:rsidR="006F730D" w:rsidRPr="007A1B81" w:rsidRDefault="006F730D" w:rsidP="00936369">
      <w:pPr>
        <w:pStyle w:val="isselectedend"/>
        <w:spacing w:line="360" w:lineRule="auto"/>
        <w:jc w:val="both"/>
        <w:rPr>
          <w:sz w:val="32"/>
          <w:szCs w:val="32"/>
        </w:rPr>
      </w:pPr>
      <w:r w:rsidRPr="007A1B81">
        <w:rPr>
          <w:sz w:val="32"/>
          <w:szCs w:val="32"/>
        </w:rPr>
        <w:tab/>
        <w:t xml:space="preserve">However, </w:t>
      </w:r>
      <w:r w:rsidRPr="007A1B81">
        <w:rPr>
          <w:sz w:val="32"/>
          <w:szCs w:val="32"/>
        </w:rPr>
        <w:t xml:space="preserve">the distribution of respondents across different grade levels ensures a balanced representation of hierarchical perspectives within the civil service. This enhances the reliability of the study, as it captures views from both lower-level implementers and higher-level </w:t>
      </w:r>
      <w:r w:rsidRPr="007A1B81">
        <w:rPr>
          <w:sz w:val="32"/>
          <w:szCs w:val="32"/>
        </w:rPr>
        <w:lastRenderedPageBreak/>
        <w:t>policy actors regarding the role of bureaucracy in policy formulation and execution in the Kwara State Civil Service.</w:t>
      </w:r>
    </w:p>
    <w:p w14:paraId="2E2A5C37" w14:textId="66D333F0" w:rsidR="00777013" w:rsidRPr="007A1B81" w:rsidRDefault="004A1AD1" w:rsidP="00936369">
      <w:pPr>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4.2 DATA ANALYSIS OF DISTRIBUTED RESEARCH INSTRUMENTS</w:t>
      </w:r>
    </w:p>
    <w:p w14:paraId="2CE83FDB" w14:textId="078AFFA2" w:rsidR="000C36B1" w:rsidRPr="007A1B81" w:rsidRDefault="000C36B1" w:rsidP="00936369">
      <w:pPr>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This section presents the analysis of data obtained from the research instruments used in the study on the role of bureaucracy in policy formulation and execution in the Kwara State Civil Service. The analysis is based on responses elicited through a structured questionnaire designed in line with the objectives and research questions of the study.</w:t>
      </w:r>
      <w:r w:rsidR="0089761E" w:rsidRPr="007A1B81">
        <w:rPr>
          <w:rFonts w:ascii="Times New Roman" w:hAnsi="Times New Roman" w:cs="Times New Roman"/>
          <w:color w:val="auto"/>
          <w:sz w:val="32"/>
          <w:szCs w:val="32"/>
        </w:rPr>
        <w:t xml:space="preserve"> </w:t>
      </w:r>
      <w:r w:rsidRPr="007A1B81">
        <w:rPr>
          <w:rFonts w:ascii="Times New Roman" w:hAnsi="Times New Roman" w:cs="Times New Roman"/>
          <w:color w:val="auto"/>
          <w:sz w:val="32"/>
          <w:szCs w:val="32"/>
        </w:rPr>
        <w:t>The data collected were systematically coded, organized, and analyzed to ensure accurate interpretation of respondents’ views on bureaucratic structures and their influence on policy formulation and implementation processes. The analysis is presented using descriptive statistical tools, particularly frequency counts and simple percentages, to summarize the responses of the participants in a clear and understandable manner.</w:t>
      </w:r>
    </w:p>
    <w:p w14:paraId="7B92D4FE" w14:textId="42457774" w:rsidR="000C36B1" w:rsidRPr="007A1B81" w:rsidRDefault="000C36B1" w:rsidP="00936369">
      <w:pPr>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Furthermore, the Chi-square (χ²) statistical technique was employed in testing the hypotheses formulated for the study. This was done to determine whether there is a significant relationship between bureaucratic practices and effective policy formulation and execution within the Kwara State Civil Service.</w:t>
      </w:r>
      <w:r w:rsidR="0089761E" w:rsidRPr="007A1B81">
        <w:rPr>
          <w:rFonts w:ascii="Times New Roman" w:hAnsi="Times New Roman" w:cs="Times New Roman"/>
          <w:color w:val="auto"/>
          <w:sz w:val="32"/>
          <w:szCs w:val="32"/>
        </w:rPr>
        <w:t xml:space="preserve"> </w:t>
      </w:r>
      <w:r w:rsidRPr="007A1B81">
        <w:rPr>
          <w:rFonts w:ascii="Times New Roman" w:hAnsi="Times New Roman" w:cs="Times New Roman"/>
          <w:color w:val="auto"/>
          <w:sz w:val="32"/>
          <w:szCs w:val="32"/>
        </w:rPr>
        <w:t xml:space="preserve">The section therefore provides a structured presentation and analysis of the data collected, which serves as the basis for interpretation and discussion of findings in the subsequent sections of </w:t>
      </w:r>
      <w:r w:rsidRPr="007A1B81">
        <w:rPr>
          <w:rFonts w:ascii="Times New Roman" w:hAnsi="Times New Roman" w:cs="Times New Roman"/>
          <w:color w:val="auto"/>
          <w:sz w:val="32"/>
          <w:szCs w:val="32"/>
        </w:rPr>
        <w:lastRenderedPageBreak/>
        <w:t>this chapter.</w:t>
      </w:r>
    </w:p>
    <w:p w14:paraId="11DB892E" w14:textId="447A3C3A" w:rsidR="00777013" w:rsidRPr="007A1B81" w:rsidRDefault="004A1AD1"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4.2.1</w:t>
      </w:r>
      <w:r w:rsidR="00777013" w:rsidRPr="007A1B81">
        <w:rPr>
          <w:rFonts w:ascii="Times New Roman" w:hAnsi="Times New Roman" w:cs="Times New Roman"/>
          <w:b/>
          <w:color w:val="auto"/>
          <w:sz w:val="32"/>
          <w:szCs w:val="32"/>
        </w:rPr>
        <w:t xml:space="preserve"> </w:t>
      </w:r>
      <w:r w:rsidR="00332E99" w:rsidRPr="007A1B81">
        <w:rPr>
          <w:rFonts w:ascii="Times New Roman" w:hAnsi="Times New Roman" w:cs="Times New Roman"/>
          <w:b/>
          <w:color w:val="auto"/>
          <w:sz w:val="32"/>
          <w:szCs w:val="32"/>
        </w:rPr>
        <w:t>Civil servants in Kwara State provide the essential technical data required for drafting government policies.</w:t>
      </w:r>
    </w:p>
    <w:tbl>
      <w:tblPr>
        <w:tblStyle w:val="TableGrid"/>
        <w:tblW w:w="0" w:type="auto"/>
        <w:tblLook w:val="04A0" w:firstRow="1" w:lastRow="0" w:firstColumn="1" w:lastColumn="0" w:noHBand="0" w:noVBand="1"/>
      </w:tblPr>
      <w:tblGrid>
        <w:gridCol w:w="3116"/>
        <w:gridCol w:w="3117"/>
        <w:gridCol w:w="3117"/>
      </w:tblGrid>
      <w:tr w:rsidR="001D5FFC" w:rsidRPr="007A1B81" w14:paraId="40A8F953" w14:textId="77777777" w:rsidTr="001D5FFC">
        <w:tc>
          <w:tcPr>
            <w:tcW w:w="3116" w:type="dxa"/>
          </w:tcPr>
          <w:p w14:paraId="35C0B055" w14:textId="6E66EAF2" w:rsidR="001D5FFC" w:rsidRPr="007A1B81" w:rsidRDefault="001D5F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3C398140" w14:textId="2B010D12" w:rsidR="001D5FFC" w:rsidRPr="007A1B81" w:rsidRDefault="001D5F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05203BF6" w14:textId="0530A674" w:rsidR="001D5FFC" w:rsidRPr="007A1B81" w:rsidRDefault="001D5F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w:t>
            </w:r>
            <w:r w:rsidR="0084382C" w:rsidRPr="007A1B81">
              <w:rPr>
                <w:rFonts w:ascii="Times New Roman" w:hAnsi="Times New Roman" w:cs="Times New Roman"/>
                <w:color w:val="auto"/>
                <w:sz w:val="32"/>
                <w:szCs w:val="32"/>
              </w:rPr>
              <w:t xml:space="preserve"> (%)</w:t>
            </w:r>
          </w:p>
        </w:tc>
      </w:tr>
      <w:tr w:rsidR="001D5FFC" w:rsidRPr="007A1B81" w14:paraId="3128C678" w14:textId="77777777" w:rsidTr="001D5FFC">
        <w:tc>
          <w:tcPr>
            <w:tcW w:w="3116" w:type="dxa"/>
          </w:tcPr>
          <w:p w14:paraId="30D9112C" w14:textId="4A0D84EC" w:rsidR="001D5FFC" w:rsidRPr="007A1B81" w:rsidRDefault="001D5F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12748427" w14:textId="0F0F41E8" w:rsidR="001D5FF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38</w:t>
            </w:r>
          </w:p>
        </w:tc>
        <w:tc>
          <w:tcPr>
            <w:tcW w:w="3117" w:type="dxa"/>
          </w:tcPr>
          <w:p w14:paraId="1AFE845E" w14:textId="2DFB3E18" w:rsidR="001D5FF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47.5</w:t>
            </w:r>
          </w:p>
        </w:tc>
      </w:tr>
      <w:tr w:rsidR="001D5FFC" w:rsidRPr="007A1B81" w14:paraId="3F91628C" w14:textId="77777777" w:rsidTr="001D5FFC">
        <w:tc>
          <w:tcPr>
            <w:tcW w:w="3116" w:type="dxa"/>
          </w:tcPr>
          <w:p w14:paraId="488CB55F" w14:textId="531D207B" w:rsidR="001D5FFC" w:rsidRPr="007A1B81" w:rsidRDefault="001D5F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5916C9A3" w14:textId="14DB7537" w:rsidR="001D5FF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32</w:t>
            </w:r>
          </w:p>
        </w:tc>
        <w:tc>
          <w:tcPr>
            <w:tcW w:w="3117" w:type="dxa"/>
          </w:tcPr>
          <w:p w14:paraId="5A426108" w14:textId="1A3135D3" w:rsidR="001D5FF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40.0</w:t>
            </w:r>
          </w:p>
        </w:tc>
      </w:tr>
      <w:tr w:rsidR="001D5FFC" w:rsidRPr="007A1B81" w14:paraId="2CAE1A47" w14:textId="77777777" w:rsidTr="001D5FFC">
        <w:tc>
          <w:tcPr>
            <w:tcW w:w="3116" w:type="dxa"/>
          </w:tcPr>
          <w:p w14:paraId="56A09CF9" w14:textId="0758D299" w:rsidR="001D5FFC" w:rsidRPr="007A1B81" w:rsidRDefault="001D5F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6AB2CFA0" w14:textId="6CEA9B5E" w:rsidR="001D5FF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w:t>
            </w:r>
          </w:p>
        </w:tc>
        <w:tc>
          <w:tcPr>
            <w:tcW w:w="3117" w:type="dxa"/>
          </w:tcPr>
          <w:p w14:paraId="68D41ECA" w14:textId="52C81E19" w:rsidR="001D5FF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r w:rsidR="001D5FFC" w:rsidRPr="007A1B81" w14:paraId="51922C37" w14:textId="77777777" w:rsidTr="001D5FFC">
        <w:tc>
          <w:tcPr>
            <w:tcW w:w="3116" w:type="dxa"/>
          </w:tcPr>
          <w:p w14:paraId="5B8AB2B9" w14:textId="00C33B34" w:rsidR="001D5FFC" w:rsidRPr="007A1B81" w:rsidRDefault="001D5F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72F75BFD" w14:textId="6237904D" w:rsidR="001D5FF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w:t>
            </w:r>
          </w:p>
        </w:tc>
        <w:tc>
          <w:tcPr>
            <w:tcW w:w="3117" w:type="dxa"/>
          </w:tcPr>
          <w:p w14:paraId="1690F19F" w14:textId="4617C540" w:rsidR="001D5FF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2.5</w:t>
            </w:r>
          </w:p>
        </w:tc>
      </w:tr>
      <w:tr w:rsidR="0084382C" w:rsidRPr="007A1B81" w14:paraId="6989070E" w14:textId="77777777" w:rsidTr="001D5FFC">
        <w:tc>
          <w:tcPr>
            <w:tcW w:w="3116" w:type="dxa"/>
          </w:tcPr>
          <w:p w14:paraId="50DD20ED" w14:textId="5E51CBB6" w:rsidR="0084382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4E44F7F1" w14:textId="553F3A1D" w:rsidR="0084382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46E8BC35" w14:textId="603723D5" w:rsidR="0084382C" w:rsidRPr="007A1B81" w:rsidRDefault="0084382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14CAB2FC" w14:textId="7ACEE9F8" w:rsidR="001D5FFC" w:rsidRPr="007A1B81" w:rsidRDefault="00964CAF"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36442B11" w14:textId="77777777" w:rsidR="000F3942" w:rsidRPr="007A1B81" w:rsidRDefault="00873D78" w:rsidP="00936369">
      <w:pPr>
        <w:pStyle w:val="NormalWeb"/>
        <w:spacing w:line="360" w:lineRule="auto"/>
        <w:ind w:firstLine="720"/>
        <w:jc w:val="both"/>
        <w:rPr>
          <w:sz w:val="32"/>
          <w:szCs w:val="32"/>
        </w:rPr>
      </w:pPr>
      <w:r w:rsidRPr="007A1B81">
        <w:rPr>
          <w:sz w:val="32"/>
          <w:szCs w:val="32"/>
        </w:rPr>
        <w:t xml:space="preserve">The result presented in Table 4.2.1 reveals that the majority of respondents </w:t>
      </w:r>
      <w:r w:rsidR="00332E99" w:rsidRPr="007A1B81">
        <w:rPr>
          <w:sz w:val="32"/>
          <w:szCs w:val="32"/>
        </w:rPr>
        <w:t xml:space="preserve">strongly </w:t>
      </w:r>
      <w:r w:rsidRPr="007A1B81">
        <w:rPr>
          <w:sz w:val="32"/>
          <w:szCs w:val="32"/>
        </w:rPr>
        <w:t>agreed that</w:t>
      </w:r>
      <w:r w:rsidR="00332E99" w:rsidRPr="007A1B81">
        <w:rPr>
          <w:sz w:val="32"/>
          <w:szCs w:val="32"/>
        </w:rPr>
        <w:t xml:space="preserve"> Civil servants in Kwara State provide the essential technical data required for drafting government policies.</w:t>
      </w:r>
      <w:r w:rsidR="00774B3B" w:rsidRPr="007A1B81">
        <w:rPr>
          <w:sz w:val="32"/>
          <w:szCs w:val="32"/>
        </w:rPr>
        <w:t xml:space="preserve"> </w:t>
      </w:r>
      <w:r w:rsidR="00290ED1" w:rsidRPr="007A1B81">
        <w:rPr>
          <w:sz w:val="32"/>
          <w:szCs w:val="32"/>
        </w:rPr>
        <w:t>Specifically,</w:t>
      </w:r>
      <w:r w:rsidR="00774B3B" w:rsidRPr="007A1B81">
        <w:rPr>
          <w:sz w:val="32"/>
          <w:szCs w:val="32"/>
        </w:rPr>
        <w:t xml:space="preserve"> </w:t>
      </w:r>
      <w:r w:rsidR="00290ED1" w:rsidRPr="007A1B81">
        <w:rPr>
          <w:sz w:val="32"/>
          <w:szCs w:val="32"/>
        </w:rPr>
        <w:t xml:space="preserve">38 (47.5%) of the respondents strongly agree that Civil servants in Kwara State provide the essential technical data required for drafting government policies, 32 (40.0%) of the respondents agree, 8 (10.0%) of the respondents disagree while 2 (2.5%) of the respondents strongly disagree. This implies that most of the respondents strongly agree </w:t>
      </w:r>
      <w:r w:rsidR="00290ED1" w:rsidRPr="007A1B81">
        <w:rPr>
          <w:sz w:val="32"/>
          <w:szCs w:val="32"/>
        </w:rPr>
        <w:lastRenderedPageBreak/>
        <w:t xml:space="preserve">that Civil servants in Kwara State provide the essential technical data required for drafting government policies. </w:t>
      </w:r>
    </w:p>
    <w:p w14:paraId="49870530" w14:textId="1574A0A9" w:rsidR="006F0ACD" w:rsidRPr="007A1B81" w:rsidRDefault="006F0ACD" w:rsidP="00936369">
      <w:pPr>
        <w:pStyle w:val="NormalWeb"/>
        <w:spacing w:line="360" w:lineRule="auto"/>
        <w:ind w:firstLine="720"/>
        <w:jc w:val="both"/>
        <w:rPr>
          <w:sz w:val="32"/>
          <w:szCs w:val="32"/>
        </w:rPr>
      </w:pPr>
      <w:r w:rsidRPr="007A1B81">
        <w:rPr>
          <w:sz w:val="32"/>
          <w:szCs w:val="32"/>
        </w:rPr>
        <w:t>The implication of these findings is that bureaucracy in the Kwara State Civil Service is widely recognized as a key source of technical and administrative information necessary for policy development. This supports the argument that civil servants, through their professional expertise and operational experience, contribute significantly to the formulation of government policies. It further suggests that the bureaucratic structure plays an important role in bridging the gap between policy ideas and practical implementation by ensuring that policy decisions are informed by relevant technical data and field realities.</w:t>
      </w:r>
    </w:p>
    <w:p w14:paraId="6F77954B" w14:textId="4514D95D" w:rsidR="000D31FC" w:rsidRPr="007A1B81" w:rsidRDefault="000D31FC"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4.2.</w:t>
      </w:r>
      <w:r w:rsidR="00B0537B" w:rsidRPr="007A1B81">
        <w:rPr>
          <w:rFonts w:ascii="Times New Roman" w:hAnsi="Times New Roman" w:cs="Times New Roman"/>
          <w:b/>
          <w:color w:val="auto"/>
          <w:sz w:val="32"/>
          <w:szCs w:val="32"/>
        </w:rPr>
        <w:t>2</w:t>
      </w:r>
      <w:r w:rsidRPr="007A1B81">
        <w:rPr>
          <w:rFonts w:ascii="Times New Roman" w:hAnsi="Times New Roman" w:cs="Times New Roman"/>
          <w:b/>
          <w:color w:val="auto"/>
          <w:sz w:val="32"/>
          <w:szCs w:val="32"/>
        </w:rPr>
        <w:t xml:space="preserve"> The hierarchical structure of the Civil Service ensures that policy proposals are thoroughly scrutinized before final approval.</w:t>
      </w:r>
    </w:p>
    <w:tbl>
      <w:tblPr>
        <w:tblStyle w:val="TableGrid"/>
        <w:tblW w:w="0" w:type="auto"/>
        <w:tblLook w:val="04A0" w:firstRow="1" w:lastRow="0" w:firstColumn="1" w:lastColumn="0" w:noHBand="0" w:noVBand="1"/>
      </w:tblPr>
      <w:tblGrid>
        <w:gridCol w:w="3116"/>
        <w:gridCol w:w="3117"/>
        <w:gridCol w:w="3117"/>
      </w:tblGrid>
      <w:tr w:rsidR="000D31FC" w:rsidRPr="007A1B81" w14:paraId="14BF8FFD" w14:textId="77777777" w:rsidTr="001A5802">
        <w:tc>
          <w:tcPr>
            <w:tcW w:w="3116" w:type="dxa"/>
          </w:tcPr>
          <w:p w14:paraId="59A744AC"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01026004"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532A31A6"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0D31FC" w:rsidRPr="007A1B81" w14:paraId="15F0BB79" w14:textId="77777777" w:rsidTr="001A5802">
        <w:tc>
          <w:tcPr>
            <w:tcW w:w="3116" w:type="dxa"/>
          </w:tcPr>
          <w:p w14:paraId="1403A452"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6AC3953C" w14:textId="3855D5EB" w:rsidR="000D31FC" w:rsidRPr="007A1B81" w:rsidRDefault="00E61CE3"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18</w:t>
            </w:r>
          </w:p>
        </w:tc>
        <w:tc>
          <w:tcPr>
            <w:tcW w:w="3117" w:type="dxa"/>
          </w:tcPr>
          <w:p w14:paraId="6C410885" w14:textId="541D19EB" w:rsidR="000D31FC" w:rsidRPr="007A1B81" w:rsidRDefault="00E61CE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22.5</w:t>
            </w:r>
          </w:p>
        </w:tc>
      </w:tr>
      <w:tr w:rsidR="000D31FC" w:rsidRPr="007A1B81" w14:paraId="292BE07B" w14:textId="77777777" w:rsidTr="001A5802">
        <w:tc>
          <w:tcPr>
            <w:tcW w:w="3116" w:type="dxa"/>
          </w:tcPr>
          <w:p w14:paraId="4F54CCD3"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03429984" w14:textId="26A5D1DF" w:rsidR="000D31FC" w:rsidRPr="007A1B81" w:rsidRDefault="00E61CE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42</w:t>
            </w:r>
          </w:p>
        </w:tc>
        <w:tc>
          <w:tcPr>
            <w:tcW w:w="3117" w:type="dxa"/>
          </w:tcPr>
          <w:p w14:paraId="2D080EC8" w14:textId="3B724C0C" w:rsidR="000D31FC" w:rsidRPr="007A1B81" w:rsidRDefault="00E61CE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52.5</w:t>
            </w:r>
          </w:p>
        </w:tc>
      </w:tr>
      <w:tr w:rsidR="000D31FC" w:rsidRPr="007A1B81" w14:paraId="4E626126" w14:textId="77777777" w:rsidTr="001A5802">
        <w:tc>
          <w:tcPr>
            <w:tcW w:w="3116" w:type="dxa"/>
          </w:tcPr>
          <w:p w14:paraId="134FA6A7"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71B91195" w14:textId="25C9ADF9" w:rsidR="000D31FC" w:rsidRPr="007A1B81" w:rsidRDefault="00E61CE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w:t>
            </w:r>
            <w:r w:rsidR="000D31FC" w:rsidRPr="007A1B81">
              <w:rPr>
                <w:rFonts w:ascii="Times New Roman" w:hAnsi="Times New Roman" w:cs="Times New Roman"/>
                <w:color w:val="auto"/>
                <w:sz w:val="32"/>
                <w:szCs w:val="32"/>
              </w:rPr>
              <w:t>8</w:t>
            </w:r>
          </w:p>
        </w:tc>
        <w:tc>
          <w:tcPr>
            <w:tcW w:w="3117" w:type="dxa"/>
          </w:tcPr>
          <w:p w14:paraId="63E474D1" w14:textId="15332C09" w:rsidR="000D31FC" w:rsidRPr="007A1B81" w:rsidRDefault="00E61CE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22.5</w:t>
            </w:r>
          </w:p>
        </w:tc>
      </w:tr>
      <w:tr w:rsidR="000D31FC" w:rsidRPr="007A1B81" w14:paraId="68F27751" w14:textId="77777777" w:rsidTr="001A5802">
        <w:tc>
          <w:tcPr>
            <w:tcW w:w="3116" w:type="dxa"/>
          </w:tcPr>
          <w:p w14:paraId="2F35C5DF"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3CF4D866"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w:t>
            </w:r>
          </w:p>
        </w:tc>
        <w:tc>
          <w:tcPr>
            <w:tcW w:w="3117" w:type="dxa"/>
          </w:tcPr>
          <w:p w14:paraId="181E9979"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2.5</w:t>
            </w:r>
          </w:p>
        </w:tc>
      </w:tr>
      <w:tr w:rsidR="000D31FC" w:rsidRPr="007A1B81" w14:paraId="38808FC9" w14:textId="77777777" w:rsidTr="001A5802">
        <w:tc>
          <w:tcPr>
            <w:tcW w:w="3116" w:type="dxa"/>
          </w:tcPr>
          <w:p w14:paraId="38D85FC1"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Total</w:t>
            </w:r>
          </w:p>
        </w:tc>
        <w:tc>
          <w:tcPr>
            <w:tcW w:w="3117" w:type="dxa"/>
          </w:tcPr>
          <w:p w14:paraId="5FDE3638"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6AD2EAA4" w14:textId="77777777" w:rsidR="000D31FC" w:rsidRPr="007A1B81" w:rsidRDefault="000D31F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45858612" w14:textId="6EF2CDDF" w:rsidR="00873D78" w:rsidRPr="007A1B81" w:rsidRDefault="00964CA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Source: Field Survey, 2026</w:t>
      </w:r>
    </w:p>
    <w:p w14:paraId="2B05B660" w14:textId="3F58F4CD" w:rsidR="00DA05D0" w:rsidRPr="007A1B81" w:rsidRDefault="00DA05D0"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result presented in Table 4.2.</w:t>
      </w:r>
      <w:r w:rsidR="00AD31DE" w:rsidRPr="007A1B81">
        <w:rPr>
          <w:rFonts w:ascii="Times New Roman" w:hAnsi="Times New Roman" w:cs="Times New Roman"/>
          <w:color w:val="auto"/>
          <w:sz w:val="32"/>
          <w:szCs w:val="32"/>
        </w:rPr>
        <w:t>2</w:t>
      </w:r>
      <w:r w:rsidRPr="007A1B81">
        <w:rPr>
          <w:rFonts w:ascii="Times New Roman" w:hAnsi="Times New Roman" w:cs="Times New Roman"/>
          <w:color w:val="auto"/>
          <w:sz w:val="32"/>
          <w:szCs w:val="32"/>
        </w:rPr>
        <w:t xml:space="preserve"> reveals that the majority of respondents</w:t>
      </w:r>
      <w:r w:rsidR="00AA67FB" w:rsidRPr="007A1B81">
        <w:rPr>
          <w:rFonts w:ascii="Times New Roman" w:hAnsi="Times New Roman" w:cs="Times New Roman"/>
          <w:color w:val="auto"/>
          <w:sz w:val="32"/>
          <w:szCs w:val="32"/>
        </w:rPr>
        <w:t xml:space="preserve"> </w:t>
      </w:r>
      <w:r w:rsidRPr="007A1B81">
        <w:rPr>
          <w:rFonts w:ascii="Times New Roman" w:hAnsi="Times New Roman" w:cs="Times New Roman"/>
          <w:color w:val="auto"/>
          <w:sz w:val="32"/>
          <w:szCs w:val="32"/>
        </w:rPr>
        <w:t xml:space="preserve">agreed that </w:t>
      </w:r>
      <w:r w:rsidR="00481BCB" w:rsidRPr="007A1B81">
        <w:rPr>
          <w:rFonts w:ascii="Times New Roman" w:hAnsi="Times New Roman" w:cs="Times New Roman"/>
          <w:color w:val="auto"/>
          <w:sz w:val="32"/>
          <w:szCs w:val="32"/>
        </w:rPr>
        <w:t xml:space="preserve">the </w:t>
      </w:r>
      <w:r w:rsidRPr="007A1B81">
        <w:rPr>
          <w:rFonts w:ascii="Times New Roman" w:hAnsi="Times New Roman" w:cs="Times New Roman"/>
          <w:color w:val="auto"/>
          <w:sz w:val="32"/>
          <w:szCs w:val="32"/>
        </w:rPr>
        <w:t>hierarchical structure of the Civil Service ensures that policy proposals are thoroughly scrutinized before final approval.</w:t>
      </w:r>
      <w:r w:rsidR="00585193" w:rsidRPr="007A1B81">
        <w:rPr>
          <w:rFonts w:ascii="Times New Roman" w:hAnsi="Times New Roman" w:cs="Times New Roman"/>
          <w:color w:val="auto"/>
          <w:sz w:val="32"/>
          <w:szCs w:val="32"/>
        </w:rPr>
        <w:t xml:space="preserve"> Specifically, </w:t>
      </w:r>
      <w:r w:rsidR="00AE441E" w:rsidRPr="007A1B81">
        <w:rPr>
          <w:rFonts w:ascii="Times New Roman" w:hAnsi="Times New Roman" w:cs="Times New Roman"/>
          <w:color w:val="auto"/>
          <w:sz w:val="32"/>
          <w:szCs w:val="32"/>
        </w:rPr>
        <w:t>18 (22.5%) of the respondents strongly agree that the hierarchical structure of the Civil Service ensures that policy proposals are thoroughly scrutinized before final approval, 42 (52.5%) of the respondents agree 18 (22.5%) of the respondents disagree while 2 (2.5%) of the respondents strongly disagree. This implies that most of the respondents agree that the hierarchical structure of the Civil Service ensures that policy proposals are thoroughly scrutinized before final approval.</w:t>
      </w:r>
    </w:p>
    <w:p w14:paraId="0DCDBAA7" w14:textId="77777777" w:rsidR="00584110" w:rsidRPr="007A1B81" w:rsidRDefault="00584110"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implication of these findings is that the civil service hierarchy is generally perceived as an important mechanism for maintaining administrative control, quality assurance, and procedural checks in policy formulation. The layered structure of authority allows for multiple levels of review, which helps to reduce errors, improve policy quality, and ensure alignment with governmental objectives. However, the presence of dissenting opinions also suggests that in some cases, bureaucratic hierarchy may not always guarantee effective scrutiny, possibly due to inefficiencies, delays, or administrative bottlenecks within the system.</w:t>
      </w:r>
    </w:p>
    <w:p w14:paraId="0922F240" w14:textId="30507DA6" w:rsidR="00CF0781" w:rsidRPr="007A1B81" w:rsidRDefault="00CF0781"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4.2.3 Senior bureaucrats in the State ministries play a more significant role in policy design than political appointees.</w:t>
      </w:r>
    </w:p>
    <w:tbl>
      <w:tblPr>
        <w:tblStyle w:val="TableGrid"/>
        <w:tblW w:w="0" w:type="auto"/>
        <w:tblLook w:val="04A0" w:firstRow="1" w:lastRow="0" w:firstColumn="1" w:lastColumn="0" w:noHBand="0" w:noVBand="1"/>
      </w:tblPr>
      <w:tblGrid>
        <w:gridCol w:w="3116"/>
        <w:gridCol w:w="3117"/>
        <w:gridCol w:w="3117"/>
      </w:tblGrid>
      <w:tr w:rsidR="00CF0781" w:rsidRPr="007A1B81" w14:paraId="276C8FFE" w14:textId="77777777" w:rsidTr="001A5802">
        <w:tc>
          <w:tcPr>
            <w:tcW w:w="3116" w:type="dxa"/>
          </w:tcPr>
          <w:p w14:paraId="1CB43388"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48299750"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7E9EA6A9"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CF0781" w:rsidRPr="007A1B81" w14:paraId="470317E5" w14:textId="77777777" w:rsidTr="001A5802">
        <w:tc>
          <w:tcPr>
            <w:tcW w:w="3116" w:type="dxa"/>
          </w:tcPr>
          <w:p w14:paraId="0ADCBAA6"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50F12EB2" w14:textId="5C7E4094" w:rsidR="00CF0781" w:rsidRPr="007A1B81" w:rsidRDefault="00E22DCB"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30</w:t>
            </w:r>
          </w:p>
        </w:tc>
        <w:tc>
          <w:tcPr>
            <w:tcW w:w="3117" w:type="dxa"/>
          </w:tcPr>
          <w:p w14:paraId="4F994BF0" w14:textId="3B16B030" w:rsidR="00CF0781" w:rsidRPr="007A1B81" w:rsidRDefault="00E22DC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37.5</w:t>
            </w:r>
          </w:p>
        </w:tc>
      </w:tr>
      <w:tr w:rsidR="00CF0781" w:rsidRPr="007A1B81" w14:paraId="399F8B28" w14:textId="77777777" w:rsidTr="001A5802">
        <w:tc>
          <w:tcPr>
            <w:tcW w:w="3116" w:type="dxa"/>
          </w:tcPr>
          <w:p w14:paraId="5CB880A2"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2D2BBBE4" w14:textId="016217A7" w:rsidR="00CF0781" w:rsidRPr="007A1B81" w:rsidRDefault="00E22DC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37</w:t>
            </w:r>
          </w:p>
        </w:tc>
        <w:tc>
          <w:tcPr>
            <w:tcW w:w="3117" w:type="dxa"/>
          </w:tcPr>
          <w:p w14:paraId="01D3E908" w14:textId="3F4AC77F" w:rsidR="00CF0781" w:rsidRPr="007A1B81" w:rsidRDefault="00E22DC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46.3</w:t>
            </w:r>
          </w:p>
        </w:tc>
      </w:tr>
      <w:tr w:rsidR="00CF0781" w:rsidRPr="007A1B81" w14:paraId="5477FE08" w14:textId="77777777" w:rsidTr="001A5802">
        <w:tc>
          <w:tcPr>
            <w:tcW w:w="3116" w:type="dxa"/>
          </w:tcPr>
          <w:p w14:paraId="38AA60AA"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7B4B3026" w14:textId="3277C6B6" w:rsidR="00CF0781" w:rsidRPr="007A1B81" w:rsidRDefault="005E098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12</w:t>
            </w:r>
          </w:p>
        </w:tc>
        <w:tc>
          <w:tcPr>
            <w:tcW w:w="3117" w:type="dxa"/>
          </w:tcPr>
          <w:p w14:paraId="0E830C35" w14:textId="4F5FC41B" w:rsidR="00CF0781" w:rsidRPr="007A1B81" w:rsidRDefault="005E098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15.0</w:t>
            </w:r>
          </w:p>
        </w:tc>
      </w:tr>
      <w:tr w:rsidR="00CF0781" w:rsidRPr="007A1B81" w14:paraId="6CD9DB14" w14:textId="77777777" w:rsidTr="001A5802">
        <w:tc>
          <w:tcPr>
            <w:tcW w:w="3116" w:type="dxa"/>
          </w:tcPr>
          <w:p w14:paraId="1A595C44"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71354AA2" w14:textId="34EC5E50" w:rsidR="00CF0781" w:rsidRPr="007A1B81" w:rsidRDefault="005E098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w:t>
            </w:r>
          </w:p>
        </w:tc>
        <w:tc>
          <w:tcPr>
            <w:tcW w:w="3117" w:type="dxa"/>
          </w:tcPr>
          <w:p w14:paraId="247D0FF4" w14:textId="67DAFE49" w:rsidR="00CF0781" w:rsidRPr="007A1B81" w:rsidRDefault="005E098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1.3</w:t>
            </w:r>
          </w:p>
        </w:tc>
      </w:tr>
      <w:tr w:rsidR="00CF0781" w:rsidRPr="007A1B81" w14:paraId="23A364F7" w14:textId="77777777" w:rsidTr="001A5802">
        <w:tc>
          <w:tcPr>
            <w:tcW w:w="3116" w:type="dxa"/>
          </w:tcPr>
          <w:p w14:paraId="7CB68D7E"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025F051A"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12536055"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4E65182B" w14:textId="77777777" w:rsidR="00CF0781" w:rsidRPr="007A1B81" w:rsidRDefault="00CF078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Source: Field Survey, 2026</w:t>
      </w:r>
    </w:p>
    <w:p w14:paraId="5FDBAA59" w14:textId="530A82AE" w:rsidR="00CF0781" w:rsidRPr="007A1B81" w:rsidRDefault="0025588B"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result presented in Table 4.2.</w:t>
      </w:r>
      <w:r w:rsidR="00AD31DE" w:rsidRPr="007A1B81">
        <w:rPr>
          <w:rFonts w:ascii="Times New Roman" w:hAnsi="Times New Roman" w:cs="Times New Roman"/>
          <w:color w:val="auto"/>
          <w:sz w:val="32"/>
          <w:szCs w:val="32"/>
        </w:rPr>
        <w:t>3</w:t>
      </w:r>
      <w:r w:rsidRPr="007A1B81">
        <w:rPr>
          <w:rFonts w:ascii="Times New Roman" w:hAnsi="Times New Roman" w:cs="Times New Roman"/>
          <w:color w:val="auto"/>
          <w:sz w:val="32"/>
          <w:szCs w:val="32"/>
        </w:rPr>
        <w:t xml:space="preserve"> reveals that the majority of respondents agreed that Senior bureaucrats in the State ministries play a more significant role in policy design than political appointees. Specifically,</w:t>
      </w:r>
      <w:r w:rsidR="00E31D86" w:rsidRPr="007A1B81">
        <w:rPr>
          <w:rFonts w:ascii="Times New Roman" w:hAnsi="Times New Roman" w:cs="Times New Roman"/>
          <w:color w:val="auto"/>
          <w:sz w:val="32"/>
          <w:szCs w:val="32"/>
        </w:rPr>
        <w:t xml:space="preserve"> 30 (37.5%) of the respondents strongly agree that Senior bureaucrats in the State ministries play a more significant role in policy design than political appointees, 37 (46.3%) of the respondents agree, 12 (15.0%) of the respondents disagree while 1 (1.3%) of the respondents strongly disagree. This implies that most of the respondents agree that Senior bureaucrats in the State ministries play a more significant role in policy design than political appointees.</w:t>
      </w:r>
    </w:p>
    <w:p w14:paraId="164430B4" w14:textId="77777777" w:rsidR="00BE40B6" w:rsidRPr="007A1B81" w:rsidRDefault="00BE40B6"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The implication of these findings is that within the Kwara State Civil Service, senior bureaucrats are widely perceived as key actors in the policy formulation process. This supports the view that bureaucrats possess the technical expertise, institutional memory, and administrative continuity required to influence policy direction more substantially than political appointees, who may have shorter tenures and more politically driven priorities. However, the presence of dissenting responses suggests that political appointees still retain influence in policy design, particularly in setting priorities and providing overall political direction for government policies.</w:t>
      </w:r>
    </w:p>
    <w:p w14:paraId="2C377140" w14:textId="0AB6CEE7" w:rsidR="002138C7" w:rsidRPr="007A1B81" w:rsidRDefault="002138C7"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 xml:space="preserve">4.2.4 </w:t>
      </w:r>
      <w:r w:rsidR="0059454B" w:rsidRPr="007A1B81">
        <w:rPr>
          <w:rFonts w:ascii="Times New Roman" w:hAnsi="Times New Roman" w:cs="Times New Roman"/>
          <w:b/>
          <w:color w:val="auto"/>
          <w:sz w:val="32"/>
          <w:szCs w:val="32"/>
        </w:rPr>
        <w:t>Professional expertise within the bureaucracy is always prioritized during the formulation of State development plans</w:t>
      </w:r>
      <w:r w:rsidRPr="007A1B81">
        <w:rPr>
          <w:rFonts w:ascii="Times New Roman" w:hAnsi="Times New Roman" w:cs="Times New Roman"/>
          <w:b/>
          <w:color w:val="auto"/>
          <w:sz w:val="32"/>
          <w:szCs w:val="32"/>
        </w:rPr>
        <w:t>.</w:t>
      </w:r>
    </w:p>
    <w:tbl>
      <w:tblPr>
        <w:tblStyle w:val="TableGrid"/>
        <w:tblW w:w="0" w:type="auto"/>
        <w:tblLook w:val="04A0" w:firstRow="1" w:lastRow="0" w:firstColumn="1" w:lastColumn="0" w:noHBand="0" w:noVBand="1"/>
      </w:tblPr>
      <w:tblGrid>
        <w:gridCol w:w="3116"/>
        <w:gridCol w:w="3117"/>
        <w:gridCol w:w="3117"/>
      </w:tblGrid>
      <w:tr w:rsidR="002138C7" w:rsidRPr="007A1B81" w14:paraId="29603216" w14:textId="77777777" w:rsidTr="001A5802">
        <w:tc>
          <w:tcPr>
            <w:tcW w:w="3116" w:type="dxa"/>
          </w:tcPr>
          <w:p w14:paraId="66006968"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38D8ADB9"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6B8D5E1B"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2138C7" w:rsidRPr="007A1B81" w14:paraId="2C7D2F84" w14:textId="77777777" w:rsidTr="001A5802">
        <w:tc>
          <w:tcPr>
            <w:tcW w:w="3116" w:type="dxa"/>
          </w:tcPr>
          <w:p w14:paraId="6A6E4EA1"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24CB721F" w14:textId="443346BB" w:rsidR="002138C7" w:rsidRPr="007A1B81" w:rsidRDefault="00E541C4"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22</w:t>
            </w:r>
          </w:p>
        </w:tc>
        <w:tc>
          <w:tcPr>
            <w:tcW w:w="3117" w:type="dxa"/>
          </w:tcPr>
          <w:p w14:paraId="2BE5DDDD" w14:textId="79819E34" w:rsidR="002138C7" w:rsidRPr="007A1B81" w:rsidRDefault="0053650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27.5</w:t>
            </w:r>
          </w:p>
        </w:tc>
      </w:tr>
      <w:tr w:rsidR="002138C7" w:rsidRPr="007A1B81" w14:paraId="7624A61B" w14:textId="77777777" w:rsidTr="001A5802">
        <w:tc>
          <w:tcPr>
            <w:tcW w:w="3116" w:type="dxa"/>
          </w:tcPr>
          <w:p w14:paraId="5994B8B0"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397E1AB2" w14:textId="22444A57" w:rsidR="002138C7" w:rsidRPr="007A1B81" w:rsidRDefault="0053650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39</w:t>
            </w:r>
          </w:p>
        </w:tc>
        <w:tc>
          <w:tcPr>
            <w:tcW w:w="3117" w:type="dxa"/>
          </w:tcPr>
          <w:p w14:paraId="35D2E193" w14:textId="12656A7E" w:rsidR="002138C7" w:rsidRPr="007A1B81" w:rsidRDefault="0053650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48.8</w:t>
            </w:r>
          </w:p>
        </w:tc>
      </w:tr>
      <w:tr w:rsidR="002138C7" w:rsidRPr="007A1B81" w14:paraId="2CE610D3" w14:textId="77777777" w:rsidTr="001A5802">
        <w:tc>
          <w:tcPr>
            <w:tcW w:w="3116" w:type="dxa"/>
          </w:tcPr>
          <w:p w14:paraId="7705549D"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228C0026" w14:textId="41497EFC" w:rsidR="002138C7" w:rsidRPr="007A1B81" w:rsidRDefault="0053650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14</w:t>
            </w:r>
          </w:p>
        </w:tc>
        <w:tc>
          <w:tcPr>
            <w:tcW w:w="3117" w:type="dxa"/>
          </w:tcPr>
          <w:p w14:paraId="6FEE880B" w14:textId="77AE950A" w:rsidR="002138C7" w:rsidRPr="007A1B81" w:rsidRDefault="0053650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17.5</w:t>
            </w:r>
          </w:p>
        </w:tc>
      </w:tr>
      <w:tr w:rsidR="002138C7" w:rsidRPr="007A1B81" w14:paraId="6E527DA7" w14:textId="77777777" w:rsidTr="001A5802">
        <w:tc>
          <w:tcPr>
            <w:tcW w:w="3116" w:type="dxa"/>
          </w:tcPr>
          <w:p w14:paraId="112027D3"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19A493D6" w14:textId="1B7C1938" w:rsidR="002138C7" w:rsidRPr="007A1B81" w:rsidRDefault="0053650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w:t>
            </w:r>
          </w:p>
        </w:tc>
        <w:tc>
          <w:tcPr>
            <w:tcW w:w="3117" w:type="dxa"/>
          </w:tcPr>
          <w:p w14:paraId="59C82579" w14:textId="420B596A" w:rsidR="002138C7" w:rsidRPr="007A1B81" w:rsidRDefault="0053650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6.3</w:t>
            </w:r>
          </w:p>
        </w:tc>
      </w:tr>
      <w:tr w:rsidR="002138C7" w:rsidRPr="007A1B81" w14:paraId="3C8BC908" w14:textId="77777777" w:rsidTr="001A5802">
        <w:tc>
          <w:tcPr>
            <w:tcW w:w="3116" w:type="dxa"/>
          </w:tcPr>
          <w:p w14:paraId="6DAB62AE"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62F5A685"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05021928" w14:textId="77777777" w:rsidR="002138C7" w:rsidRPr="007A1B81" w:rsidRDefault="002138C7"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59AC05E8" w14:textId="63F987DD" w:rsidR="002138C7" w:rsidRPr="007A1B81" w:rsidRDefault="002138C7"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1E58C52F" w14:textId="4466B266" w:rsidR="001338C2" w:rsidRPr="007A1B81" w:rsidRDefault="003B1292"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The result presented in Table 4.2.</w:t>
      </w:r>
      <w:r w:rsidR="009662EA" w:rsidRPr="007A1B81">
        <w:rPr>
          <w:rFonts w:ascii="Times New Roman" w:hAnsi="Times New Roman" w:cs="Times New Roman"/>
          <w:color w:val="auto"/>
          <w:sz w:val="32"/>
          <w:szCs w:val="32"/>
        </w:rPr>
        <w:t>4</w:t>
      </w:r>
      <w:r w:rsidRPr="007A1B81">
        <w:rPr>
          <w:rFonts w:ascii="Times New Roman" w:hAnsi="Times New Roman" w:cs="Times New Roman"/>
          <w:color w:val="auto"/>
          <w:sz w:val="32"/>
          <w:szCs w:val="32"/>
        </w:rPr>
        <w:t xml:space="preserve"> reveals that the majority of respondents agreed that the </w:t>
      </w:r>
      <w:r w:rsidR="00D865B2" w:rsidRPr="007A1B81">
        <w:rPr>
          <w:rFonts w:ascii="Times New Roman" w:hAnsi="Times New Roman" w:cs="Times New Roman"/>
          <w:color w:val="auto"/>
          <w:sz w:val="32"/>
          <w:szCs w:val="32"/>
        </w:rPr>
        <w:t>Professional expertise within the bureaucracy is always prioritized during the formulation of State development plans</w:t>
      </w:r>
      <w:r w:rsidRPr="007A1B81">
        <w:rPr>
          <w:rFonts w:ascii="Times New Roman" w:hAnsi="Times New Roman" w:cs="Times New Roman"/>
          <w:color w:val="auto"/>
          <w:sz w:val="32"/>
          <w:szCs w:val="32"/>
        </w:rPr>
        <w:t>. Specifically,</w:t>
      </w:r>
      <w:r w:rsidR="00262236" w:rsidRPr="007A1B81">
        <w:rPr>
          <w:rFonts w:ascii="Times New Roman" w:hAnsi="Times New Roman" w:cs="Times New Roman"/>
          <w:color w:val="auto"/>
          <w:sz w:val="32"/>
          <w:szCs w:val="32"/>
        </w:rPr>
        <w:t xml:space="preserve"> 22 (27.5%) of the respondents strongly agree that Professional expertise within the bureaucracy is always prioritized during the formulation of State development plans, 39 (48.8%) of the respondents agree, 14 (17.5%) of the respondents disagree while 5 (6.3%) of the respondents strongly disagree. This implies that most of the respondents agree that Professional expertise within the bureaucracy is always prioritized during the formulation of State development plans.</w:t>
      </w:r>
    </w:p>
    <w:p w14:paraId="408710E1" w14:textId="1C8B4A3C" w:rsidR="00FE5A0E" w:rsidRPr="007A1B81" w:rsidRDefault="005F1E90"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implication of these findings is that bureaucratic professionalism is generally perceived to play a significant role in shaping state development plans. This suggests that technical knowledge, administrative competence, and subject-matter expertise are important considerations in policy formulation within the Kwara State Civil Service. However, the presence of dissenting views indicates that in some instances, other factors such as political influence, administrative constraints, or institutional inefficiencies may limit the full prioritization of professional expertise in development planning processes.</w:t>
      </w:r>
    </w:p>
    <w:p w14:paraId="4BDEE3F3" w14:textId="77777777" w:rsidR="009A0E5D" w:rsidRDefault="009A0E5D" w:rsidP="00936369">
      <w:pPr>
        <w:widowControl/>
        <w:autoSpaceDE/>
        <w:autoSpaceDN/>
        <w:adjustRightInd/>
        <w:spacing w:after="240" w:line="360" w:lineRule="auto"/>
        <w:jc w:val="both"/>
        <w:rPr>
          <w:rFonts w:ascii="Times New Roman" w:hAnsi="Times New Roman" w:cs="Times New Roman"/>
          <w:b/>
          <w:color w:val="auto"/>
          <w:sz w:val="32"/>
          <w:szCs w:val="32"/>
        </w:rPr>
      </w:pPr>
    </w:p>
    <w:p w14:paraId="4864228B" w14:textId="77777777" w:rsidR="009A0E5D" w:rsidRDefault="009A0E5D" w:rsidP="00936369">
      <w:pPr>
        <w:widowControl/>
        <w:autoSpaceDE/>
        <w:autoSpaceDN/>
        <w:adjustRightInd/>
        <w:spacing w:after="240" w:line="360" w:lineRule="auto"/>
        <w:jc w:val="both"/>
        <w:rPr>
          <w:rFonts w:ascii="Times New Roman" w:hAnsi="Times New Roman" w:cs="Times New Roman"/>
          <w:b/>
          <w:color w:val="auto"/>
          <w:sz w:val="32"/>
          <w:szCs w:val="32"/>
        </w:rPr>
      </w:pPr>
    </w:p>
    <w:p w14:paraId="21293FFD" w14:textId="40DBB965" w:rsidR="0039412A" w:rsidRPr="007A1B81" w:rsidRDefault="0039412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w:t>
      </w:r>
      <w:r w:rsidR="00451BE6" w:rsidRPr="007A1B81">
        <w:rPr>
          <w:rFonts w:ascii="Times New Roman" w:hAnsi="Times New Roman" w:cs="Times New Roman"/>
          <w:b/>
          <w:color w:val="auto"/>
          <w:sz w:val="32"/>
          <w:szCs w:val="32"/>
        </w:rPr>
        <w:t>5</w:t>
      </w:r>
      <w:r w:rsidRPr="007A1B81">
        <w:rPr>
          <w:rFonts w:ascii="Times New Roman" w:hAnsi="Times New Roman" w:cs="Times New Roman"/>
          <w:b/>
          <w:color w:val="auto"/>
          <w:sz w:val="32"/>
          <w:szCs w:val="32"/>
        </w:rPr>
        <w:t xml:space="preserve"> </w:t>
      </w:r>
      <w:r w:rsidR="00BB365A" w:rsidRPr="007A1B81">
        <w:rPr>
          <w:rFonts w:ascii="Times New Roman" w:hAnsi="Times New Roman" w:cs="Times New Roman"/>
          <w:b/>
          <w:color w:val="auto"/>
          <w:sz w:val="32"/>
          <w:szCs w:val="32"/>
        </w:rPr>
        <w:t>The Civil Service follows established rules and regulations strictly during the implementation of government projects.</w:t>
      </w:r>
    </w:p>
    <w:tbl>
      <w:tblPr>
        <w:tblStyle w:val="TableGrid"/>
        <w:tblW w:w="0" w:type="auto"/>
        <w:tblLook w:val="04A0" w:firstRow="1" w:lastRow="0" w:firstColumn="1" w:lastColumn="0" w:noHBand="0" w:noVBand="1"/>
      </w:tblPr>
      <w:tblGrid>
        <w:gridCol w:w="3116"/>
        <w:gridCol w:w="3117"/>
        <w:gridCol w:w="3117"/>
      </w:tblGrid>
      <w:tr w:rsidR="0039412A" w:rsidRPr="007A1B81" w14:paraId="663D65CF" w14:textId="77777777" w:rsidTr="001A5802">
        <w:tc>
          <w:tcPr>
            <w:tcW w:w="3116" w:type="dxa"/>
          </w:tcPr>
          <w:p w14:paraId="46889823"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01415EA5"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43D890F2"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39412A" w:rsidRPr="007A1B81" w14:paraId="3A465240" w14:textId="77777777" w:rsidTr="001A5802">
        <w:tc>
          <w:tcPr>
            <w:tcW w:w="3116" w:type="dxa"/>
          </w:tcPr>
          <w:p w14:paraId="5C77AFF5"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76A62A35" w14:textId="27E0DBB6" w:rsidR="0039412A" w:rsidRPr="007A1B81" w:rsidRDefault="00D47E60"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43</w:t>
            </w:r>
          </w:p>
        </w:tc>
        <w:tc>
          <w:tcPr>
            <w:tcW w:w="3117" w:type="dxa"/>
          </w:tcPr>
          <w:p w14:paraId="5FAE3C25" w14:textId="53504576" w:rsidR="0039412A" w:rsidRPr="007A1B81" w:rsidRDefault="00D47E6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53.8</w:t>
            </w:r>
          </w:p>
        </w:tc>
      </w:tr>
      <w:tr w:rsidR="0039412A" w:rsidRPr="007A1B81" w14:paraId="62E8ACD6" w14:textId="77777777" w:rsidTr="001A5802">
        <w:tc>
          <w:tcPr>
            <w:tcW w:w="3116" w:type="dxa"/>
          </w:tcPr>
          <w:p w14:paraId="36CE2FED"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1F11664D" w14:textId="23A4D715" w:rsidR="0039412A" w:rsidRPr="007A1B81" w:rsidRDefault="00D47E6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30</w:t>
            </w:r>
          </w:p>
        </w:tc>
        <w:tc>
          <w:tcPr>
            <w:tcW w:w="3117" w:type="dxa"/>
          </w:tcPr>
          <w:p w14:paraId="798E4B38" w14:textId="792E312F" w:rsidR="0039412A" w:rsidRPr="007A1B81" w:rsidRDefault="00D47E6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37.5</w:t>
            </w:r>
          </w:p>
        </w:tc>
      </w:tr>
      <w:tr w:rsidR="0039412A" w:rsidRPr="007A1B81" w14:paraId="0AC3CA08" w14:textId="77777777" w:rsidTr="001A5802">
        <w:tc>
          <w:tcPr>
            <w:tcW w:w="3116" w:type="dxa"/>
          </w:tcPr>
          <w:p w14:paraId="133B7393"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6ACD7C1B" w14:textId="378A4387" w:rsidR="0039412A" w:rsidRPr="007A1B81" w:rsidRDefault="00D47E6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6</w:t>
            </w:r>
          </w:p>
        </w:tc>
        <w:tc>
          <w:tcPr>
            <w:tcW w:w="3117" w:type="dxa"/>
          </w:tcPr>
          <w:p w14:paraId="681F105E" w14:textId="20CC0C37" w:rsidR="0039412A" w:rsidRPr="007A1B81" w:rsidRDefault="00D47E6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7.5</w:t>
            </w:r>
          </w:p>
        </w:tc>
      </w:tr>
      <w:tr w:rsidR="0039412A" w:rsidRPr="007A1B81" w14:paraId="5AB392B1" w14:textId="77777777" w:rsidTr="001A5802">
        <w:tc>
          <w:tcPr>
            <w:tcW w:w="3116" w:type="dxa"/>
          </w:tcPr>
          <w:p w14:paraId="142A4D41"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35E280DE" w14:textId="680CC21A" w:rsidR="0039412A" w:rsidRPr="007A1B81" w:rsidRDefault="00D47E6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w:t>
            </w:r>
          </w:p>
        </w:tc>
        <w:tc>
          <w:tcPr>
            <w:tcW w:w="3117" w:type="dxa"/>
          </w:tcPr>
          <w:p w14:paraId="4D769EB6" w14:textId="31FF15F9" w:rsidR="0039412A" w:rsidRPr="007A1B81" w:rsidRDefault="00D47E6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1.3</w:t>
            </w:r>
          </w:p>
        </w:tc>
      </w:tr>
      <w:tr w:rsidR="0039412A" w:rsidRPr="007A1B81" w14:paraId="7FB94371" w14:textId="77777777" w:rsidTr="001A5802">
        <w:tc>
          <w:tcPr>
            <w:tcW w:w="3116" w:type="dxa"/>
          </w:tcPr>
          <w:p w14:paraId="360F83B1"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0C3BECA7"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71F283DA"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015D52FF" w14:textId="6E579A27" w:rsidR="0039412A" w:rsidRPr="007A1B81" w:rsidRDefault="0039412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31C1B039" w14:textId="1D33DB61" w:rsidR="000D116E" w:rsidRPr="007A1B81" w:rsidRDefault="00E018AF"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 result presented in Table 4.2.5 reveals that the majority of respondents strongly agreed that the </w:t>
      </w:r>
      <w:r w:rsidR="00A7004D" w:rsidRPr="007A1B81">
        <w:rPr>
          <w:rFonts w:ascii="Times New Roman" w:hAnsi="Times New Roman" w:cs="Times New Roman"/>
          <w:color w:val="auto"/>
          <w:sz w:val="32"/>
          <w:szCs w:val="32"/>
        </w:rPr>
        <w:t>Civil Service follows established rules and regulations strictly during the implementation of government projects</w:t>
      </w:r>
      <w:r w:rsidRPr="007A1B81">
        <w:rPr>
          <w:rFonts w:ascii="Times New Roman" w:hAnsi="Times New Roman" w:cs="Times New Roman"/>
          <w:color w:val="auto"/>
          <w:sz w:val="32"/>
          <w:szCs w:val="32"/>
        </w:rPr>
        <w:t>. Specifically,</w:t>
      </w:r>
      <w:r w:rsidR="00560C03" w:rsidRPr="007A1B81">
        <w:rPr>
          <w:rFonts w:ascii="Times New Roman" w:hAnsi="Times New Roman" w:cs="Times New Roman"/>
          <w:color w:val="auto"/>
          <w:sz w:val="32"/>
          <w:szCs w:val="32"/>
        </w:rPr>
        <w:t xml:space="preserve"> </w:t>
      </w:r>
      <w:r w:rsidR="00560C03" w:rsidRPr="007A1B81">
        <w:rPr>
          <w:rFonts w:ascii="Times New Roman" w:hAnsi="Times New Roman" w:cs="Times New Roman"/>
          <w:bCs/>
          <w:sz w:val="32"/>
          <w:szCs w:val="32"/>
        </w:rPr>
        <w:t xml:space="preserve">43 (53.8%) of the respondents strongly agree that </w:t>
      </w:r>
      <w:r w:rsidR="00560C03" w:rsidRPr="007A1B81">
        <w:rPr>
          <w:rFonts w:ascii="Times New Roman" w:hAnsi="Times New Roman" w:cs="Times New Roman"/>
          <w:color w:val="auto"/>
          <w:sz w:val="32"/>
          <w:szCs w:val="32"/>
        </w:rPr>
        <w:t xml:space="preserve">the Civil Service follows established rules and regulations strictly during the implementation of government projects, 30 (37.5%) of the respondents agree, 6 (7.5%) of the respondents disagree while 1 (1.3%) of the respondents strongly disagree. This implies that most of the respondents strongly agree that the Civil Service follows established rules </w:t>
      </w:r>
      <w:r w:rsidR="00560C03" w:rsidRPr="007A1B81">
        <w:rPr>
          <w:rFonts w:ascii="Times New Roman" w:hAnsi="Times New Roman" w:cs="Times New Roman"/>
          <w:color w:val="auto"/>
          <w:sz w:val="32"/>
          <w:szCs w:val="32"/>
        </w:rPr>
        <w:lastRenderedPageBreak/>
        <w:t>and regulations strictly during the implementation of government projects.</w:t>
      </w:r>
    </w:p>
    <w:p w14:paraId="638E68AA" w14:textId="77777777" w:rsidR="00354199" w:rsidRPr="007A1B81" w:rsidRDefault="009F561B" w:rsidP="00936369">
      <w:pPr>
        <w:pStyle w:val="NormalWeb"/>
        <w:spacing w:line="360" w:lineRule="auto"/>
        <w:jc w:val="both"/>
        <w:rPr>
          <w:sz w:val="32"/>
          <w:szCs w:val="32"/>
        </w:rPr>
      </w:pPr>
      <w:r w:rsidRPr="007A1B81">
        <w:rPr>
          <w:sz w:val="32"/>
          <w:szCs w:val="32"/>
        </w:rPr>
        <w:t>The implication of these findings is that bureaucratic procedures and administrative regulations are perceived as important mechanisms guiding the execution of government projects in the Kwara State Civil Service. The high level of agreement suggests that adherence to rules promotes accountability, transparency, consistency, and effective coordination in policy implementation. It further indicates that the bureaucratic structure helps to ensure that government projects are executed according to approved guidelines and administrative standards.</w:t>
      </w:r>
      <w:r w:rsidR="00354199" w:rsidRPr="007A1B81">
        <w:rPr>
          <w:sz w:val="32"/>
          <w:szCs w:val="32"/>
        </w:rPr>
        <w:t xml:space="preserve"> However, the minority of respondents who expressed disagreement suggests that there may still be occasional challenges in enforcing bureaucratic rules, possibly due to administrative delays, human factors, or institutional limitations. Overall, the findings demonstrate that bureaucracy plays a significant role in ensuring orderly and systematic execution of government policies and projects.</w:t>
      </w:r>
    </w:p>
    <w:p w14:paraId="0E15E58E" w14:textId="7D2E679A" w:rsidR="00847C03" w:rsidRPr="007A1B81" w:rsidRDefault="004D2F67" w:rsidP="00123E2D">
      <w:pPr>
        <w:pStyle w:val="NormalWeb"/>
        <w:spacing w:line="360" w:lineRule="auto"/>
        <w:jc w:val="both"/>
        <w:rPr>
          <w:b/>
          <w:sz w:val="32"/>
          <w:szCs w:val="32"/>
        </w:rPr>
      </w:pPr>
      <w:r w:rsidRPr="007A1B81">
        <w:rPr>
          <w:b/>
          <w:sz w:val="32"/>
          <w:szCs w:val="32"/>
        </w:rPr>
        <w:tab/>
      </w:r>
      <w:r w:rsidRPr="007A1B81">
        <w:rPr>
          <w:sz w:val="32"/>
          <w:szCs w:val="32"/>
        </w:rPr>
        <w:t>However, the minority of respondents who expressed disagreement suggests that there may still be occasional challenges in enforcing bureaucratic rules, possibly due to administrative delays, human factors, or institutional limitations. Overall, the findings demonstrate that bureaucracy plays a significant role in ensuring orderly and systematic execution of government policies and projects.</w:t>
      </w:r>
      <w:r w:rsidR="006F730D" w:rsidRPr="007A1B81">
        <w:rPr>
          <w:sz w:val="32"/>
          <w:szCs w:val="32"/>
        </w:rPr>
        <w:tab/>
      </w:r>
    </w:p>
    <w:p w14:paraId="7445A75F" w14:textId="6BAE0580" w:rsidR="0039412A" w:rsidRPr="007A1B81" w:rsidRDefault="0039412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w:t>
      </w:r>
      <w:r w:rsidR="00451BE6" w:rsidRPr="007A1B81">
        <w:rPr>
          <w:rFonts w:ascii="Times New Roman" w:hAnsi="Times New Roman" w:cs="Times New Roman"/>
          <w:b/>
          <w:color w:val="auto"/>
          <w:sz w:val="32"/>
          <w:szCs w:val="32"/>
        </w:rPr>
        <w:t>6</w:t>
      </w:r>
      <w:r w:rsidRPr="007A1B81">
        <w:rPr>
          <w:rFonts w:ascii="Times New Roman" w:hAnsi="Times New Roman" w:cs="Times New Roman"/>
          <w:b/>
          <w:color w:val="auto"/>
          <w:sz w:val="32"/>
          <w:szCs w:val="32"/>
        </w:rPr>
        <w:t xml:space="preserve"> </w:t>
      </w:r>
      <w:r w:rsidR="00E007FE" w:rsidRPr="007A1B81">
        <w:rPr>
          <w:rFonts w:ascii="Times New Roman" w:hAnsi="Times New Roman" w:cs="Times New Roman"/>
          <w:b/>
          <w:color w:val="auto"/>
          <w:sz w:val="32"/>
          <w:szCs w:val="32"/>
        </w:rPr>
        <w:t>Administration protocols and procedures ensure that public funds are utilized transparently during policy execution.</w:t>
      </w:r>
    </w:p>
    <w:tbl>
      <w:tblPr>
        <w:tblStyle w:val="TableGrid"/>
        <w:tblW w:w="0" w:type="auto"/>
        <w:tblLook w:val="04A0" w:firstRow="1" w:lastRow="0" w:firstColumn="1" w:lastColumn="0" w:noHBand="0" w:noVBand="1"/>
      </w:tblPr>
      <w:tblGrid>
        <w:gridCol w:w="3116"/>
        <w:gridCol w:w="3117"/>
        <w:gridCol w:w="3117"/>
      </w:tblGrid>
      <w:tr w:rsidR="0039412A" w:rsidRPr="007A1B81" w14:paraId="5260B3CE" w14:textId="77777777" w:rsidTr="001A5802">
        <w:tc>
          <w:tcPr>
            <w:tcW w:w="3116" w:type="dxa"/>
          </w:tcPr>
          <w:p w14:paraId="2F32E432"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4E691AC5"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3134D1C8"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39412A" w:rsidRPr="007A1B81" w14:paraId="5BB980D1" w14:textId="77777777" w:rsidTr="001A5802">
        <w:tc>
          <w:tcPr>
            <w:tcW w:w="3116" w:type="dxa"/>
          </w:tcPr>
          <w:p w14:paraId="62DED0FB"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190423A6" w14:textId="62AD880C" w:rsidR="0039412A" w:rsidRPr="007A1B81" w:rsidRDefault="00587C8F"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17</w:t>
            </w:r>
          </w:p>
        </w:tc>
        <w:tc>
          <w:tcPr>
            <w:tcW w:w="3117" w:type="dxa"/>
          </w:tcPr>
          <w:p w14:paraId="4ED85173" w14:textId="6AD0DA3F" w:rsidR="0039412A" w:rsidRPr="007A1B81" w:rsidRDefault="00587C8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21.3</w:t>
            </w:r>
          </w:p>
        </w:tc>
      </w:tr>
      <w:tr w:rsidR="0039412A" w:rsidRPr="007A1B81" w14:paraId="7A0432B4" w14:textId="77777777" w:rsidTr="001A5802">
        <w:tc>
          <w:tcPr>
            <w:tcW w:w="3116" w:type="dxa"/>
          </w:tcPr>
          <w:p w14:paraId="768FBC2C"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0332D38F" w14:textId="5A021F3A" w:rsidR="0039412A" w:rsidRPr="007A1B81" w:rsidRDefault="00587C8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47</w:t>
            </w:r>
          </w:p>
        </w:tc>
        <w:tc>
          <w:tcPr>
            <w:tcW w:w="3117" w:type="dxa"/>
          </w:tcPr>
          <w:p w14:paraId="4FEAB3E5" w14:textId="7036B5D3" w:rsidR="0039412A" w:rsidRPr="007A1B81" w:rsidRDefault="00587C8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58.8</w:t>
            </w:r>
          </w:p>
        </w:tc>
      </w:tr>
      <w:tr w:rsidR="0039412A" w:rsidRPr="007A1B81" w14:paraId="7F9AF394" w14:textId="77777777" w:rsidTr="001A5802">
        <w:tc>
          <w:tcPr>
            <w:tcW w:w="3116" w:type="dxa"/>
          </w:tcPr>
          <w:p w14:paraId="0E1A246C"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1BF3EE9F" w14:textId="5011D57C" w:rsidR="0039412A" w:rsidRPr="007A1B81" w:rsidRDefault="00587C8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w:t>
            </w:r>
          </w:p>
        </w:tc>
        <w:tc>
          <w:tcPr>
            <w:tcW w:w="3117" w:type="dxa"/>
          </w:tcPr>
          <w:p w14:paraId="781603C1" w14:textId="09B96FF9" w:rsidR="0039412A" w:rsidRPr="007A1B81" w:rsidRDefault="00587C8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12.5</w:t>
            </w:r>
          </w:p>
        </w:tc>
      </w:tr>
      <w:tr w:rsidR="0039412A" w:rsidRPr="007A1B81" w14:paraId="587C894D" w14:textId="77777777" w:rsidTr="001A5802">
        <w:tc>
          <w:tcPr>
            <w:tcW w:w="3116" w:type="dxa"/>
          </w:tcPr>
          <w:p w14:paraId="767F6754"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10ABF762" w14:textId="416A76BE" w:rsidR="0039412A" w:rsidRPr="007A1B81" w:rsidRDefault="00587C8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6</w:t>
            </w:r>
          </w:p>
        </w:tc>
        <w:tc>
          <w:tcPr>
            <w:tcW w:w="3117" w:type="dxa"/>
          </w:tcPr>
          <w:p w14:paraId="303E1370" w14:textId="4496005C" w:rsidR="0039412A" w:rsidRPr="007A1B81" w:rsidRDefault="00587C8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7.5</w:t>
            </w:r>
          </w:p>
        </w:tc>
      </w:tr>
      <w:tr w:rsidR="0039412A" w:rsidRPr="007A1B81" w14:paraId="01D360CF" w14:textId="77777777" w:rsidTr="001A5802">
        <w:tc>
          <w:tcPr>
            <w:tcW w:w="3116" w:type="dxa"/>
          </w:tcPr>
          <w:p w14:paraId="3CAC321A"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350AF533"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006D72A2"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2535A245" w14:textId="2D684454" w:rsidR="0039412A" w:rsidRPr="007A1B81" w:rsidRDefault="0039412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14121D04" w14:textId="322A1E53" w:rsidR="00E21E14" w:rsidRPr="007A1B81" w:rsidRDefault="00B80712"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 result presented in Table 4.2.6 reveals that the majority of respondents agreed that the </w:t>
      </w:r>
      <w:r w:rsidR="00137D7A" w:rsidRPr="007A1B81">
        <w:rPr>
          <w:rFonts w:ascii="Times New Roman" w:hAnsi="Times New Roman" w:cs="Times New Roman"/>
          <w:color w:val="auto"/>
          <w:sz w:val="32"/>
          <w:szCs w:val="32"/>
        </w:rPr>
        <w:t>Administration protocols and procedures ensure that public funds are utilized transparently during policy execution</w:t>
      </w:r>
      <w:r w:rsidRPr="007A1B81">
        <w:rPr>
          <w:rFonts w:ascii="Times New Roman" w:hAnsi="Times New Roman" w:cs="Times New Roman"/>
          <w:color w:val="auto"/>
          <w:sz w:val="32"/>
          <w:szCs w:val="32"/>
        </w:rPr>
        <w:t>. Specifically,</w:t>
      </w:r>
      <w:r w:rsidR="00566CC1" w:rsidRPr="007A1B81">
        <w:rPr>
          <w:rFonts w:ascii="Times New Roman" w:hAnsi="Times New Roman" w:cs="Times New Roman"/>
          <w:color w:val="auto"/>
          <w:sz w:val="32"/>
          <w:szCs w:val="32"/>
        </w:rPr>
        <w:t xml:space="preserve"> 17 (21.3%) of the respondents strongly agree that Administration protocols and procedures ensure that public funds are utilized transparently during policy execution, 47 (58.8%) of the respondents agree, 10 (12.5%) of the respondents disagree while 6 (7.5%) of the respondents strongly disagree. This implies that most of the respondents agree that Administration protocols and procedures ensure that public funds are utilized transparently during policy execution.</w:t>
      </w:r>
    </w:p>
    <w:p w14:paraId="09756996" w14:textId="58E19FCA" w:rsidR="00095BBA" w:rsidRPr="007A1B81" w:rsidRDefault="00095BBA"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The implication of these findings is that bureaucratic procedures such as financial regulations, approval processes, documentation, and accountability mechanisms are perceived to contribute significantly to transparency in policy execution. The high level of agreement suggests that established administrative systems help to control the use of public funds, reduce misuse of resources, and promote accountability in government activities.</w:t>
      </w:r>
      <w:r w:rsidR="000176FB" w:rsidRPr="007A1B81">
        <w:rPr>
          <w:rFonts w:ascii="Times New Roman" w:hAnsi="Times New Roman" w:cs="Times New Roman"/>
          <w:color w:val="auto"/>
          <w:sz w:val="32"/>
          <w:szCs w:val="32"/>
        </w:rPr>
        <w:t xml:space="preserve"> </w:t>
      </w:r>
      <w:r w:rsidRPr="007A1B81">
        <w:rPr>
          <w:rFonts w:ascii="Times New Roman" w:hAnsi="Times New Roman" w:cs="Times New Roman"/>
          <w:color w:val="auto"/>
          <w:sz w:val="32"/>
          <w:szCs w:val="32"/>
        </w:rPr>
        <w:t>However, the responses from those who disagreed indicate that some challenges may exist in the application of administrative procedures, which could affect the effectiveness of transparency mechanisms. Overall, the findings suggest that bureaucracy plays an important role in ensuring responsible financial management and effective implementation of government policies in the Kwara State Civil Service.</w:t>
      </w:r>
    </w:p>
    <w:p w14:paraId="62BBFC38" w14:textId="6D350799" w:rsidR="009841CB" w:rsidRPr="007A1B81" w:rsidRDefault="009841CB"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However, the responses from those who disagreed indicate that some challenges may exist in the application of administrative procedures, which could affect the effectiveness of transparency mechanisms. Overall, the findings suggest that bureaucracy plays an important role in ensuring responsible financial management and effective implementation of government policies in the Kwara State Civil Service.</w:t>
      </w:r>
    </w:p>
    <w:p w14:paraId="194C3FA3" w14:textId="77777777" w:rsidR="004D1166" w:rsidRDefault="004D1166" w:rsidP="00936369">
      <w:pPr>
        <w:widowControl/>
        <w:autoSpaceDE/>
        <w:autoSpaceDN/>
        <w:adjustRightInd/>
        <w:spacing w:after="240" w:line="360" w:lineRule="auto"/>
        <w:jc w:val="both"/>
        <w:rPr>
          <w:rFonts w:ascii="Times New Roman" w:hAnsi="Times New Roman" w:cs="Times New Roman"/>
          <w:b/>
          <w:color w:val="auto"/>
          <w:sz w:val="32"/>
          <w:szCs w:val="32"/>
        </w:rPr>
      </w:pPr>
    </w:p>
    <w:p w14:paraId="159EF178" w14:textId="19096AA0" w:rsidR="0039412A" w:rsidRPr="007A1B81" w:rsidRDefault="0039412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w:t>
      </w:r>
      <w:r w:rsidR="00451BE6" w:rsidRPr="007A1B81">
        <w:rPr>
          <w:rFonts w:ascii="Times New Roman" w:hAnsi="Times New Roman" w:cs="Times New Roman"/>
          <w:b/>
          <w:color w:val="auto"/>
          <w:sz w:val="32"/>
          <w:szCs w:val="32"/>
        </w:rPr>
        <w:t>7</w:t>
      </w:r>
      <w:r w:rsidRPr="007A1B81">
        <w:rPr>
          <w:rFonts w:ascii="Times New Roman" w:hAnsi="Times New Roman" w:cs="Times New Roman"/>
          <w:b/>
          <w:color w:val="auto"/>
          <w:sz w:val="32"/>
          <w:szCs w:val="32"/>
        </w:rPr>
        <w:t xml:space="preserve"> </w:t>
      </w:r>
      <w:r w:rsidR="00E54A88" w:rsidRPr="007A1B81">
        <w:rPr>
          <w:rFonts w:ascii="Times New Roman" w:hAnsi="Times New Roman" w:cs="Times New Roman"/>
          <w:b/>
          <w:color w:val="auto"/>
          <w:sz w:val="32"/>
          <w:szCs w:val="32"/>
        </w:rPr>
        <w:t>The diversion of labor within the Kwara State Civil Service enhances the speed of policy implementation</w:t>
      </w:r>
      <w:r w:rsidRPr="007A1B81">
        <w:rPr>
          <w:rFonts w:ascii="Times New Roman" w:hAnsi="Times New Roman" w:cs="Times New Roman"/>
          <w:b/>
          <w:color w:val="auto"/>
          <w:sz w:val="32"/>
          <w:szCs w:val="32"/>
        </w:rPr>
        <w:t>.</w:t>
      </w:r>
    </w:p>
    <w:tbl>
      <w:tblPr>
        <w:tblStyle w:val="TableGrid"/>
        <w:tblW w:w="0" w:type="auto"/>
        <w:tblLook w:val="04A0" w:firstRow="1" w:lastRow="0" w:firstColumn="1" w:lastColumn="0" w:noHBand="0" w:noVBand="1"/>
      </w:tblPr>
      <w:tblGrid>
        <w:gridCol w:w="3116"/>
        <w:gridCol w:w="3117"/>
        <w:gridCol w:w="3117"/>
      </w:tblGrid>
      <w:tr w:rsidR="0039412A" w:rsidRPr="007A1B81" w14:paraId="16BDC215" w14:textId="77777777" w:rsidTr="001A5802">
        <w:tc>
          <w:tcPr>
            <w:tcW w:w="3116" w:type="dxa"/>
          </w:tcPr>
          <w:p w14:paraId="0DA23CDC"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24057EDB"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01E058DD"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39412A" w:rsidRPr="007A1B81" w14:paraId="065E3D20" w14:textId="77777777" w:rsidTr="001A5802">
        <w:tc>
          <w:tcPr>
            <w:tcW w:w="3116" w:type="dxa"/>
          </w:tcPr>
          <w:p w14:paraId="08CB6CC6"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7F189F30" w14:textId="4D7DCF00" w:rsidR="0039412A" w:rsidRPr="007A1B81" w:rsidRDefault="0052407C"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26</w:t>
            </w:r>
          </w:p>
        </w:tc>
        <w:tc>
          <w:tcPr>
            <w:tcW w:w="3117" w:type="dxa"/>
          </w:tcPr>
          <w:p w14:paraId="6E9FDFEB" w14:textId="46762294" w:rsidR="0039412A" w:rsidRPr="007A1B81" w:rsidRDefault="0052407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32.5</w:t>
            </w:r>
          </w:p>
        </w:tc>
      </w:tr>
      <w:tr w:rsidR="0039412A" w:rsidRPr="007A1B81" w14:paraId="055C3076" w14:textId="77777777" w:rsidTr="001A5802">
        <w:tc>
          <w:tcPr>
            <w:tcW w:w="3116" w:type="dxa"/>
          </w:tcPr>
          <w:p w14:paraId="685BA6C0"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1F190173" w14:textId="57A9EDB2" w:rsidR="0039412A" w:rsidRPr="007A1B81" w:rsidRDefault="0052407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40</w:t>
            </w:r>
          </w:p>
        </w:tc>
        <w:tc>
          <w:tcPr>
            <w:tcW w:w="3117" w:type="dxa"/>
          </w:tcPr>
          <w:p w14:paraId="1D594942" w14:textId="2B272B40" w:rsidR="0039412A" w:rsidRPr="007A1B81" w:rsidRDefault="0052407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50.0</w:t>
            </w:r>
          </w:p>
        </w:tc>
      </w:tr>
      <w:tr w:rsidR="0039412A" w:rsidRPr="007A1B81" w14:paraId="223AD4ED" w14:textId="77777777" w:rsidTr="001A5802">
        <w:tc>
          <w:tcPr>
            <w:tcW w:w="3116" w:type="dxa"/>
          </w:tcPr>
          <w:p w14:paraId="3CBBDD48"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0E24F8C3" w14:textId="0B96EB34" w:rsidR="0039412A" w:rsidRPr="007A1B81" w:rsidRDefault="0052407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12</w:t>
            </w:r>
          </w:p>
        </w:tc>
        <w:tc>
          <w:tcPr>
            <w:tcW w:w="3117" w:type="dxa"/>
          </w:tcPr>
          <w:p w14:paraId="3B681001" w14:textId="79BDF233" w:rsidR="0039412A" w:rsidRPr="007A1B81" w:rsidRDefault="0052407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15.0</w:t>
            </w:r>
          </w:p>
        </w:tc>
      </w:tr>
      <w:tr w:rsidR="0039412A" w:rsidRPr="007A1B81" w14:paraId="5E323565" w14:textId="77777777" w:rsidTr="001A5802">
        <w:tc>
          <w:tcPr>
            <w:tcW w:w="3116" w:type="dxa"/>
          </w:tcPr>
          <w:p w14:paraId="4607446A"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1FD878D1" w14:textId="61299520" w:rsidR="0039412A" w:rsidRPr="007A1B81" w:rsidRDefault="0052407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w:t>
            </w:r>
          </w:p>
        </w:tc>
        <w:tc>
          <w:tcPr>
            <w:tcW w:w="3117" w:type="dxa"/>
          </w:tcPr>
          <w:p w14:paraId="4E9FA964" w14:textId="6B353532" w:rsidR="0039412A" w:rsidRPr="007A1B81" w:rsidRDefault="0052407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2.5</w:t>
            </w:r>
          </w:p>
        </w:tc>
      </w:tr>
      <w:tr w:rsidR="0039412A" w:rsidRPr="007A1B81" w14:paraId="41A42264" w14:textId="77777777" w:rsidTr="001A5802">
        <w:tc>
          <w:tcPr>
            <w:tcW w:w="3116" w:type="dxa"/>
          </w:tcPr>
          <w:p w14:paraId="47375C40"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31DAE70E"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35DEDBD4"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50C83004" w14:textId="58AF32A9" w:rsidR="0039412A" w:rsidRPr="007A1B81" w:rsidRDefault="0039412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54376445" w14:textId="002D5335" w:rsidR="00DE7240" w:rsidRPr="007A1B81" w:rsidRDefault="00DE7240"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 result presented in Table 4.2.7 reveals that the majority of respondents agreed that </w:t>
      </w:r>
      <w:r w:rsidR="00AE05D9" w:rsidRPr="007A1B81">
        <w:rPr>
          <w:rFonts w:ascii="Times New Roman" w:hAnsi="Times New Roman" w:cs="Times New Roman"/>
          <w:color w:val="auto"/>
          <w:sz w:val="32"/>
          <w:szCs w:val="32"/>
        </w:rPr>
        <w:t>diversion of labor within the Kwara State Civil Service enhances the speed of policy implementation</w:t>
      </w:r>
      <w:r w:rsidRPr="007A1B81">
        <w:rPr>
          <w:rFonts w:ascii="Times New Roman" w:hAnsi="Times New Roman" w:cs="Times New Roman"/>
          <w:color w:val="auto"/>
          <w:sz w:val="32"/>
          <w:szCs w:val="32"/>
        </w:rPr>
        <w:t>. Specifically,</w:t>
      </w:r>
      <w:r w:rsidR="009A3923" w:rsidRPr="007A1B81">
        <w:rPr>
          <w:rFonts w:ascii="Times New Roman" w:hAnsi="Times New Roman" w:cs="Times New Roman"/>
          <w:color w:val="auto"/>
          <w:sz w:val="32"/>
          <w:szCs w:val="32"/>
        </w:rPr>
        <w:t xml:space="preserve"> 26 (32.5%) of the respondents strongly agree that the diversion of labor within the Kwara State Civil Service enhances the speed of policy implementation, 40 (50.0%) of the respondents agree, 12 (15.0%) of the respondents disagree while 2 (2.5%) of the respondents strongly disagree. This implies that most of the respondents agree that the diversion of labor within the Kwara State Civil Service enhances the speed of policy implementation.</w:t>
      </w:r>
    </w:p>
    <w:p w14:paraId="60F12B6D" w14:textId="55D452B1" w:rsidR="000A79A2" w:rsidRPr="007A1B81" w:rsidRDefault="000A79A2"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 xml:space="preserve">The implication of these findings is that effective deployment of personnel within the bureaucracy is considered an important factor in achieving timely implementation of government policies. The high level of agreement suggests that when civil servants are assigned to areas where their skills and expertise are most needed, it improves coordination, increases efficiency, and reduces delays in the execution of government </w:t>
      </w:r>
      <w:proofErr w:type="spellStart"/>
      <w:r w:rsidRPr="007A1B81">
        <w:rPr>
          <w:rFonts w:ascii="Times New Roman" w:hAnsi="Times New Roman" w:cs="Times New Roman"/>
          <w:color w:val="auto"/>
          <w:sz w:val="32"/>
          <w:szCs w:val="32"/>
        </w:rPr>
        <w:t>programmes</w:t>
      </w:r>
      <w:proofErr w:type="spellEnd"/>
      <w:r w:rsidRPr="007A1B81">
        <w:rPr>
          <w:rFonts w:ascii="Times New Roman" w:hAnsi="Times New Roman" w:cs="Times New Roman"/>
          <w:color w:val="auto"/>
          <w:sz w:val="32"/>
          <w:szCs w:val="32"/>
        </w:rPr>
        <w:t>. However, the responses from the minority group indicate that frequent movement or redistribution of staff may sometimes create challenges, such as adjustment periods, inadequate manpower in some departments, or disruption of established work processes. Overall, the findings suggest that proper management and strategic allocation of human resources within the Kwara State Civil Service enhances the effectiveness and speed of policy implementation.</w:t>
      </w:r>
    </w:p>
    <w:p w14:paraId="1835991B" w14:textId="3A43AA36" w:rsidR="00847C03" w:rsidRPr="007A1B81" w:rsidRDefault="000D3439" w:rsidP="000D343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b/>
      </w:r>
      <w:r w:rsidRPr="007A1B81">
        <w:rPr>
          <w:rFonts w:ascii="Times New Roman" w:hAnsi="Times New Roman" w:cs="Times New Roman"/>
          <w:color w:val="auto"/>
          <w:sz w:val="32"/>
          <w:szCs w:val="32"/>
        </w:rPr>
        <w:t>However, the responses from the minority group indicate that frequent movement or redistribution of staff may sometimes create challenges, such as adjustment periods, inadequate manpower in some departments, or disruption of established work processes. Overall, the findings suggest that proper management and strategic allocation of human resources within the Kwara State Civil Service enhances the effectiveness and speed of policy implementation.</w:t>
      </w:r>
    </w:p>
    <w:p w14:paraId="28044105" w14:textId="77777777" w:rsidR="00847C03" w:rsidRPr="007A1B81" w:rsidRDefault="00847C03" w:rsidP="00936369">
      <w:pPr>
        <w:widowControl/>
        <w:autoSpaceDE/>
        <w:autoSpaceDN/>
        <w:adjustRightInd/>
        <w:spacing w:after="240" w:line="360" w:lineRule="auto"/>
        <w:jc w:val="both"/>
        <w:rPr>
          <w:rFonts w:ascii="Times New Roman" w:hAnsi="Times New Roman" w:cs="Times New Roman"/>
          <w:b/>
          <w:color w:val="auto"/>
          <w:sz w:val="32"/>
          <w:szCs w:val="32"/>
        </w:rPr>
      </w:pPr>
    </w:p>
    <w:p w14:paraId="2AE6F38E" w14:textId="3AA8A7F1" w:rsidR="0039412A" w:rsidRPr="007A1B81" w:rsidRDefault="0039412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w:t>
      </w:r>
      <w:r w:rsidR="00451BE6" w:rsidRPr="007A1B81">
        <w:rPr>
          <w:rFonts w:ascii="Times New Roman" w:hAnsi="Times New Roman" w:cs="Times New Roman"/>
          <w:b/>
          <w:color w:val="auto"/>
          <w:sz w:val="32"/>
          <w:szCs w:val="32"/>
        </w:rPr>
        <w:t>8</w:t>
      </w:r>
      <w:r w:rsidRPr="007A1B81">
        <w:rPr>
          <w:rFonts w:ascii="Times New Roman" w:hAnsi="Times New Roman" w:cs="Times New Roman"/>
          <w:b/>
          <w:color w:val="auto"/>
          <w:sz w:val="32"/>
          <w:szCs w:val="32"/>
        </w:rPr>
        <w:t xml:space="preserve"> Professional expertise within the bureaucracy is always prioritized during the formulation of State development plans.</w:t>
      </w:r>
    </w:p>
    <w:tbl>
      <w:tblPr>
        <w:tblStyle w:val="TableGrid"/>
        <w:tblW w:w="0" w:type="auto"/>
        <w:tblLook w:val="04A0" w:firstRow="1" w:lastRow="0" w:firstColumn="1" w:lastColumn="0" w:noHBand="0" w:noVBand="1"/>
      </w:tblPr>
      <w:tblGrid>
        <w:gridCol w:w="3116"/>
        <w:gridCol w:w="3117"/>
        <w:gridCol w:w="3117"/>
      </w:tblGrid>
      <w:tr w:rsidR="0039412A" w:rsidRPr="007A1B81" w14:paraId="41835ABE" w14:textId="77777777" w:rsidTr="001A5802">
        <w:tc>
          <w:tcPr>
            <w:tcW w:w="3116" w:type="dxa"/>
          </w:tcPr>
          <w:p w14:paraId="791A49DA"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0090240A"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34C34037"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39412A" w:rsidRPr="007A1B81" w14:paraId="7C0A9A9A" w14:textId="77777777" w:rsidTr="001A5802">
        <w:tc>
          <w:tcPr>
            <w:tcW w:w="3116" w:type="dxa"/>
          </w:tcPr>
          <w:p w14:paraId="673D0B6B"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2BEBE8AE" w14:textId="635884B4" w:rsidR="0039412A" w:rsidRPr="007A1B81" w:rsidRDefault="00CF7DDB"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18</w:t>
            </w:r>
          </w:p>
        </w:tc>
        <w:tc>
          <w:tcPr>
            <w:tcW w:w="3117" w:type="dxa"/>
          </w:tcPr>
          <w:p w14:paraId="144A28C4" w14:textId="6254C44D" w:rsidR="0039412A" w:rsidRPr="007A1B81" w:rsidRDefault="00CF7DD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22.5</w:t>
            </w:r>
          </w:p>
        </w:tc>
      </w:tr>
      <w:tr w:rsidR="0039412A" w:rsidRPr="007A1B81" w14:paraId="0D9E2B47" w14:textId="77777777" w:rsidTr="001A5802">
        <w:tc>
          <w:tcPr>
            <w:tcW w:w="3116" w:type="dxa"/>
          </w:tcPr>
          <w:p w14:paraId="3DD9F703"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6DE60BAC" w14:textId="77B322E9" w:rsidR="0039412A" w:rsidRPr="007A1B81" w:rsidRDefault="00CF7DD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40</w:t>
            </w:r>
          </w:p>
        </w:tc>
        <w:tc>
          <w:tcPr>
            <w:tcW w:w="3117" w:type="dxa"/>
          </w:tcPr>
          <w:p w14:paraId="2D5AC0AB" w14:textId="709D66CD" w:rsidR="0039412A" w:rsidRPr="007A1B81" w:rsidRDefault="00CF7DD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50.0</w:t>
            </w:r>
          </w:p>
        </w:tc>
      </w:tr>
      <w:tr w:rsidR="0039412A" w:rsidRPr="007A1B81" w14:paraId="1E6EB637" w14:textId="77777777" w:rsidTr="001A5802">
        <w:tc>
          <w:tcPr>
            <w:tcW w:w="3116" w:type="dxa"/>
          </w:tcPr>
          <w:p w14:paraId="07EEFD64"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767B9A73" w14:textId="05228EB2" w:rsidR="0039412A" w:rsidRPr="007A1B81" w:rsidRDefault="00CF7DD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17</w:t>
            </w:r>
          </w:p>
        </w:tc>
        <w:tc>
          <w:tcPr>
            <w:tcW w:w="3117" w:type="dxa"/>
          </w:tcPr>
          <w:p w14:paraId="7EE125A9" w14:textId="78F617D2" w:rsidR="0039412A" w:rsidRPr="007A1B81" w:rsidRDefault="00CF7DD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21.3</w:t>
            </w:r>
          </w:p>
        </w:tc>
      </w:tr>
      <w:tr w:rsidR="0039412A" w:rsidRPr="007A1B81" w14:paraId="4C27280A" w14:textId="77777777" w:rsidTr="001A5802">
        <w:tc>
          <w:tcPr>
            <w:tcW w:w="3116" w:type="dxa"/>
          </w:tcPr>
          <w:p w14:paraId="18510C2A"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784C52DD" w14:textId="621CF61F" w:rsidR="0039412A" w:rsidRPr="007A1B81" w:rsidRDefault="00CF7DD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w:t>
            </w:r>
          </w:p>
        </w:tc>
        <w:tc>
          <w:tcPr>
            <w:tcW w:w="3117" w:type="dxa"/>
          </w:tcPr>
          <w:p w14:paraId="2313DD8D" w14:textId="37D76FC8" w:rsidR="0039412A" w:rsidRPr="007A1B81" w:rsidRDefault="00CF7DD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6.3</w:t>
            </w:r>
          </w:p>
        </w:tc>
      </w:tr>
      <w:tr w:rsidR="0039412A" w:rsidRPr="007A1B81" w14:paraId="73CAABC1" w14:textId="77777777" w:rsidTr="001A5802">
        <w:tc>
          <w:tcPr>
            <w:tcW w:w="3116" w:type="dxa"/>
          </w:tcPr>
          <w:p w14:paraId="1537DBDB"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1AFA1A55"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07D0E415"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412BF8CF" w14:textId="77777777" w:rsidR="0039412A" w:rsidRPr="007A1B81" w:rsidRDefault="0039412A"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5F21FC4D" w14:textId="24379629" w:rsidR="003320C7" w:rsidRPr="007A1B81" w:rsidRDefault="00DE7240" w:rsidP="00936369">
      <w:pPr>
        <w:widowControl/>
        <w:autoSpaceDE/>
        <w:autoSpaceDN/>
        <w:adjustRightInd/>
        <w:spacing w:after="240" w:line="360" w:lineRule="auto"/>
        <w:ind w:firstLine="720"/>
        <w:jc w:val="both"/>
        <w:rPr>
          <w:rFonts w:ascii="Times New Roman" w:hAnsi="Times New Roman" w:cs="Times New Roman"/>
          <w:bCs/>
          <w:sz w:val="32"/>
          <w:szCs w:val="32"/>
        </w:rPr>
      </w:pPr>
      <w:r w:rsidRPr="007A1B81">
        <w:rPr>
          <w:rFonts w:ascii="Times New Roman" w:hAnsi="Times New Roman" w:cs="Times New Roman"/>
          <w:color w:val="auto"/>
          <w:sz w:val="32"/>
          <w:szCs w:val="32"/>
        </w:rPr>
        <w:t>The result presented in Table 4.2.</w:t>
      </w:r>
      <w:r w:rsidR="00752904" w:rsidRPr="007A1B81">
        <w:rPr>
          <w:rFonts w:ascii="Times New Roman" w:hAnsi="Times New Roman" w:cs="Times New Roman"/>
          <w:color w:val="auto"/>
          <w:sz w:val="32"/>
          <w:szCs w:val="32"/>
        </w:rPr>
        <w:t>8</w:t>
      </w:r>
      <w:r w:rsidRPr="007A1B81">
        <w:rPr>
          <w:rFonts w:ascii="Times New Roman" w:hAnsi="Times New Roman" w:cs="Times New Roman"/>
          <w:color w:val="auto"/>
          <w:sz w:val="32"/>
          <w:szCs w:val="32"/>
        </w:rPr>
        <w:t xml:space="preserve"> reveals that the majority of respondents agreed that the </w:t>
      </w:r>
      <w:r w:rsidR="009A3923" w:rsidRPr="007A1B81">
        <w:rPr>
          <w:rFonts w:ascii="Times New Roman" w:hAnsi="Times New Roman" w:cs="Times New Roman"/>
          <w:color w:val="auto"/>
          <w:sz w:val="32"/>
          <w:szCs w:val="32"/>
        </w:rPr>
        <w:t>Professional expertise within the bureaucracy is always prioritized during the formulation of State development plans</w:t>
      </w:r>
      <w:r w:rsidRPr="007A1B81">
        <w:rPr>
          <w:rFonts w:ascii="Times New Roman" w:hAnsi="Times New Roman" w:cs="Times New Roman"/>
          <w:color w:val="auto"/>
          <w:sz w:val="32"/>
          <w:szCs w:val="32"/>
        </w:rPr>
        <w:t>. Specifically,</w:t>
      </w:r>
      <w:r w:rsidR="00C572AA" w:rsidRPr="007A1B81">
        <w:rPr>
          <w:rFonts w:ascii="Times New Roman" w:hAnsi="Times New Roman" w:cs="Times New Roman"/>
          <w:color w:val="auto"/>
          <w:sz w:val="32"/>
          <w:szCs w:val="32"/>
        </w:rPr>
        <w:t xml:space="preserve"> 18 (22.5%) of the respondents strongly agree that Bureaucratic neutrality ensures that policies are execute without bias toward any particular group in the State, 40 (50.0%) of the respondents agree, 17 (21.3%) of the respondents disagree while 5 *6.3%) of the respondents strongly disagree. This implies that most of the respondents agree that Bureaucratic neutrality ensures that policies are execute without bias toward any particular group in the State.</w:t>
      </w:r>
    </w:p>
    <w:p w14:paraId="6D1CEAF1" w14:textId="6803BA74" w:rsidR="00153890" w:rsidRPr="007A1B81" w:rsidRDefault="00153890"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 xml:space="preserve">The implication of these findings is that bureaucratic professionalism is generally perceived as an important factor in policy formulation and development planning within the Kwara State Civil Service. The high level of agreement suggests that the knowledge, skills, and technical experience of civil servants contribute significantly to the design of effective state policies and development </w:t>
      </w:r>
      <w:proofErr w:type="spellStart"/>
      <w:r w:rsidRPr="007A1B81">
        <w:rPr>
          <w:rFonts w:ascii="Times New Roman" w:hAnsi="Times New Roman" w:cs="Times New Roman"/>
          <w:color w:val="auto"/>
          <w:sz w:val="32"/>
          <w:szCs w:val="32"/>
        </w:rPr>
        <w:t>programmes</w:t>
      </w:r>
      <w:proofErr w:type="spellEnd"/>
      <w:r w:rsidRPr="007A1B81">
        <w:rPr>
          <w:rFonts w:ascii="Times New Roman" w:hAnsi="Times New Roman" w:cs="Times New Roman"/>
          <w:color w:val="auto"/>
          <w:sz w:val="32"/>
          <w:szCs w:val="32"/>
        </w:rPr>
        <w:t>. However, the proportion of respondents with opposing views suggests that professional expertise may sometimes be influenced by other factors such as political considerations, administrative limitations, or institutional challenges. Overall, the findings indicate that while bureaucracy provides technical capacity and expertise for policy formulation, continuous improvement in professional participation and decision-making processes is necessary to strengthen effective policy development and execution.</w:t>
      </w:r>
    </w:p>
    <w:p w14:paraId="7214DDB6" w14:textId="649161D8" w:rsidR="00496A6B" w:rsidRPr="007A1B81" w:rsidRDefault="00496A6B"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However, the proportion of respondents with opposing views suggests that professional expertise may sometimes be influenced by other factors such as political considerations, administrative limitations, or institutional challenges. Overall, the findings indicate that while bureaucracy provides technical capacity and expertise for policy formulation, continuous improvement in professional participation and decision-making processes is necessary to strengthen effective policy development and execution.</w:t>
      </w:r>
    </w:p>
    <w:p w14:paraId="16B8DBE6" w14:textId="6A3628A7" w:rsidR="00A163D9" w:rsidRPr="007A1B81" w:rsidRDefault="00A163D9"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w:t>
      </w:r>
      <w:r w:rsidR="006474B2" w:rsidRPr="007A1B81">
        <w:rPr>
          <w:rFonts w:ascii="Times New Roman" w:hAnsi="Times New Roman" w:cs="Times New Roman"/>
          <w:b/>
          <w:color w:val="auto"/>
          <w:sz w:val="32"/>
          <w:szCs w:val="32"/>
        </w:rPr>
        <w:t>9</w:t>
      </w:r>
      <w:r w:rsidRPr="007A1B81">
        <w:rPr>
          <w:rFonts w:ascii="Times New Roman" w:hAnsi="Times New Roman" w:cs="Times New Roman"/>
          <w:b/>
          <w:color w:val="auto"/>
          <w:sz w:val="32"/>
          <w:szCs w:val="32"/>
        </w:rPr>
        <w:t xml:space="preserve"> Excessive red tape and long administrative chains often lead to delays in policy execution in Kwara State.</w:t>
      </w:r>
    </w:p>
    <w:tbl>
      <w:tblPr>
        <w:tblStyle w:val="TableGrid"/>
        <w:tblW w:w="0" w:type="auto"/>
        <w:tblLook w:val="04A0" w:firstRow="1" w:lastRow="0" w:firstColumn="1" w:lastColumn="0" w:noHBand="0" w:noVBand="1"/>
      </w:tblPr>
      <w:tblGrid>
        <w:gridCol w:w="3116"/>
        <w:gridCol w:w="3117"/>
        <w:gridCol w:w="3117"/>
      </w:tblGrid>
      <w:tr w:rsidR="00A163D9" w:rsidRPr="007A1B81" w14:paraId="05F6C095" w14:textId="77777777" w:rsidTr="001A5802">
        <w:tc>
          <w:tcPr>
            <w:tcW w:w="3116" w:type="dxa"/>
          </w:tcPr>
          <w:p w14:paraId="4CD8B529"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30AABEFC"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216DA244"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A163D9" w:rsidRPr="007A1B81" w14:paraId="4625000F" w14:textId="77777777" w:rsidTr="001A5802">
        <w:tc>
          <w:tcPr>
            <w:tcW w:w="3116" w:type="dxa"/>
          </w:tcPr>
          <w:p w14:paraId="6646B83E"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4217117E" w14:textId="7084D21D" w:rsidR="00A163D9" w:rsidRPr="007A1B81" w:rsidRDefault="00757122"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40</w:t>
            </w:r>
          </w:p>
        </w:tc>
        <w:tc>
          <w:tcPr>
            <w:tcW w:w="3117" w:type="dxa"/>
          </w:tcPr>
          <w:p w14:paraId="0A06E8FE" w14:textId="1BCC7FAD" w:rsidR="00A163D9" w:rsidRPr="007A1B81" w:rsidRDefault="00757122"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50.0</w:t>
            </w:r>
          </w:p>
        </w:tc>
      </w:tr>
      <w:tr w:rsidR="00A163D9" w:rsidRPr="007A1B81" w14:paraId="1A49E8E3" w14:textId="77777777" w:rsidTr="001A5802">
        <w:tc>
          <w:tcPr>
            <w:tcW w:w="3116" w:type="dxa"/>
          </w:tcPr>
          <w:p w14:paraId="14802A9A"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13EEFFAF" w14:textId="304434AC" w:rsidR="00A163D9" w:rsidRPr="007A1B81" w:rsidRDefault="00757122"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23</w:t>
            </w:r>
          </w:p>
        </w:tc>
        <w:tc>
          <w:tcPr>
            <w:tcW w:w="3117" w:type="dxa"/>
          </w:tcPr>
          <w:p w14:paraId="52D396B8" w14:textId="20371038" w:rsidR="00A163D9" w:rsidRPr="007A1B81" w:rsidRDefault="00757122"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28.8</w:t>
            </w:r>
          </w:p>
        </w:tc>
      </w:tr>
      <w:tr w:rsidR="00A163D9" w:rsidRPr="007A1B81" w14:paraId="4A651FB6" w14:textId="77777777" w:rsidTr="001A5802">
        <w:tc>
          <w:tcPr>
            <w:tcW w:w="3116" w:type="dxa"/>
          </w:tcPr>
          <w:p w14:paraId="2078105A"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391815E7" w14:textId="54D959AB" w:rsidR="00A163D9" w:rsidRPr="007A1B81" w:rsidRDefault="00757122"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15</w:t>
            </w:r>
          </w:p>
        </w:tc>
        <w:tc>
          <w:tcPr>
            <w:tcW w:w="3117" w:type="dxa"/>
          </w:tcPr>
          <w:p w14:paraId="6C0D0426" w14:textId="2230B571" w:rsidR="00A163D9" w:rsidRPr="007A1B81" w:rsidRDefault="00757122"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18.8</w:t>
            </w:r>
          </w:p>
        </w:tc>
      </w:tr>
      <w:tr w:rsidR="00A163D9" w:rsidRPr="007A1B81" w14:paraId="56F8C989" w14:textId="77777777" w:rsidTr="001A5802">
        <w:tc>
          <w:tcPr>
            <w:tcW w:w="3116" w:type="dxa"/>
          </w:tcPr>
          <w:p w14:paraId="247E7757"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22B4FF80" w14:textId="341220BE" w:rsidR="00A163D9" w:rsidRPr="007A1B81" w:rsidRDefault="00757122"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w:t>
            </w:r>
          </w:p>
        </w:tc>
        <w:tc>
          <w:tcPr>
            <w:tcW w:w="3117" w:type="dxa"/>
          </w:tcPr>
          <w:p w14:paraId="14BAA280" w14:textId="6DEA3FD5" w:rsidR="00A163D9" w:rsidRPr="007A1B81" w:rsidRDefault="00757122"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2.5</w:t>
            </w:r>
          </w:p>
        </w:tc>
      </w:tr>
      <w:tr w:rsidR="00A163D9" w:rsidRPr="007A1B81" w14:paraId="50FFA196" w14:textId="77777777" w:rsidTr="001A5802">
        <w:tc>
          <w:tcPr>
            <w:tcW w:w="3116" w:type="dxa"/>
          </w:tcPr>
          <w:p w14:paraId="21588016"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5B36945F"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57E6EC2F" w14:textId="77777777" w:rsidR="00A163D9" w:rsidRPr="007A1B81" w:rsidRDefault="00A163D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79E6E183" w14:textId="1ABB7E5C" w:rsidR="00A163D9" w:rsidRPr="007A1B81" w:rsidRDefault="00A163D9"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25EB5A5A" w14:textId="0E698B82" w:rsidR="00335F40" w:rsidRPr="007A1B81" w:rsidRDefault="00335F4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b/>
        <w:t>The result presented in Table 4.2.</w:t>
      </w:r>
      <w:r w:rsidR="00D44AF9" w:rsidRPr="007A1B81">
        <w:rPr>
          <w:rFonts w:ascii="Times New Roman" w:hAnsi="Times New Roman" w:cs="Times New Roman"/>
          <w:color w:val="auto"/>
          <w:sz w:val="32"/>
          <w:szCs w:val="32"/>
        </w:rPr>
        <w:t>9</w:t>
      </w:r>
      <w:r w:rsidRPr="007A1B81">
        <w:rPr>
          <w:rFonts w:ascii="Times New Roman" w:hAnsi="Times New Roman" w:cs="Times New Roman"/>
          <w:color w:val="auto"/>
          <w:sz w:val="32"/>
          <w:szCs w:val="32"/>
        </w:rPr>
        <w:t xml:space="preserve"> reveals that the majority of respondents</w:t>
      </w:r>
      <w:r w:rsidR="008F02D5" w:rsidRPr="007A1B81">
        <w:rPr>
          <w:rFonts w:ascii="Times New Roman" w:hAnsi="Times New Roman" w:cs="Times New Roman"/>
          <w:color w:val="auto"/>
          <w:sz w:val="32"/>
          <w:szCs w:val="32"/>
        </w:rPr>
        <w:t xml:space="preserve"> strongly</w:t>
      </w:r>
      <w:r w:rsidRPr="007A1B81">
        <w:rPr>
          <w:rFonts w:ascii="Times New Roman" w:hAnsi="Times New Roman" w:cs="Times New Roman"/>
          <w:color w:val="auto"/>
          <w:sz w:val="32"/>
          <w:szCs w:val="32"/>
        </w:rPr>
        <w:t xml:space="preserve"> agreed that the Excessive red tape and long administrative chains often lead to delays in policy execution in Kwara State. Specifically,</w:t>
      </w:r>
      <w:r w:rsidR="00C429DD" w:rsidRPr="007A1B81">
        <w:rPr>
          <w:rFonts w:ascii="Times New Roman" w:hAnsi="Times New Roman" w:cs="Times New Roman"/>
          <w:color w:val="auto"/>
          <w:sz w:val="32"/>
          <w:szCs w:val="32"/>
        </w:rPr>
        <w:t xml:space="preserve"> </w:t>
      </w:r>
      <w:r w:rsidR="00C429DD" w:rsidRPr="007A1B81">
        <w:rPr>
          <w:rFonts w:ascii="Times New Roman" w:hAnsi="Times New Roman" w:cs="Times New Roman"/>
          <w:sz w:val="32"/>
          <w:szCs w:val="32"/>
        </w:rPr>
        <w:t xml:space="preserve">40 (50.0%) of the respondents strongly agree that </w:t>
      </w:r>
      <w:r w:rsidR="00C429DD" w:rsidRPr="007A1B81">
        <w:rPr>
          <w:rFonts w:ascii="Times New Roman" w:hAnsi="Times New Roman" w:cs="Times New Roman"/>
          <w:color w:val="auto"/>
          <w:sz w:val="32"/>
          <w:szCs w:val="32"/>
        </w:rPr>
        <w:t>Excessive red tape and long administrative chains often lead to delays in policy execution in Kwara State, 23 (28.8%) of the respondents agree, 15 (18.8%) of the respondents disagree while 2 (2.5%) of the respondents strongly disagree. This implies that most of the respondents strongly agree that Excessive red tape and long administrative chains often lead to delays in policy execution in Kwara State.</w:t>
      </w:r>
    </w:p>
    <w:p w14:paraId="45DF6A11" w14:textId="05570F80" w:rsidR="00BA7E82" w:rsidRPr="007A1B81" w:rsidRDefault="00BA7E82"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ab/>
        <w:t xml:space="preserve">The implication of these findings is that while bureaucracy provides structure, order, and accountability in government operations, excessive bureaucratic procedures can negatively affect the speed and efficiency of policy implementation. The high level of agreement suggests that lengthy approval processes, multiple levels of authorization, and strict administrative requirements may create bottlenecks that slow down the execution of government </w:t>
      </w:r>
      <w:proofErr w:type="spellStart"/>
      <w:r w:rsidRPr="007A1B81">
        <w:rPr>
          <w:rFonts w:ascii="Times New Roman" w:hAnsi="Times New Roman" w:cs="Times New Roman"/>
          <w:color w:val="auto"/>
          <w:sz w:val="32"/>
          <w:szCs w:val="32"/>
        </w:rPr>
        <w:t>programmes</w:t>
      </w:r>
      <w:proofErr w:type="spellEnd"/>
      <w:r w:rsidRPr="007A1B81">
        <w:rPr>
          <w:rFonts w:ascii="Times New Roman" w:hAnsi="Times New Roman" w:cs="Times New Roman"/>
          <w:color w:val="auto"/>
          <w:sz w:val="32"/>
          <w:szCs w:val="32"/>
        </w:rPr>
        <w:t xml:space="preserve"> in the Kwara State Civil Service. However, the responses from those who disagreed indicate that some respondents may view bureaucratic procedures as necessary for proper coordination and control of public administration. Overall, the findings suggest that bureaucracy plays a dual role in policy execution: it promotes accountability and proper procedures, but excessive administrative delays may reduce the effectiveness and timely implementation of government policies.</w:t>
      </w:r>
    </w:p>
    <w:p w14:paraId="51415420" w14:textId="2CEBD63D" w:rsidR="00847C03" w:rsidRPr="007A1B81" w:rsidRDefault="00A03604"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color w:val="auto"/>
          <w:sz w:val="32"/>
          <w:szCs w:val="32"/>
        </w:rPr>
        <w:tab/>
      </w:r>
      <w:r w:rsidRPr="007A1B81">
        <w:rPr>
          <w:rFonts w:ascii="Times New Roman" w:hAnsi="Times New Roman" w:cs="Times New Roman"/>
          <w:color w:val="auto"/>
          <w:sz w:val="32"/>
          <w:szCs w:val="32"/>
        </w:rPr>
        <w:t>However, the responses from those who disagreed indicate that some respondents may view bureaucratic procedures as necessary for proper coordination and control of public administration. Overall, the findings suggest that bureaucracy plays a dual role in policy execution: it promotes accountability and proper procedures, but excessive administrative delays may reduce the effectiveness and timely implementation of government policies.</w:t>
      </w:r>
    </w:p>
    <w:p w14:paraId="6C7F28AD" w14:textId="706AEE35" w:rsidR="000340A6" w:rsidRPr="007A1B81" w:rsidRDefault="000340A6"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4.2.10 Political interference often overrides the professional advice of bureaucrats during the policy formulation stage.</w:t>
      </w:r>
    </w:p>
    <w:tbl>
      <w:tblPr>
        <w:tblStyle w:val="TableGrid"/>
        <w:tblW w:w="0" w:type="auto"/>
        <w:tblLook w:val="04A0" w:firstRow="1" w:lastRow="0" w:firstColumn="1" w:lastColumn="0" w:noHBand="0" w:noVBand="1"/>
      </w:tblPr>
      <w:tblGrid>
        <w:gridCol w:w="3116"/>
        <w:gridCol w:w="3117"/>
        <w:gridCol w:w="3117"/>
      </w:tblGrid>
      <w:tr w:rsidR="000340A6" w:rsidRPr="007A1B81" w14:paraId="0294F2DF" w14:textId="77777777" w:rsidTr="001A5802">
        <w:tc>
          <w:tcPr>
            <w:tcW w:w="3116" w:type="dxa"/>
          </w:tcPr>
          <w:p w14:paraId="654875DF"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27DEE420"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2CE2599F"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0340A6" w:rsidRPr="007A1B81" w14:paraId="53C9313B" w14:textId="77777777" w:rsidTr="001A5802">
        <w:tc>
          <w:tcPr>
            <w:tcW w:w="3116" w:type="dxa"/>
          </w:tcPr>
          <w:p w14:paraId="2735FAC7"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5CE26CC0" w14:textId="158F172A" w:rsidR="000340A6" w:rsidRPr="007A1B81" w:rsidRDefault="002D4E5E"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37</w:t>
            </w:r>
          </w:p>
        </w:tc>
        <w:tc>
          <w:tcPr>
            <w:tcW w:w="3117" w:type="dxa"/>
          </w:tcPr>
          <w:p w14:paraId="7572E507" w14:textId="2B4AC34D" w:rsidR="000340A6" w:rsidRPr="007A1B81" w:rsidRDefault="002D4E5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46.3</w:t>
            </w:r>
          </w:p>
        </w:tc>
      </w:tr>
      <w:tr w:rsidR="000340A6" w:rsidRPr="007A1B81" w14:paraId="2BEB1203" w14:textId="77777777" w:rsidTr="001A5802">
        <w:tc>
          <w:tcPr>
            <w:tcW w:w="3116" w:type="dxa"/>
          </w:tcPr>
          <w:p w14:paraId="68728FA7"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0DFDF71A" w14:textId="5D89A2E1" w:rsidR="000340A6" w:rsidRPr="007A1B81" w:rsidRDefault="002D4E5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34</w:t>
            </w:r>
          </w:p>
        </w:tc>
        <w:tc>
          <w:tcPr>
            <w:tcW w:w="3117" w:type="dxa"/>
          </w:tcPr>
          <w:p w14:paraId="62FD5678" w14:textId="4CE6CC6C" w:rsidR="000340A6" w:rsidRPr="007A1B81" w:rsidRDefault="002D4E5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42.5</w:t>
            </w:r>
          </w:p>
        </w:tc>
      </w:tr>
      <w:tr w:rsidR="000340A6" w:rsidRPr="007A1B81" w14:paraId="1F86990D" w14:textId="77777777" w:rsidTr="001A5802">
        <w:tc>
          <w:tcPr>
            <w:tcW w:w="3116" w:type="dxa"/>
          </w:tcPr>
          <w:p w14:paraId="741EBD73"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5A56E61A" w14:textId="3FEC02BE" w:rsidR="000340A6" w:rsidRPr="007A1B81" w:rsidRDefault="002D4E5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w:t>
            </w:r>
          </w:p>
        </w:tc>
        <w:tc>
          <w:tcPr>
            <w:tcW w:w="3117" w:type="dxa"/>
          </w:tcPr>
          <w:p w14:paraId="52C66111" w14:textId="1B5A34C2" w:rsidR="000340A6" w:rsidRPr="007A1B81" w:rsidRDefault="002D4E5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r w:rsidR="000340A6" w:rsidRPr="007A1B81" w14:paraId="59C61CE3" w14:textId="77777777" w:rsidTr="001A5802">
        <w:tc>
          <w:tcPr>
            <w:tcW w:w="3116" w:type="dxa"/>
          </w:tcPr>
          <w:p w14:paraId="09AA5354"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664B7B8E" w14:textId="0F0E768F" w:rsidR="000340A6" w:rsidRPr="007A1B81" w:rsidRDefault="002D4E5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w:t>
            </w:r>
          </w:p>
        </w:tc>
        <w:tc>
          <w:tcPr>
            <w:tcW w:w="3117" w:type="dxa"/>
          </w:tcPr>
          <w:p w14:paraId="78CFDFB5" w14:textId="4C3353D3" w:rsidR="000340A6" w:rsidRPr="007A1B81" w:rsidRDefault="002D4E5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1.3</w:t>
            </w:r>
          </w:p>
        </w:tc>
      </w:tr>
      <w:tr w:rsidR="000340A6" w:rsidRPr="007A1B81" w14:paraId="61FBE73C" w14:textId="77777777" w:rsidTr="001A5802">
        <w:tc>
          <w:tcPr>
            <w:tcW w:w="3116" w:type="dxa"/>
          </w:tcPr>
          <w:p w14:paraId="204F0D4E"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13BE1ED6"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7FB1C5BD" w14:textId="77777777" w:rsidR="000340A6" w:rsidRPr="007A1B81" w:rsidRDefault="000340A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17E2C124" w14:textId="0756F79C" w:rsidR="000340A6" w:rsidRPr="007A1B81" w:rsidRDefault="000340A6"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2E65BE71" w14:textId="6BF09A5F" w:rsidR="00A50F94" w:rsidRPr="007A1B81" w:rsidRDefault="00A50F94"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b/>
        <w:t xml:space="preserve">The result presented in Table 4.2.10 reveals that the majority of respondents strongly agreed that the </w:t>
      </w:r>
      <w:r w:rsidR="0028220A" w:rsidRPr="007A1B81">
        <w:rPr>
          <w:rFonts w:ascii="Times New Roman" w:hAnsi="Times New Roman" w:cs="Times New Roman"/>
          <w:color w:val="auto"/>
          <w:sz w:val="32"/>
          <w:szCs w:val="32"/>
        </w:rPr>
        <w:t>Political interference often overrides the professional advice of bureaucrats during the policy formulation stage</w:t>
      </w:r>
      <w:r w:rsidRPr="007A1B81">
        <w:rPr>
          <w:rFonts w:ascii="Times New Roman" w:hAnsi="Times New Roman" w:cs="Times New Roman"/>
          <w:color w:val="auto"/>
          <w:sz w:val="32"/>
          <w:szCs w:val="32"/>
        </w:rPr>
        <w:t>. Specifically,</w:t>
      </w:r>
      <w:r w:rsidR="000122DF" w:rsidRPr="007A1B81">
        <w:rPr>
          <w:rFonts w:ascii="Times New Roman" w:hAnsi="Times New Roman" w:cs="Times New Roman"/>
          <w:color w:val="auto"/>
          <w:sz w:val="32"/>
          <w:szCs w:val="32"/>
        </w:rPr>
        <w:t xml:space="preserve"> 37 (46.3%) of the respondents strongly agree that Political interference often overrides the professional advice of bureaucrats during the policy formulation stage, 34 (42.5%) of the respondents agree, 8 (10.0%) of the respondents disagree while 1 (1.3%) of the respondents strongly disagree. This implies that most of the respondents strongly agree that Political interference often overrides the professional advice of bureaucrats during the policy formulation stage.</w:t>
      </w:r>
    </w:p>
    <w:p w14:paraId="11FA1EC3" w14:textId="730C1E33" w:rsidR="00B343E5" w:rsidRPr="007A1B81" w:rsidRDefault="00B343E5"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ab/>
        <w:t>The implication of these findings is that although bureaucrats possess technical knowledge and administrative expertise required for effective policy formulation, political considerations may sometimes influence decision-making processes. The high level of agreement suggests that political appointees and other political actors may have significant influence over policy decisions, which can limit the extent to which professional recommendations from civil servants are considered. However, the minority opposing view indicates that some respondents believe bureaucratic advice still maintains relevance and influence in policy development. Overall, the findings suggest that the relationship between bureaucracy and politics plays an important role in shaping policy outcomes, and effective collaboration between political leaders and civil servants is necessary to ensure that policies are based on both professional expertise and public priorities.</w:t>
      </w:r>
    </w:p>
    <w:p w14:paraId="32EF8004" w14:textId="255AA0CB" w:rsidR="006F267B" w:rsidRPr="007A1B81" w:rsidRDefault="006F267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b/>
      </w:r>
      <w:r w:rsidRPr="007A1B81">
        <w:rPr>
          <w:rFonts w:ascii="Times New Roman" w:hAnsi="Times New Roman" w:cs="Times New Roman"/>
          <w:color w:val="auto"/>
          <w:sz w:val="32"/>
          <w:szCs w:val="32"/>
        </w:rPr>
        <w:t>However, the minority opposing view indicates that some respondents believe bureaucratic advice still maintains relevance and influence in policy development. Overall, the findings suggest that the relationship between bureaucracy and politics plays an important role in shaping policy outcomes, and effective collaboration between political leaders and civil servants is necessary to ensure that policies are based on both professional expertise and public priorities.</w:t>
      </w:r>
    </w:p>
    <w:p w14:paraId="3D7A2A0B" w14:textId="68B9416C" w:rsidR="00CC6EAB" w:rsidRPr="007A1B81" w:rsidRDefault="00CC6EAB"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 xml:space="preserve">4.2.11 </w:t>
      </w:r>
      <w:r w:rsidR="00BB24F8" w:rsidRPr="007A1B81">
        <w:rPr>
          <w:rFonts w:ascii="Times New Roman" w:hAnsi="Times New Roman" w:cs="Times New Roman"/>
          <w:b/>
          <w:color w:val="auto"/>
          <w:sz w:val="32"/>
          <w:szCs w:val="32"/>
        </w:rPr>
        <w:t>Frequent reshuffling of permanent secretaries and directors affects the continuity of policy implementation in the State.</w:t>
      </w:r>
    </w:p>
    <w:tbl>
      <w:tblPr>
        <w:tblStyle w:val="TableGrid"/>
        <w:tblW w:w="0" w:type="auto"/>
        <w:tblLook w:val="04A0" w:firstRow="1" w:lastRow="0" w:firstColumn="1" w:lastColumn="0" w:noHBand="0" w:noVBand="1"/>
      </w:tblPr>
      <w:tblGrid>
        <w:gridCol w:w="3116"/>
        <w:gridCol w:w="3117"/>
        <w:gridCol w:w="3117"/>
      </w:tblGrid>
      <w:tr w:rsidR="00CC6EAB" w:rsidRPr="007A1B81" w14:paraId="2FF015EC" w14:textId="77777777" w:rsidTr="001A5802">
        <w:tc>
          <w:tcPr>
            <w:tcW w:w="3116" w:type="dxa"/>
          </w:tcPr>
          <w:p w14:paraId="12ABAA9C"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5EBCE881"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103081CC"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CC6EAB" w:rsidRPr="007A1B81" w14:paraId="2EDCB7CD" w14:textId="77777777" w:rsidTr="001A5802">
        <w:tc>
          <w:tcPr>
            <w:tcW w:w="3116" w:type="dxa"/>
          </w:tcPr>
          <w:p w14:paraId="2885DC06"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32568B20" w14:textId="252A8BAB" w:rsidR="00CC6EAB" w:rsidRPr="007A1B81" w:rsidRDefault="00A75BA9"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39</w:t>
            </w:r>
          </w:p>
        </w:tc>
        <w:tc>
          <w:tcPr>
            <w:tcW w:w="3117" w:type="dxa"/>
          </w:tcPr>
          <w:p w14:paraId="3D242643" w14:textId="216A4F87" w:rsidR="00CC6EAB" w:rsidRPr="007A1B81" w:rsidRDefault="00A75BA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48.8</w:t>
            </w:r>
          </w:p>
        </w:tc>
      </w:tr>
      <w:tr w:rsidR="00CC6EAB" w:rsidRPr="007A1B81" w14:paraId="4C1160ED" w14:textId="77777777" w:rsidTr="001A5802">
        <w:tc>
          <w:tcPr>
            <w:tcW w:w="3116" w:type="dxa"/>
          </w:tcPr>
          <w:p w14:paraId="6483F6AE"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359B6ECB" w14:textId="7DBE2EAA" w:rsidR="00CC6EAB" w:rsidRPr="007A1B81" w:rsidRDefault="00A75BA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31</w:t>
            </w:r>
          </w:p>
        </w:tc>
        <w:tc>
          <w:tcPr>
            <w:tcW w:w="3117" w:type="dxa"/>
          </w:tcPr>
          <w:p w14:paraId="26F625B5" w14:textId="2F3B9B9A" w:rsidR="00CC6EAB" w:rsidRPr="007A1B81" w:rsidRDefault="00A75BA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38.8</w:t>
            </w:r>
          </w:p>
        </w:tc>
      </w:tr>
      <w:tr w:rsidR="00CC6EAB" w:rsidRPr="007A1B81" w14:paraId="4462F631" w14:textId="77777777" w:rsidTr="001A5802">
        <w:tc>
          <w:tcPr>
            <w:tcW w:w="3116" w:type="dxa"/>
          </w:tcPr>
          <w:p w14:paraId="51C04B93"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59201A52" w14:textId="0800C3F0" w:rsidR="00CC6EAB" w:rsidRPr="007A1B81" w:rsidRDefault="00A75BA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6</w:t>
            </w:r>
          </w:p>
        </w:tc>
        <w:tc>
          <w:tcPr>
            <w:tcW w:w="3117" w:type="dxa"/>
          </w:tcPr>
          <w:p w14:paraId="3F9EA66A" w14:textId="43403453" w:rsidR="00CC6EAB" w:rsidRPr="007A1B81" w:rsidRDefault="00A75BA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7.5</w:t>
            </w:r>
          </w:p>
        </w:tc>
      </w:tr>
      <w:tr w:rsidR="00CC6EAB" w:rsidRPr="007A1B81" w14:paraId="26F7421A" w14:textId="77777777" w:rsidTr="001A5802">
        <w:tc>
          <w:tcPr>
            <w:tcW w:w="3116" w:type="dxa"/>
          </w:tcPr>
          <w:p w14:paraId="238B8CCB"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3BA51D2A" w14:textId="369A5D34" w:rsidR="00CC6EAB" w:rsidRPr="007A1B81" w:rsidRDefault="00A75BA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w:t>
            </w:r>
          </w:p>
        </w:tc>
        <w:tc>
          <w:tcPr>
            <w:tcW w:w="3117" w:type="dxa"/>
          </w:tcPr>
          <w:p w14:paraId="485CB0CB" w14:textId="1A252DA3" w:rsidR="00CC6EAB" w:rsidRPr="007A1B81" w:rsidRDefault="00A75BA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5.0</w:t>
            </w:r>
          </w:p>
        </w:tc>
      </w:tr>
      <w:tr w:rsidR="00CC6EAB" w:rsidRPr="007A1B81" w14:paraId="4762E6C8" w14:textId="77777777" w:rsidTr="001A5802">
        <w:tc>
          <w:tcPr>
            <w:tcW w:w="3116" w:type="dxa"/>
          </w:tcPr>
          <w:p w14:paraId="76AF9790"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49567163"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1448C965" w14:textId="77777777" w:rsidR="00CC6EAB" w:rsidRPr="007A1B81" w:rsidRDefault="00CC6EA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383C5E40" w14:textId="009F4808" w:rsidR="00CC6EAB" w:rsidRPr="007A1B81" w:rsidRDefault="00CC6EAB"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799B095C" w14:textId="6EEAEC15" w:rsidR="00884B53" w:rsidRPr="007A1B81" w:rsidRDefault="00884B5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b/>
        <w:t xml:space="preserve">The result presented in Table 4.2.11 reveals that the majority of respondents strongly agreed that the </w:t>
      </w:r>
      <w:r w:rsidR="006E1B77" w:rsidRPr="007A1B81">
        <w:rPr>
          <w:rFonts w:ascii="Times New Roman" w:hAnsi="Times New Roman" w:cs="Times New Roman"/>
          <w:color w:val="auto"/>
          <w:sz w:val="32"/>
          <w:szCs w:val="32"/>
        </w:rPr>
        <w:t>Frequent reshuffling of permanent secretaries and directors affects the continuity of policy implementation in the State</w:t>
      </w:r>
      <w:r w:rsidRPr="007A1B81">
        <w:rPr>
          <w:rFonts w:ascii="Times New Roman" w:hAnsi="Times New Roman" w:cs="Times New Roman"/>
          <w:color w:val="auto"/>
          <w:sz w:val="32"/>
          <w:szCs w:val="32"/>
        </w:rPr>
        <w:t>. Specifically,</w:t>
      </w:r>
      <w:r w:rsidR="00E97FC1" w:rsidRPr="007A1B81">
        <w:rPr>
          <w:rFonts w:ascii="Times New Roman" w:hAnsi="Times New Roman" w:cs="Times New Roman"/>
          <w:color w:val="auto"/>
          <w:sz w:val="32"/>
          <w:szCs w:val="32"/>
        </w:rPr>
        <w:t xml:space="preserve"> </w:t>
      </w:r>
      <w:r w:rsidR="00FE41C8" w:rsidRPr="007A1B81">
        <w:rPr>
          <w:rFonts w:ascii="Times New Roman" w:hAnsi="Times New Roman" w:cs="Times New Roman"/>
          <w:color w:val="auto"/>
          <w:sz w:val="32"/>
          <w:szCs w:val="32"/>
        </w:rPr>
        <w:t xml:space="preserve">39 (48.8%) of the respondents strongly agree that Frequent reshuffling of permanent secretaries and directors affects the continuity of policy implementation in the State, 31 (38.8%) of the respondents agree, 6 (7.5%) of the respondents disagree while 4 (5.0%) of the respondents strongly disagree. This implies that most of the respondents strongly agree that Frequent reshuffling of permanent </w:t>
      </w:r>
      <w:r w:rsidR="00FE41C8" w:rsidRPr="007A1B81">
        <w:rPr>
          <w:rFonts w:ascii="Times New Roman" w:hAnsi="Times New Roman" w:cs="Times New Roman"/>
          <w:color w:val="auto"/>
          <w:sz w:val="32"/>
          <w:szCs w:val="32"/>
        </w:rPr>
        <w:lastRenderedPageBreak/>
        <w:t>secretaries and directors affects the continuity of policy implementation in the State.</w:t>
      </w:r>
    </w:p>
    <w:p w14:paraId="3E040518" w14:textId="521352BC" w:rsidR="00714E34" w:rsidRPr="007A1B81" w:rsidRDefault="00714E34"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b/>
        <w:t xml:space="preserve">The implication of these findings is that stability in bureaucratic leadership is an important factor in ensuring effective policy implementation. Frequent transfers or replacements of senior civil servants may disrupt institutional memory, delay decision-making processes, and affect the consistent execution of government </w:t>
      </w:r>
      <w:proofErr w:type="spellStart"/>
      <w:r w:rsidRPr="007A1B81">
        <w:rPr>
          <w:rFonts w:ascii="Times New Roman" w:hAnsi="Times New Roman" w:cs="Times New Roman"/>
          <w:color w:val="auto"/>
          <w:sz w:val="32"/>
          <w:szCs w:val="32"/>
        </w:rPr>
        <w:t>programmes</w:t>
      </w:r>
      <w:proofErr w:type="spellEnd"/>
      <w:r w:rsidRPr="007A1B81">
        <w:rPr>
          <w:rFonts w:ascii="Times New Roman" w:hAnsi="Times New Roman" w:cs="Times New Roman"/>
          <w:color w:val="auto"/>
          <w:sz w:val="32"/>
          <w:szCs w:val="32"/>
        </w:rPr>
        <w:t>. Since permanent secretaries and directors often provide technical guidance and administrative coordination, their sudden changes can create challenges in maintaining policy direction. However, the minority response suggests that some respondents believe the civil service structure is strong enough to maintain continuity despite leadership changes. Overall, the findings indicate that bureaucratic stability and experienced administrative leadership contribute significantly to sustainable policy execution in the Kwara State Civil Service.</w:t>
      </w:r>
    </w:p>
    <w:p w14:paraId="1794A22B" w14:textId="0D8A58B9" w:rsidR="00847C03" w:rsidRPr="007A1B81" w:rsidRDefault="0085563E"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color w:val="auto"/>
          <w:sz w:val="32"/>
          <w:szCs w:val="32"/>
        </w:rPr>
        <w:tab/>
      </w:r>
      <w:r w:rsidR="00F05EB9" w:rsidRPr="007A1B81">
        <w:rPr>
          <w:rFonts w:ascii="Times New Roman" w:hAnsi="Times New Roman" w:cs="Times New Roman"/>
          <w:color w:val="auto"/>
          <w:sz w:val="32"/>
          <w:szCs w:val="32"/>
        </w:rPr>
        <w:t>However, t</w:t>
      </w:r>
      <w:r w:rsidRPr="007A1B81">
        <w:rPr>
          <w:rFonts w:ascii="Times New Roman" w:hAnsi="Times New Roman" w:cs="Times New Roman"/>
          <w:color w:val="auto"/>
          <w:sz w:val="32"/>
          <w:szCs w:val="32"/>
        </w:rPr>
        <w:t xml:space="preserve">he </w:t>
      </w:r>
      <w:r w:rsidRPr="007A1B81">
        <w:rPr>
          <w:rFonts w:ascii="Times New Roman" w:hAnsi="Times New Roman" w:cs="Times New Roman"/>
          <w:color w:val="auto"/>
          <w:sz w:val="32"/>
          <w:szCs w:val="32"/>
        </w:rPr>
        <w:t>minority response suggests that some respondents believe the civil service structure is strong enough to maintain continuity despite leadership changes. Overall, the findings indicate that bureaucratic stability and experienced administrative leadership contribute significantly to sustainable policy execution in the Kwara State Civil Service.</w:t>
      </w:r>
    </w:p>
    <w:p w14:paraId="1D6D43A2" w14:textId="00033F00" w:rsidR="001657E6" w:rsidRPr="007A1B81" w:rsidRDefault="001657E6"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4.2.1</w:t>
      </w:r>
      <w:r w:rsidR="00B7506C" w:rsidRPr="007A1B81">
        <w:rPr>
          <w:rFonts w:ascii="Times New Roman" w:hAnsi="Times New Roman" w:cs="Times New Roman"/>
          <w:b/>
          <w:color w:val="auto"/>
          <w:sz w:val="32"/>
          <w:szCs w:val="32"/>
        </w:rPr>
        <w:t>2</w:t>
      </w:r>
      <w:r w:rsidRPr="007A1B81">
        <w:rPr>
          <w:rFonts w:ascii="Times New Roman" w:hAnsi="Times New Roman" w:cs="Times New Roman"/>
          <w:b/>
          <w:color w:val="auto"/>
          <w:sz w:val="32"/>
          <w:szCs w:val="32"/>
        </w:rPr>
        <w:t xml:space="preserve"> Inadequate technological tools and digital infrastructure hinder the efficiency of bureaucrats in policy monitoring.</w:t>
      </w:r>
    </w:p>
    <w:tbl>
      <w:tblPr>
        <w:tblStyle w:val="TableGrid"/>
        <w:tblW w:w="0" w:type="auto"/>
        <w:tblLook w:val="04A0" w:firstRow="1" w:lastRow="0" w:firstColumn="1" w:lastColumn="0" w:noHBand="0" w:noVBand="1"/>
      </w:tblPr>
      <w:tblGrid>
        <w:gridCol w:w="3116"/>
        <w:gridCol w:w="3117"/>
        <w:gridCol w:w="3117"/>
      </w:tblGrid>
      <w:tr w:rsidR="001657E6" w:rsidRPr="007A1B81" w14:paraId="1962C4EF" w14:textId="77777777" w:rsidTr="001A5802">
        <w:tc>
          <w:tcPr>
            <w:tcW w:w="3116" w:type="dxa"/>
          </w:tcPr>
          <w:p w14:paraId="03C86410"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39B374DB"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3496D47E"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1657E6" w:rsidRPr="007A1B81" w14:paraId="65C6A412" w14:textId="77777777" w:rsidTr="001A5802">
        <w:tc>
          <w:tcPr>
            <w:tcW w:w="3116" w:type="dxa"/>
          </w:tcPr>
          <w:p w14:paraId="7D29D285"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487E4661" w14:textId="25845D41" w:rsidR="001657E6" w:rsidRPr="007A1B81" w:rsidRDefault="00F25A5B"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41</w:t>
            </w:r>
          </w:p>
        </w:tc>
        <w:tc>
          <w:tcPr>
            <w:tcW w:w="3117" w:type="dxa"/>
          </w:tcPr>
          <w:p w14:paraId="2F5EE010" w14:textId="7D2883D0" w:rsidR="001657E6" w:rsidRPr="007A1B81" w:rsidRDefault="00F25A5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51.3</w:t>
            </w:r>
          </w:p>
        </w:tc>
      </w:tr>
      <w:tr w:rsidR="001657E6" w:rsidRPr="007A1B81" w14:paraId="192A79D0" w14:textId="77777777" w:rsidTr="001A5802">
        <w:tc>
          <w:tcPr>
            <w:tcW w:w="3116" w:type="dxa"/>
          </w:tcPr>
          <w:p w14:paraId="109133B6"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2D79998C" w14:textId="072A60B8" w:rsidR="001657E6" w:rsidRPr="007A1B81" w:rsidRDefault="005C6B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29</w:t>
            </w:r>
          </w:p>
        </w:tc>
        <w:tc>
          <w:tcPr>
            <w:tcW w:w="3117" w:type="dxa"/>
          </w:tcPr>
          <w:p w14:paraId="2D044DD4" w14:textId="4A805432" w:rsidR="001657E6" w:rsidRPr="007A1B81" w:rsidRDefault="005C6B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36.8</w:t>
            </w:r>
          </w:p>
        </w:tc>
      </w:tr>
      <w:tr w:rsidR="001657E6" w:rsidRPr="007A1B81" w14:paraId="5E220A86" w14:textId="77777777" w:rsidTr="001A5802">
        <w:tc>
          <w:tcPr>
            <w:tcW w:w="3116" w:type="dxa"/>
          </w:tcPr>
          <w:p w14:paraId="0D8FD218"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617B98AA" w14:textId="5FD97D70" w:rsidR="001657E6" w:rsidRPr="007A1B81" w:rsidRDefault="005C6B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w:t>
            </w:r>
          </w:p>
        </w:tc>
        <w:tc>
          <w:tcPr>
            <w:tcW w:w="3117" w:type="dxa"/>
          </w:tcPr>
          <w:p w14:paraId="5D9CA991" w14:textId="18705BF7" w:rsidR="001657E6" w:rsidRPr="007A1B81" w:rsidRDefault="005C6B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r w:rsidR="001657E6" w:rsidRPr="007A1B81" w14:paraId="58941839" w14:textId="77777777" w:rsidTr="001A5802">
        <w:tc>
          <w:tcPr>
            <w:tcW w:w="3116" w:type="dxa"/>
          </w:tcPr>
          <w:p w14:paraId="5AFA9144"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59A3CEB2" w14:textId="67136125" w:rsidR="001657E6" w:rsidRPr="007A1B81" w:rsidRDefault="005C6B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w:t>
            </w:r>
          </w:p>
        </w:tc>
        <w:tc>
          <w:tcPr>
            <w:tcW w:w="3117" w:type="dxa"/>
          </w:tcPr>
          <w:p w14:paraId="7C3D5934" w14:textId="7C9E0265" w:rsidR="001657E6" w:rsidRPr="007A1B81" w:rsidRDefault="005C6B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2.5</w:t>
            </w:r>
          </w:p>
        </w:tc>
      </w:tr>
      <w:tr w:rsidR="001657E6" w:rsidRPr="007A1B81" w14:paraId="27CC7507" w14:textId="77777777" w:rsidTr="001A5802">
        <w:tc>
          <w:tcPr>
            <w:tcW w:w="3116" w:type="dxa"/>
          </w:tcPr>
          <w:p w14:paraId="4472381F"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6CDFC8F0"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602C8A8F" w14:textId="77777777" w:rsidR="001657E6" w:rsidRPr="007A1B81" w:rsidRDefault="001657E6"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69B268A7" w14:textId="2E047D3E" w:rsidR="001657E6" w:rsidRPr="007A1B81" w:rsidRDefault="001657E6"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7D458C29" w14:textId="7A64C6A1" w:rsidR="00D837D2" w:rsidRPr="007A1B81" w:rsidRDefault="00E0669E"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result presented in Table 4.2.1</w:t>
      </w:r>
      <w:r w:rsidR="00367144" w:rsidRPr="007A1B81">
        <w:rPr>
          <w:rFonts w:ascii="Times New Roman" w:hAnsi="Times New Roman" w:cs="Times New Roman"/>
          <w:color w:val="auto"/>
          <w:sz w:val="32"/>
          <w:szCs w:val="32"/>
        </w:rPr>
        <w:t>2</w:t>
      </w:r>
      <w:r w:rsidRPr="007A1B81">
        <w:rPr>
          <w:rFonts w:ascii="Times New Roman" w:hAnsi="Times New Roman" w:cs="Times New Roman"/>
          <w:color w:val="auto"/>
          <w:sz w:val="32"/>
          <w:szCs w:val="32"/>
        </w:rPr>
        <w:t xml:space="preserve"> reveals that the majority of respondents strongly agreed that the </w:t>
      </w:r>
      <w:r w:rsidR="00CF27CD" w:rsidRPr="007A1B81">
        <w:rPr>
          <w:rFonts w:ascii="Times New Roman" w:hAnsi="Times New Roman" w:cs="Times New Roman"/>
          <w:color w:val="auto"/>
          <w:sz w:val="32"/>
          <w:szCs w:val="32"/>
        </w:rPr>
        <w:t>Inadequate technological tools and digital infrastructure hinder the efficiency of bureaucrats in policy monitoring</w:t>
      </w:r>
      <w:r w:rsidRPr="007A1B81">
        <w:rPr>
          <w:rFonts w:ascii="Times New Roman" w:hAnsi="Times New Roman" w:cs="Times New Roman"/>
          <w:color w:val="auto"/>
          <w:sz w:val="32"/>
          <w:szCs w:val="32"/>
        </w:rPr>
        <w:t>. Specifically,</w:t>
      </w:r>
      <w:r w:rsidR="00E301E8" w:rsidRPr="007A1B81">
        <w:rPr>
          <w:rFonts w:ascii="Times New Roman" w:hAnsi="Times New Roman" w:cs="Times New Roman"/>
          <w:color w:val="auto"/>
          <w:sz w:val="32"/>
          <w:szCs w:val="32"/>
        </w:rPr>
        <w:t xml:space="preserve"> 41 (51.3%) of the respondents strongly agree that Inadequate technological tools and digital infrastructure hinder the efficiency of bureaucrats in policy monitoring, 29 (36.3%) of the respondents agree, 8 (10.0%) of the respondents disagree while 2 (2.5%) of the respondents strongly disagree. This implies that most of the respondents strongly agree that Inadequate technological tools and digital infrastructure hinder the efficiency of bureaucrats in policy monitoring.</w:t>
      </w:r>
    </w:p>
    <w:p w14:paraId="1A2A4450" w14:textId="748AD7EB" w:rsidR="00D63A51" w:rsidRPr="007A1B81" w:rsidRDefault="00D63A51"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 xml:space="preserve">The implication of these findings is that the availability of modern technological tools and digital systems is essential for effective bureaucratic performance. The high level of agreement suggests that inadequate access to information and communication technologies, digital monitoring platforms, and other administrative tools may reduce the speed, accuracy, and effectiveness of policy evaluation and reporting. However, the minority of respondents who disagreed indicates that some bureaucratic processes may still function effectively through traditional administrative methods. Overall, the findings suggest that strengthening digital infrastructure within the Kwara State Civil Service is necessary to improve policy monitoring, enhance administrative efficiency, and support effective execution of government </w:t>
      </w:r>
      <w:proofErr w:type="spellStart"/>
      <w:r w:rsidRPr="007A1B81">
        <w:rPr>
          <w:rFonts w:ascii="Times New Roman" w:hAnsi="Times New Roman" w:cs="Times New Roman"/>
          <w:color w:val="auto"/>
          <w:sz w:val="32"/>
          <w:szCs w:val="32"/>
        </w:rPr>
        <w:t>programmes</w:t>
      </w:r>
      <w:proofErr w:type="spellEnd"/>
      <w:r w:rsidRPr="007A1B81">
        <w:rPr>
          <w:rFonts w:ascii="Times New Roman" w:hAnsi="Times New Roman" w:cs="Times New Roman"/>
          <w:color w:val="auto"/>
          <w:sz w:val="32"/>
          <w:szCs w:val="32"/>
        </w:rPr>
        <w:t>.</w:t>
      </w:r>
    </w:p>
    <w:p w14:paraId="702515E9" w14:textId="06CA1136" w:rsidR="00112286" w:rsidRPr="007A1B81" w:rsidRDefault="00C56080"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However, t</w:t>
      </w:r>
      <w:r w:rsidR="00112286" w:rsidRPr="007A1B81">
        <w:rPr>
          <w:rFonts w:ascii="Times New Roman" w:hAnsi="Times New Roman" w:cs="Times New Roman"/>
          <w:color w:val="auto"/>
          <w:sz w:val="32"/>
          <w:szCs w:val="32"/>
        </w:rPr>
        <w:t xml:space="preserve">he minority of respondents who disagreed indicates that some bureaucratic processes may still function effectively through traditional administrative methods. Overall, the findings suggest that strengthening digital infrastructure within the Kwara State Civil Service is necessary to improve policy monitoring, enhance administrative efficiency, and support effective execution of government </w:t>
      </w:r>
      <w:proofErr w:type="spellStart"/>
      <w:r w:rsidR="00112286" w:rsidRPr="007A1B81">
        <w:rPr>
          <w:rFonts w:ascii="Times New Roman" w:hAnsi="Times New Roman" w:cs="Times New Roman"/>
          <w:color w:val="auto"/>
          <w:sz w:val="32"/>
          <w:szCs w:val="32"/>
        </w:rPr>
        <w:t>programmes</w:t>
      </w:r>
      <w:proofErr w:type="spellEnd"/>
      <w:r w:rsidR="00112286" w:rsidRPr="007A1B81">
        <w:rPr>
          <w:rFonts w:ascii="Times New Roman" w:hAnsi="Times New Roman" w:cs="Times New Roman"/>
          <w:color w:val="auto"/>
          <w:sz w:val="32"/>
          <w:szCs w:val="32"/>
        </w:rPr>
        <w:t>.</w:t>
      </w:r>
    </w:p>
    <w:p w14:paraId="268D2364" w14:textId="77777777" w:rsidR="004D1166" w:rsidRDefault="004D1166" w:rsidP="00936369">
      <w:pPr>
        <w:widowControl/>
        <w:autoSpaceDE/>
        <w:autoSpaceDN/>
        <w:adjustRightInd/>
        <w:spacing w:after="240" w:line="360" w:lineRule="auto"/>
        <w:jc w:val="both"/>
        <w:rPr>
          <w:rFonts w:ascii="Times New Roman" w:hAnsi="Times New Roman" w:cs="Times New Roman"/>
          <w:b/>
          <w:color w:val="auto"/>
          <w:sz w:val="32"/>
          <w:szCs w:val="32"/>
        </w:rPr>
      </w:pPr>
    </w:p>
    <w:p w14:paraId="29622A64" w14:textId="77777777" w:rsidR="004D1166" w:rsidRDefault="004D1166" w:rsidP="00936369">
      <w:pPr>
        <w:widowControl/>
        <w:autoSpaceDE/>
        <w:autoSpaceDN/>
        <w:adjustRightInd/>
        <w:spacing w:after="240" w:line="360" w:lineRule="auto"/>
        <w:jc w:val="both"/>
        <w:rPr>
          <w:rFonts w:ascii="Times New Roman" w:hAnsi="Times New Roman" w:cs="Times New Roman"/>
          <w:b/>
          <w:color w:val="auto"/>
          <w:sz w:val="32"/>
          <w:szCs w:val="32"/>
        </w:rPr>
      </w:pPr>
    </w:p>
    <w:p w14:paraId="614B6F56" w14:textId="77777777" w:rsidR="004D1166" w:rsidRDefault="004D1166" w:rsidP="00936369">
      <w:pPr>
        <w:widowControl/>
        <w:autoSpaceDE/>
        <w:autoSpaceDN/>
        <w:adjustRightInd/>
        <w:spacing w:after="240" w:line="360" w:lineRule="auto"/>
        <w:jc w:val="both"/>
        <w:rPr>
          <w:rFonts w:ascii="Times New Roman" w:hAnsi="Times New Roman" w:cs="Times New Roman"/>
          <w:b/>
          <w:color w:val="auto"/>
          <w:sz w:val="32"/>
          <w:szCs w:val="32"/>
        </w:rPr>
      </w:pPr>
    </w:p>
    <w:p w14:paraId="362EBBD3" w14:textId="36010C8E" w:rsidR="004B5F13" w:rsidRPr="007A1B81" w:rsidRDefault="004B5F13"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4.2.13 Regular training and capacity building for civil servants will improve the quality of policy formulation in Kwara State.</w:t>
      </w:r>
    </w:p>
    <w:tbl>
      <w:tblPr>
        <w:tblStyle w:val="TableGrid"/>
        <w:tblW w:w="0" w:type="auto"/>
        <w:tblLook w:val="04A0" w:firstRow="1" w:lastRow="0" w:firstColumn="1" w:lastColumn="0" w:noHBand="0" w:noVBand="1"/>
      </w:tblPr>
      <w:tblGrid>
        <w:gridCol w:w="3116"/>
        <w:gridCol w:w="3117"/>
        <w:gridCol w:w="3117"/>
      </w:tblGrid>
      <w:tr w:rsidR="004B5F13" w:rsidRPr="007A1B81" w14:paraId="6555E4D2" w14:textId="77777777" w:rsidTr="001A5802">
        <w:tc>
          <w:tcPr>
            <w:tcW w:w="3116" w:type="dxa"/>
          </w:tcPr>
          <w:p w14:paraId="39E84B52"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1F9E4F13"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174C4DEB"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4B5F13" w:rsidRPr="007A1B81" w14:paraId="7FEA91A7" w14:textId="77777777" w:rsidTr="001A5802">
        <w:tc>
          <w:tcPr>
            <w:tcW w:w="3116" w:type="dxa"/>
          </w:tcPr>
          <w:p w14:paraId="2B382BD3"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24F607D5" w14:textId="4798AFFB" w:rsidR="004B5F13" w:rsidRPr="007A1B81" w:rsidRDefault="00DE271E"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47</w:t>
            </w:r>
          </w:p>
        </w:tc>
        <w:tc>
          <w:tcPr>
            <w:tcW w:w="3117" w:type="dxa"/>
          </w:tcPr>
          <w:p w14:paraId="0D97497A" w14:textId="65D73CD8" w:rsidR="004B5F13" w:rsidRPr="007A1B81" w:rsidRDefault="00DE271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58.8</w:t>
            </w:r>
          </w:p>
        </w:tc>
      </w:tr>
      <w:tr w:rsidR="004B5F13" w:rsidRPr="007A1B81" w14:paraId="49BD3D29" w14:textId="77777777" w:rsidTr="001A5802">
        <w:tc>
          <w:tcPr>
            <w:tcW w:w="3116" w:type="dxa"/>
          </w:tcPr>
          <w:p w14:paraId="64E2A6AE"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66215A85" w14:textId="2A33AA84" w:rsidR="004B5F13" w:rsidRPr="007A1B81" w:rsidRDefault="00DE271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29</w:t>
            </w:r>
          </w:p>
        </w:tc>
        <w:tc>
          <w:tcPr>
            <w:tcW w:w="3117" w:type="dxa"/>
          </w:tcPr>
          <w:p w14:paraId="289A7D14" w14:textId="294A62D2" w:rsidR="004B5F13" w:rsidRPr="007A1B81" w:rsidRDefault="00DE271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36.3</w:t>
            </w:r>
          </w:p>
        </w:tc>
      </w:tr>
      <w:tr w:rsidR="004B5F13" w:rsidRPr="007A1B81" w14:paraId="1CDB7D43" w14:textId="77777777" w:rsidTr="001A5802">
        <w:tc>
          <w:tcPr>
            <w:tcW w:w="3116" w:type="dxa"/>
          </w:tcPr>
          <w:p w14:paraId="7BE02003"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6039164A" w14:textId="01522896" w:rsidR="004B5F13" w:rsidRPr="007A1B81" w:rsidRDefault="00DE271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w:t>
            </w:r>
          </w:p>
        </w:tc>
        <w:tc>
          <w:tcPr>
            <w:tcW w:w="3117" w:type="dxa"/>
          </w:tcPr>
          <w:p w14:paraId="0918F0D3" w14:textId="252D8F3A" w:rsidR="004B5F13" w:rsidRPr="007A1B81" w:rsidRDefault="00DE271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3.8</w:t>
            </w:r>
          </w:p>
        </w:tc>
      </w:tr>
      <w:tr w:rsidR="004B5F13" w:rsidRPr="007A1B81" w14:paraId="3EAE23A8" w14:textId="77777777" w:rsidTr="001A5802">
        <w:tc>
          <w:tcPr>
            <w:tcW w:w="3116" w:type="dxa"/>
          </w:tcPr>
          <w:p w14:paraId="2B612611"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48FE32E4" w14:textId="25450E72" w:rsidR="004B5F13" w:rsidRPr="007A1B81" w:rsidRDefault="00DE271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w:t>
            </w:r>
          </w:p>
        </w:tc>
        <w:tc>
          <w:tcPr>
            <w:tcW w:w="3117" w:type="dxa"/>
          </w:tcPr>
          <w:p w14:paraId="5AF33110" w14:textId="574A8576" w:rsidR="004B5F13" w:rsidRPr="007A1B81" w:rsidRDefault="00DE271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1.3</w:t>
            </w:r>
          </w:p>
        </w:tc>
      </w:tr>
      <w:tr w:rsidR="004B5F13" w:rsidRPr="007A1B81" w14:paraId="56C61A65" w14:textId="77777777" w:rsidTr="001A5802">
        <w:tc>
          <w:tcPr>
            <w:tcW w:w="3116" w:type="dxa"/>
          </w:tcPr>
          <w:p w14:paraId="399AACA3"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7DDDC36D"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3F9F211D" w14:textId="77777777" w:rsidR="004B5F13" w:rsidRPr="007A1B81" w:rsidRDefault="004B5F13"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5926529B" w14:textId="5EC9D836" w:rsidR="00B901BA" w:rsidRPr="007A1B81" w:rsidRDefault="004B5F13"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007889C1" w14:textId="3BEE3839" w:rsidR="00C21FB6" w:rsidRPr="007A1B81" w:rsidRDefault="00C21FB6"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result presented in Table 4.2.1</w:t>
      </w:r>
      <w:r w:rsidR="00B42031" w:rsidRPr="007A1B81">
        <w:rPr>
          <w:rFonts w:ascii="Times New Roman" w:hAnsi="Times New Roman" w:cs="Times New Roman"/>
          <w:color w:val="auto"/>
          <w:sz w:val="32"/>
          <w:szCs w:val="32"/>
        </w:rPr>
        <w:t>3</w:t>
      </w:r>
      <w:r w:rsidRPr="007A1B81">
        <w:rPr>
          <w:rFonts w:ascii="Times New Roman" w:hAnsi="Times New Roman" w:cs="Times New Roman"/>
          <w:color w:val="auto"/>
          <w:sz w:val="32"/>
          <w:szCs w:val="32"/>
        </w:rPr>
        <w:t xml:space="preserve"> reveals that the majority of respondents strongly agreed that the </w:t>
      </w:r>
      <w:r w:rsidR="00E100D3" w:rsidRPr="007A1B81">
        <w:rPr>
          <w:rFonts w:ascii="Times New Roman" w:hAnsi="Times New Roman" w:cs="Times New Roman"/>
          <w:color w:val="auto"/>
          <w:sz w:val="32"/>
          <w:szCs w:val="32"/>
        </w:rPr>
        <w:t>Regular training and capacity building for civil servants will improve the quality of policy formulation in Kwara State</w:t>
      </w:r>
      <w:r w:rsidRPr="007A1B81">
        <w:rPr>
          <w:rFonts w:ascii="Times New Roman" w:hAnsi="Times New Roman" w:cs="Times New Roman"/>
          <w:color w:val="auto"/>
          <w:sz w:val="32"/>
          <w:szCs w:val="32"/>
        </w:rPr>
        <w:t>. Specifically,</w:t>
      </w:r>
      <w:r w:rsidR="00A27545" w:rsidRPr="007A1B81">
        <w:rPr>
          <w:rFonts w:ascii="Times New Roman" w:hAnsi="Times New Roman" w:cs="Times New Roman"/>
          <w:color w:val="auto"/>
          <w:sz w:val="32"/>
          <w:szCs w:val="32"/>
        </w:rPr>
        <w:t xml:space="preserve"> 47 (58.8%) of the respondents strongly agree that Regular training and capacity building for civil servants will improve the quality of policy formulation in Kwara State, 29 (36.3%) of the respondents agree, 3 (3.8%) of the respondents disagree while 1 (1.3%) of the respondents strongly disagree. This implies that most of the respondents strongly agree that Regular training and capacity building for </w:t>
      </w:r>
      <w:r w:rsidR="00A27545" w:rsidRPr="007A1B81">
        <w:rPr>
          <w:rFonts w:ascii="Times New Roman" w:hAnsi="Times New Roman" w:cs="Times New Roman"/>
          <w:color w:val="auto"/>
          <w:sz w:val="32"/>
          <w:szCs w:val="32"/>
        </w:rPr>
        <w:lastRenderedPageBreak/>
        <w:t>civil servants will improve the quality of policy formulation in Kwara State.</w:t>
      </w:r>
    </w:p>
    <w:p w14:paraId="35BD2C2F" w14:textId="4A7DFE31" w:rsidR="00842828" w:rsidRPr="007A1B81" w:rsidRDefault="00842828"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implication of these findings is that professional development is perceived as a critical component of effective bureaucracy and public administration. The high level of agreement suggests that equipping civil servants with updated knowledge, technical skills, and administrative competencies enhances their ability to analyze problems, provide expert advice, and contribute meaningfully to the design of effective government policies. The findings indicate that regular training and capacity building strengthen bureaucratic efficiency and improve the contribution of civil servants to policy formulation and execution in the Kwara State Civil Service. This further emphasizes the importance of investing in human resource development as a strategy for achieving effective governance and sustainable policy outcomes.</w:t>
      </w:r>
    </w:p>
    <w:p w14:paraId="0F0A0003" w14:textId="0B385DB8" w:rsidR="004C0C88" w:rsidRPr="007A1B81" w:rsidRDefault="00871740" w:rsidP="004C0C88">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However, t</w:t>
      </w:r>
      <w:r w:rsidR="004C0C88" w:rsidRPr="007A1B81">
        <w:rPr>
          <w:rFonts w:ascii="Times New Roman" w:hAnsi="Times New Roman" w:cs="Times New Roman"/>
          <w:color w:val="auto"/>
          <w:sz w:val="32"/>
          <w:szCs w:val="32"/>
        </w:rPr>
        <w:t xml:space="preserve">he </w:t>
      </w:r>
      <w:r w:rsidR="004C0C88" w:rsidRPr="007A1B81">
        <w:rPr>
          <w:rFonts w:ascii="Times New Roman" w:hAnsi="Times New Roman" w:cs="Times New Roman"/>
          <w:color w:val="auto"/>
          <w:sz w:val="32"/>
          <w:szCs w:val="32"/>
        </w:rPr>
        <w:t>findings indicate that regular training and capacity building strengthen bureaucratic efficiency and improve the contribution of civil servants to policy formulation and execution in the Kwara State Civil Service. This further emphasizes the importance of investing in human resource development as a strategy for achieving effective governance and sustainable policy outcomes.</w:t>
      </w:r>
    </w:p>
    <w:p w14:paraId="2F50BD03" w14:textId="77777777" w:rsidR="004D1166" w:rsidRDefault="004D1166" w:rsidP="00112286">
      <w:pPr>
        <w:widowControl/>
        <w:autoSpaceDE/>
        <w:autoSpaceDN/>
        <w:adjustRightInd/>
        <w:spacing w:after="240" w:line="360" w:lineRule="auto"/>
        <w:jc w:val="both"/>
        <w:rPr>
          <w:rFonts w:ascii="Times New Roman" w:hAnsi="Times New Roman" w:cs="Times New Roman"/>
          <w:b/>
          <w:color w:val="auto"/>
          <w:sz w:val="32"/>
          <w:szCs w:val="32"/>
        </w:rPr>
      </w:pPr>
    </w:p>
    <w:p w14:paraId="044E0EFF" w14:textId="25FB2896" w:rsidR="004E5EC9" w:rsidRPr="007A1B81" w:rsidRDefault="004E5EC9" w:rsidP="00112286">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4.2.1</w:t>
      </w:r>
      <w:r w:rsidR="00AE5AD0" w:rsidRPr="007A1B81">
        <w:rPr>
          <w:rFonts w:ascii="Times New Roman" w:hAnsi="Times New Roman" w:cs="Times New Roman"/>
          <w:b/>
          <w:color w:val="auto"/>
          <w:sz w:val="32"/>
          <w:szCs w:val="32"/>
        </w:rPr>
        <w:t>4</w:t>
      </w:r>
      <w:r w:rsidRPr="007A1B81">
        <w:rPr>
          <w:rFonts w:ascii="Times New Roman" w:hAnsi="Times New Roman" w:cs="Times New Roman"/>
          <w:b/>
          <w:color w:val="auto"/>
          <w:sz w:val="32"/>
          <w:szCs w:val="32"/>
        </w:rPr>
        <w:t xml:space="preserve"> </w:t>
      </w:r>
      <w:r w:rsidR="00BC0D0C" w:rsidRPr="007A1B81">
        <w:rPr>
          <w:rFonts w:ascii="Times New Roman" w:hAnsi="Times New Roman" w:cs="Times New Roman"/>
          <w:b/>
          <w:color w:val="auto"/>
          <w:sz w:val="32"/>
          <w:szCs w:val="32"/>
        </w:rPr>
        <w:t>The full adoption of e-governance will significantly reduce bureaucratic bottlenecks in policy execution</w:t>
      </w:r>
      <w:r w:rsidRPr="007A1B81">
        <w:rPr>
          <w:rFonts w:ascii="Times New Roman" w:hAnsi="Times New Roman" w:cs="Times New Roman"/>
          <w:b/>
          <w:color w:val="auto"/>
          <w:sz w:val="32"/>
          <w:szCs w:val="32"/>
        </w:rPr>
        <w:t>.</w:t>
      </w:r>
    </w:p>
    <w:tbl>
      <w:tblPr>
        <w:tblStyle w:val="TableGrid"/>
        <w:tblW w:w="0" w:type="auto"/>
        <w:tblLook w:val="04A0" w:firstRow="1" w:lastRow="0" w:firstColumn="1" w:lastColumn="0" w:noHBand="0" w:noVBand="1"/>
      </w:tblPr>
      <w:tblGrid>
        <w:gridCol w:w="3116"/>
        <w:gridCol w:w="3117"/>
        <w:gridCol w:w="3117"/>
      </w:tblGrid>
      <w:tr w:rsidR="004E5EC9" w:rsidRPr="007A1B81" w14:paraId="2BC4D59B" w14:textId="77777777" w:rsidTr="001A5802">
        <w:tc>
          <w:tcPr>
            <w:tcW w:w="3116" w:type="dxa"/>
          </w:tcPr>
          <w:p w14:paraId="41A1EEE1"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7C5607F3"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0B7BE9CB"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4E5EC9" w:rsidRPr="007A1B81" w14:paraId="044E9DD8" w14:textId="77777777" w:rsidTr="001A5802">
        <w:tc>
          <w:tcPr>
            <w:tcW w:w="3116" w:type="dxa"/>
          </w:tcPr>
          <w:p w14:paraId="39437260"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6B87A942" w14:textId="3C3754AE" w:rsidR="004E5EC9" w:rsidRPr="007A1B81" w:rsidRDefault="00AE5AD0"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32</w:t>
            </w:r>
          </w:p>
        </w:tc>
        <w:tc>
          <w:tcPr>
            <w:tcW w:w="3117" w:type="dxa"/>
          </w:tcPr>
          <w:p w14:paraId="4E7547C1" w14:textId="122A1960" w:rsidR="004E5EC9" w:rsidRPr="007A1B81" w:rsidRDefault="00AE5A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40.0</w:t>
            </w:r>
          </w:p>
        </w:tc>
      </w:tr>
      <w:tr w:rsidR="004E5EC9" w:rsidRPr="007A1B81" w14:paraId="2D5B855F" w14:textId="77777777" w:rsidTr="001A5802">
        <w:tc>
          <w:tcPr>
            <w:tcW w:w="3116" w:type="dxa"/>
          </w:tcPr>
          <w:p w14:paraId="570A1C11"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39E3A5A6" w14:textId="3888D68B" w:rsidR="004E5EC9" w:rsidRPr="007A1B81" w:rsidRDefault="00AE5A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41</w:t>
            </w:r>
          </w:p>
        </w:tc>
        <w:tc>
          <w:tcPr>
            <w:tcW w:w="3117" w:type="dxa"/>
          </w:tcPr>
          <w:p w14:paraId="6D56933D" w14:textId="11A7E7C3" w:rsidR="004E5EC9" w:rsidRPr="007A1B81" w:rsidRDefault="00AE5A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51.3</w:t>
            </w:r>
          </w:p>
        </w:tc>
      </w:tr>
      <w:tr w:rsidR="004E5EC9" w:rsidRPr="007A1B81" w14:paraId="404C834F" w14:textId="77777777" w:rsidTr="001A5802">
        <w:tc>
          <w:tcPr>
            <w:tcW w:w="3116" w:type="dxa"/>
          </w:tcPr>
          <w:p w14:paraId="2B184AE1"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5DFD6A82" w14:textId="6155C695" w:rsidR="004E5EC9" w:rsidRPr="007A1B81" w:rsidRDefault="00AE5A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6</w:t>
            </w:r>
          </w:p>
        </w:tc>
        <w:tc>
          <w:tcPr>
            <w:tcW w:w="3117" w:type="dxa"/>
          </w:tcPr>
          <w:p w14:paraId="5DEBF616" w14:textId="7060FC29" w:rsidR="004E5EC9" w:rsidRPr="007A1B81" w:rsidRDefault="00AE5A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7.5</w:t>
            </w:r>
          </w:p>
        </w:tc>
      </w:tr>
      <w:tr w:rsidR="004E5EC9" w:rsidRPr="007A1B81" w14:paraId="1690BF03" w14:textId="77777777" w:rsidTr="001A5802">
        <w:tc>
          <w:tcPr>
            <w:tcW w:w="3116" w:type="dxa"/>
          </w:tcPr>
          <w:p w14:paraId="525634F5"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503A6AE0" w14:textId="215BED5A" w:rsidR="004E5EC9" w:rsidRPr="007A1B81" w:rsidRDefault="00AE5A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w:t>
            </w:r>
          </w:p>
        </w:tc>
        <w:tc>
          <w:tcPr>
            <w:tcW w:w="3117" w:type="dxa"/>
          </w:tcPr>
          <w:p w14:paraId="6C230557" w14:textId="563BBFBF" w:rsidR="004E5EC9" w:rsidRPr="007A1B81" w:rsidRDefault="00AE5AD0"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1.3</w:t>
            </w:r>
          </w:p>
        </w:tc>
      </w:tr>
      <w:tr w:rsidR="004E5EC9" w:rsidRPr="007A1B81" w14:paraId="62E81CDF" w14:textId="77777777" w:rsidTr="001A5802">
        <w:tc>
          <w:tcPr>
            <w:tcW w:w="3116" w:type="dxa"/>
          </w:tcPr>
          <w:p w14:paraId="49FC98DA"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7A80B6F6"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36F7FE6B" w14:textId="77777777" w:rsidR="004E5EC9" w:rsidRPr="007A1B81" w:rsidRDefault="004E5EC9"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7DA87438" w14:textId="5868AE43" w:rsidR="004E5EC9" w:rsidRPr="007A1B81" w:rsidRDefault="004E5EC9"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42F22A97" w14:textId="556AE017" w:rsidR="00EB205E" w:rsidRPr="007A1B81" w:rsidRDefault="00EB205E"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b/>
        <w:t xml:space="preserve">The result presented in Table 4.2.14 reveals that the majority of respondents strongly agreed that the </w:t>
      </w:r>
      <w:r w:rsidR="004951D9" w:rsidRPr="007A1B81">
        <w:rPr>
          <w:rFonts w:ascii="Times New Roman" w:hAnsi="Times New Roman" w:cs="Times New Roman"/>
          <w:color w:val="auto"/>
          <w:sz w:val="32"/>
          <w:szCs w:val="32"/>
        </w:rPr>
        <w:t>full adoption of e-governance will significantly reduce bureaucratic bottlenecks in policy execution</w:t>
      </w:r>
      <w:r w:rsidRPr="007A1B81">
        <w:rPr>
          <w:rFonts w:ascii="Times New Roman" w:hAnsi="Times New Roman" w:cs="Times New Roman"/>
          <w:color w:val="auto"/>
          <w:sz w:val="32"/>
          <w:szCs w:val="32"/>
        </w:rPr>
        <w:t>. Specifically,</w:t>
      </w:r>
      <w:r w:rsidR="0021176D" w:rsidRPr="007A1B81">
        <w:rPr>
          <w:rFonts w:ascii="Times New Roman" w:hAnsi="Times New Roman" w:cs="Times New Roman"/>
          <w:color w:val="auto"/>
          <w:sz w:val="32"/>
          <w:szCs w:val="32"/>
        </w:rPr>
        <w:t xml:space="preserve"> 32 (40.0%) of the respondents strongly agree that the full adoption of e-governance will significantly reduce bureaucratic bottlenecks in policy execution, 41 (51.3%) of the respondents agree, 6 (7.5%) of the respondents disagree while 1 (1.3%) of the respondents strongly disagree. This implies that most of the respondents agree that the full adoption of e-governance will significantly reduce bureaucratic bottlenecks in policy execution.</w:t>
      </w:r>
    </w:p>
    <w:p w14:paraId="46B7B2C0" w14:textId="1972982D" w:rsidR="00F9055C" w:rsidRPr="007A1B81" w:rsidRDefault="003B389B"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ab/>
        <w:t>The implication of these findings is that digital transformation is widely perceived as an effective tool for improving bureaucratic efficiency. The high level of agreement suggests that the use of electronic systems can reduce excessive paperwork, shorten administrative processes, improve communication, enhance transparency, and facilitate faster decision-making during policy implementation. The findings indicate that adopting e-governance in the Kwara State Civil Service can strengthen administrative processes and minimize delays associated with traditional bureaucratic procedures. This suggests that technology plays an important role in improving the effectiveness of bureaucracy and enhancing successful policy execution.</w:t>
      </w:r>
    </w:p>
    <w:p w14:paraId="5C44BDFA" w14:textId="50BCBBD8" w:rsidR="00F9055C" w:rsidRPr="007A1B81" w:rsidRDefault="00F9055C"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b/>
      </w:r>
      <w:r w:rsidR="00693E74" w:rsidRPr="007A1B81">
        <w:rPr>
          <w:rFonts w:ascii="Times New Roman" w:hAnsi="Times New Roman" w:cs="Times New Roman"/>
          <w:color w:val="auto"/>
          <w:sz w:val="32"/>
          <w:szCs w:val="32"/>
        </w:rPr>
        <w:t>However, t</w:t>
      </w:r>
      <w:r w:rsidRPr="007A1B81">
        <w:rPr>
          <w:rFonts w:ascii="Times New Roman" w:hAnsi="Times New Roman" w:cs="Times New Roman"/>
          <w:color w:val="auto"/>
          <w:sz w:val="32"/>
          <w:szCs w:val="32"/>
        </w:rPr>
        <w:t xml:space="preserve">he </w:t>
      </w:r>
      <w:r w:rsidRPr="007A1B81">
        <w:rPr>
          <w:rFonts w:ascii="Times New Roman" w:hAnsi="Times New Roman" w:cs="Times New Roman"/>
          <w:color w:val="auto"/>
          <w:sz w:val="32"/>
          <w:szCs w:val="32"/>
        </w:rPr>
        <w:t>findings indicate that adopting e-governance in the Kwara State Civil Service can strengthen administrative processes and minimize delays associated with traditional bureaucratic procedures. This suggests that technology plays an important role in improving the effectiveness of bureaucracy and enhancing successful policy execution.</w:t>
      </w:r>
    </w:p>
    <w:p w14:paraId="2C6E6651" w14:textId="77777777" w:rsidR="004D1166" w:rsidRDefault="004D1166" w:rsidP="00936369">
      <w:pPr>
        <w:widowControl/>
        <w:autoSpaceDE/>
        <w:autoSpaceDN/>
        <w:adjustRightInd/>
        <w:spacing w:after="240" w:line="360" w:lineRule="auto"/>
        <w:jc w:val="both"/>
        <w:rPr>
          <w:rFonts w:ascii="Times New Roman" w:hAnsi="Times New Roman" w:cs="Times New Roman"/>
          <w:b/>
          <w:color w:val="auto"/>
          <w:sz w:val="32"/>
          <w:szCs w:val="32"/>
        </w:rPr>
      </w:pPr>
    </w:p>
    <w:p w14:paraId="247EBADB" w14:textId="77777777" w:rsidR="004D1166" w:rsidRDefault="004D1166" w:rsidP="00936369">
      <w:pPr>
        <w:widowControl/>
        <w:autoSpaceDE/>
        <w:autoSpaceDN/>
        <w:adjustRightInd/>
        <w:spacing w:after="240" w:line="360" w:lineRule="auto"/>
        <w:jc w:val="both"/>
        <w:rPr>
          <w:rFonts w:ascii="Times New Roman" w:hAnsi="Times New Roman" w:cs="Times New Roman"/>
          <w:b/>
          <w:color w:val="auto"/>
          <w:sz w:val="32"/>
          <w:szCs w:val="32"/>
        </w:rPr>
      </w:pPr>
    </w:p>
    <w:p w14:paraId="3A04DBFC" w14:textId="77777777" w:rsidR="004D1166" w:rsidRDefault="004D1166" w:rsidP="00936369">
      <w:pPr>
        <w:widowControl/>
        <w:autoSpaceDE/>
        <w:autoSpaceDN/>
        <w:adjustRightInd/>
        <w:spacing w:after="240" w:line="360" w:lineRule="auto"/>
        <w:jc w:val="both"/>
        <w:rPr>
          <w:rFonts w:ascii="Times New Roman" w:hAnsi="Times New Roman" w:cs="Times New Roman"/>
          <w:b/>
          <w:color w:val="auto"/>
          <w:sz w:val="32"/>
          <w:szCs w:val="32"/>
        </w:rPr>
      </w:pPr>
    </w:p>
    <w:p w14:paraId="06AAD665" w14:textId="77777777" w:rsidR="004D1166" w:rsidRDefault="004D1166" w:rsidP="00936369">
      <w:pPr>
        <w:widowControl/>
        <w:autoSpaceDE/>
        <w:autoSpaceDN/>
        <w:adjustRightInd/>
        <w:spacing w:after="240" w:line="360" w:lineRule="auto"/>
        <w:jc w:val="both"/>
        <w:rPr>
          <w:rFonts w:ascii="Times New Roman" w:hAnsi="Times New Roman" w:cs="Times New Roman"/>
          <w:b/>
          <w:color w:val="auto"/>
          <w:sz w:val="32"/>
          <w:szCs w:val="32"/>
        </w:rPr>
      </w:pPr>
    </w:p>
    <w:p w14:paraId="1256792D" w14:textId="67782185" w:rsidR="009150A1" w:rsidRPr="007A1B81" w:rsidRDefault="009150A1"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 xml:space="preserve">4.2.15 </w:t>
      </w:r>
      <w:r w:rsidR="00DA3DB2" w:rsidRPr="007A1B81">
        <w:rPr>
          <w:rFonts w:ascii="Times New Roman" w:hAnsi="Times New Roman" w:cs="Times New Roman"/>
          <w:b/>
          <w:color w:val="auto"/>
          <w:sz w:val="32"/>
          <w:szCs w:val="32"/>
        </w:rPr>
        <w:t>Granting more administrative autonomy to the vigil Services will lead to better policy outcomes in the State</w:t>
      </w:r>
      <w:r w:rsidRPr="007A1B81">
        <w:rPr>
          <w:rFonts w:ascii="Times New Roman" w:hAnsi="Times New Roman" w:cs="Times New Roman"/>
          <w:b/>
          <w:color w:val="auto"/>
          <w:sz w:val="32"/>
          <w:szCs w:val="32"/>
        </w:rPr>
        <w:t>.</w:t>
      </w:r>
    </w:p>
    <w:tbl>
      <w:tblPr>
        <w:tblStyle w:val="TableGrid"/>
        <w:tblW w:w="0" w:type="auto"/>
        <w:tblLook w:val="04A0" w:firstRow="1" w:lastRow="0" w:firstColumn="1" w:lastColumn="0" w:noHBand="0" w:noVBand="1"/>
      </w:tblPr>
      <w:tblGrid>
        <w:gridCol w:w="3116"/>
        <w:gridCol w:w="3117"/>
        <w:gridCol w:w="3117"/>
      </w:tblGrid>
      <w:tr w:rsidR="009150A1" w:rsidRPr="007A1B81" w14:paraId="5B45E04D" w14:textId="77777777" w:rsidTr="001A5802">
        <w:tc>
          <w:tcPr>
            <w:tcW w:w="3116" w:type="dxa"/>
          </w:tcPr>
          <w:p w14:paraId="1A737690"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Response</w:t>
            </w:r>
          </w:p>
        </w:tc>
        <w:tc>
          <w:tcPr>
            <w:tcW w:w="3117" w:type="dxa"/>
          </w:tcPr>
          <w:p w14:paraId="5A98232A"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Frequency</w:t>
            </w:r>
          </w:p>
        </w:tc>
        <w:tc>
          <w:tcPr>
            <w:tcW w:w="3117" w:type="dxa"/>
          </w:tcPr>
          <w:p w14:paraId="1989EC95"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Percentage (%)</w:t>
            </w:r>
          </w:p>
        </w:tc>
      </w:tr>
      <w:tr w:rsidR="009150A1" w:rsidRPr="007A1B81" w14:paraId="697E93A4" w14:textId="77777777" w:rsidTr="001A5802">
        <w:tc>
          <w:tcPr>
            <w:tcW w:w="3116" w:type="dxa"/>
          </w:tcPr>
          <w:p w14:paraId="22BAD173"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agree (SA)</w:t>
            </w:r>
          </w:p>
        </w:tc>
        <w:tc>
          <w:tcPr>
            <w:tcW w:w="3117" w:type="dxa"/>
          </w:tcPr>
          <w:p w14:paraId="7401FCB2" w14:textId="6A42AAFC" w:rsidR="009150A1" w:rsidRPr="007A1B81" w:rsidRDefault="00744CBF"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50</w:t>
            </w:r>
          </w:p>
        </w:tc>
        <w:tc>
          <w:tcPr>
            <w:tcW w:w="3117" w:type="dxa"/>
          </w:tcPr>
          <w:p w14:paraId="0B48234A" w14:textId="1B1AE025" w:rsidR="009150A1" w:rsidRPr="007A1B81" w:rsidRDefault="00744CB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62.5</w:t>
            </w:r>
          </w:p>
        </w:tc>
      </w:tr>
      <w:tr w:rsidR="009150A1" w:rsidRPr="007A1B81" w14:paraId="717534D7" w14:textId="77777777" w:rsidTr="001A5802">
        <w:tc>
          <w:tcPr>
            <w:tcW w:w="3116" w:type="dxa"/>
          </w:tcPr>
          <w:p w14:paraId="37F2D88A"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Agree (A)</w:t>
            </w:r>
          </w:p>
        </w:tc>
        <w:tc>
          <w:tcPr>
            <w:tcW w:w="3117" w:type="dxa"/>
          </w:tcPr>
          <w:p w14:paraId="7A69F76D" w14:textId="70E2E50C" w:rsidR="009150A1" w:rsidRPr="007A1B81" w:rsidRDefault="00744CB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22</w:t>
            </w:r>
          </w:p>
        </w:tc>
        <w:tc>
          <w:tcPr>
            <w:tcW w:w="3117" w:type="dxa"/>
          </w:tcPr>
          <w:p w14:paraId="4E4613DF" w14:textId="761EE1E9" w:rsidR="009150A1" w:rsidRPr="007A1B81" w:rsidRDefault="00744CB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27.5</w:t>
            </w:r>
          </w:p>
        </w:tc>
      </w:tr>
      <w:tr w:rsidR="009150A1" w:rsidRPr="007A1B81" w14:paraId="35D399BC" w14:textId="77777777" w:rsidTr="001A5802">
        <w:tc>
          <w:tcPr>
            <w:tcW w:w="3116" w:type="dxa"/>
          </w:tcPr>
          <w:p w14:paraId="38790C59"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Disagree (D)</w:t>
            </w:r>
          </w:p>
        </w:tc>
        <w:tc>
          <w:tcPr>
            <w:tcW w:w="3117" w:type="dxa"/>
          </w:tcPr>
          <w:p w14:paraId="16DB9012" w14:textId="7F799AEC" w:rsidR="009150A1" w:rsidRPr="007A1B81" w:rsidRDefault="00744CB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7</w:t>
            </w:r>
          </w:p>
        </w:tc>
        <w:tc>
          <w:tcPr>
            <w:tcW w:w="3117" w:type="dxa"/>
          </w:tcPr>
          <w:p w14:paraId="0032BEEF" w14:textId="1E03AD6B" w:rsidR="009150A1" w:rsidRPr="007A1B81" w:rsidRDefault="00744CBF"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8.8</w:t>
            </w:r>
          </w:p>
        </w:tc>
      </w:tr>
      <w:tr w:rsidR="009150A1" w:rsidRPr="007A1B81" w14:paraId="6109EB94" w14:textId="77777777" w:rsidTr="001A5802">
        <w:tc>
          <w:tcPr>
            <w:tcW w:w="3116" w:type="dxa"/>
          </w:tcPr>
          <w:p w14:paraId="11BDA302"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Strongly disagree (SD)</w:t>
            </w:r>
          </w:p>
        </w:tc>
        <w:tc>
          <w:tcPr>
            <w:tcW w:w="3117" w:type="dxa"/>
          </w:tcPr>
          <w:p w14:paraId="33234032"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w:t>
            </w:r>
          </w:p>
        </w:tc>
        <w:tc>
          <w:tcPr>
            <w:tcW w:w="3117" w:type="dxa"/>
          </w:tcPr>
          <w:p w14:paraId="6A62880B"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1.3</w:t>
            </w:r>
          </w:p>
        </w:tc>
      </w:tr>
      <w:tr w:rsidR="009150A1" w:rsidRPr="007A1B81" w14:paraId="16DBBEDD" w14:textId="77777777" w:rsidTr="001A5802">
        <w:tc>
          <w:tcPr>
            <w:tcW w:w="3116" w:type="dxa"/>
          </w:tcPr>
          <w:p w14:paraId="549F87F2"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Total</w:t>
            </w:r>
          </w:p>
        </w:tc>
        <w:tc>
          <w:tcPr>
            <w:tcW w:w="3117" w:type="dxa"/>
          </w:tcPr>
          <w:p w14:paraId="072F406F"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3117" w:type="dxa"/>
          </w:tcPr>
          <w:p w14:paraId="3AC79CEB"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100</w:t>
            </w:r>
          </w:p>
        </w:tc>
      </w:tr>
    </w:tbl>
    <w:p w14:paraId="0735CF73" w14:textId="77777777" w:rsidR="009150A1" w:rsidRPr="007A1B81" w:rsidRDefault="009150A1"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Source: Field Survey, 2026</w:t>
      </w:r>
    </w:p>
    <w:p w14:paraId="424BE3AF" w14:textId="4F395D2C" w:rsidR="004E5EC9" w:rsidRPr="007A1B81" w:rsidRDefault="00EF534B"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The result presented in Table 4.2.1</w:t>
      </w:r>
      <w:r w:rsidR="00D9766C" w:rsidRPr="007A1B81">
        <w:rPr>
          <w:rFonts w:ascii="Times New Roman" w:hAnsi="Times New Roman" w:cs="Times New Roman"/>
          <w:color w:val="auto"/>
          <w:sz w:val="32"/>
          <w:szCs w:val="32"/>
        </w:rPr>
        <w:t>5</w:t>
      </w:r>
      <w:r w:rsidRPr="007A1B81">
        <w:rPr>
          <w:rFonts w:ascii="Times New Roman" w:hAnsi="Times New Roman" w:cs="Times New Roman"/>
          <w:color w:val="auto"/>
          <w:sz w:val="32"/>
          <w:szCs w:val="32"/>
        </w:rPr>
        <w:t xml:space="preserve"> reveals that the majority of respondents strongly agreed that the </w:t>
      </w:r>
      <w:r w:rsidR="00884ECE" w:rsidRPr="007A1B81">
        <w:rPr>
          <w:rFonts w:ascii="Times New Roman" w:hAnsi="Times New Roman" w:cs="Times New Roman"/>
          <w:color w:val="auto"/>
          <w:sz w:val="32"/>
          <w:szCs w:val="32"/>
        </w:rPr>
        <w:t>Granting more administrative autonomy to the vigil Services will lead to better policy outcomes in the State</w:t>
      </w:r>
      <w:r w:rsidRPr="007A1B81">
        <w:rPr>
          <w:rFonts w:ascii="Times New Roman" w:hAnsi="Times New Roman" w:cs="Times New Roman"/>
          <w:color w:val="auto"/>
          <w:sz w:val="32"/>
          <w:szCs w:val="32"/>
        </w:rPr>
        <w:t>. Specifically,</w:t>
      </w:r>
      <w:r w:rsidR="00101803" w:rsidRPr="007A1B81">
        <w:rPr>
          <w:rFonts w:ascii="Times New Roman" w:hAnsi="Times New Roman" w:cs="Times New Roman"/>
          <w:color w:val="auto"/>
          <w:sz w:val="32"/>
          <w:szCs w:val="32"/>
        </w:rPr>
        <w:t xml:space="preserve"> 50 (62.5%) of the respondents strongly agree that Granting more administrative autonomy to the vigil Services will lead to better policy outcomes in the State, 22 (27.5%) of the respondents agree, 7 (8.8%) of the respondents disagree while 1 (1.3%) of the respondents strongly disagree. This implies that most of the respondents strongly agree that Granting more administrative autonomy to the vigil Services will lead to better policy outcomes in the State.</w:t>
      </w:r>
    </w:p>
    <w:p w14:paraId="22356578" w14:textId="061D3F26" w:rsidR="00711EEB" w:rsidRPr="007A1B81" w:rsidRDefault="00711EEB"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ab/>
        <w:t>The implication of these findings is that greater autonomy within the bureaucracy is perceived as a factor that can enhance efficiency, accountability, and responsiveness in public administration. The high level of agreement suggests that when civil servants are given adequate independence to apply their professional knowledge and make administrative decisions without excessive external interference, they are more likely to contribute effectively to policy implementation. The findings indicate that administrative autonomy strengthens the role of bureaucracy in achieving better policy outcomes. It suggests that reducing unnecessary restrictions and allowing civil servants greater operational flexibility can improve decision-making, reduce delays, and promote more effective execution of government policies in the Kwara State Civil Service.</w:t>
      </w:r>
    </w:p>
    <w:p w14:paraId="2B0C5505" w14:textId="684A7460" w:rsidR="00F130AF" w:rsidRPr="007A1B81" w:rsidRDefault="00F130AF"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 </w:t>
      </w:r>
      <w:r w:rsidRPr="007A1B81">
        <w:rPr>
          <w:rFonts w:ascii="Times New Roman" w:hAnsi="Times New Roman" w:cs="Times New Roman"/>
          <w:color w:val="auto"/>
          <w:sz w:val="32"/>
          <w:szCs w:val="32"/>
        </w:rPr>
        <w:t>findings indicate that administrative autonomy strengthens the role of bureaucracy in achieving better policy outcomes. It suggests that reducing unnecessary restrictions and allowing civil servants greater operational flexibility can improve decision-making, reduce delays, and promote more effective execution of government policies in the Kwara State Civil Service.</w:t>
      </w:r>
    </w:p>
    <w:p w14:paraId="19930423" w14:textId="77777777" w:rsidR="004D1166" w:rsidRDefault="004D1166" w:rsidP="00936369">
      <w:pPr>
        <w:widowControl/>
        <w:autoSpaceDE/>
        <w:autoSpaceDN/>
        <w:adjustRightInd/>
        <w:spacing w:after="200" w:line="360" w:lineRule="auto"/>
        <w:rPr>
          <w:rFonts w:ascii="Times New Roman" w:hAnsi="Times New Roman" w:cs="Times New Roman"/>
          <w:b/>
          <w:color w:val="auto"/>
          <w:sz w:val="32"/>
          <w:szCs w:val="32"/>
        </w:rPr>
      </w:pPr>
    </w:p>
    <w:p w14:paraId="3493DB39" w14:textId="77777777" w:rsidR="004D1166" w:rsidRDefault="004D1166" w:rsidP="00936369">
      <w:pPr>
        <w:widowControl/>
        <w:autoSpaceDE/>
        <w:autoSpaceDN/>
        <w:adjustRightInd/>
        <w:spacing w:after="200" w:line="360" w:lineRule="auto"/>
        <w:rPr>
          <w:rFonts w:ascii="Times New Roman" w:hAnsi="Times New Roman" w:cs="Times New Roman"/>
          <w:b/>
          <w:color w:val="auto"/>
          <w:sz w:val="32"/>
          <w:szCs w:val="32"/>
        </w:rPr>
      </w:pPr>
    </w:p>
    <w:p w14:paraId="751D6CAD" w14:textId="77777777" w:rsidR="004D1166" w:rsidRDefault="004D1166" w:rsidP="00936369">
      <w:pPr>
        <w:widowControl/>
        <w:autoSpaceDE/>
        <w:autoSpaceDN/>
        <w:adjustRightInd/>
        <w:spacing w:after="200" w:line="360" w:lineRule="auto"/>
        <w:rPr>
          <w:rFonts w:ascii="Times New Roman" w:hAnsi="Times New Roman" w:cs="Times New Roman"/>
          <w:b/>
          <w:color w:val="auto"/>
          <w:sz w:val="32"/>
          <w:szCs w:val="32"/>
        </w:rPr>
      </w:pPr>
    </w:p>
    <w:p w14:paraId="0F7673AC" w14:textId="274DF785" w:rsidR="00913277" w:rsidRPr="007A1B81" w:rsidRDefault="00E57587" w:rsidP="00936369">
      <w:pPr>
        <w:widowControl/>
        <w:autoSpaceDE/>
        <w:autoSpaceDN/>
        <w:adjustRightInd/>
        <w:spacing w:after="200" w:line="360" w:lineRule="auto"/>
        <w:rPr>
          <w:rFonts w:ascii="Times New Roman" w:hAnsi="Times New Roman" w:cs="Times New Roman"/>
          <w:b/>
          <w:color w:val="auto"/>
          <w:sz w:val="32"/>
          <w:szCs w:val="32"/>
        </w:rPr>
      </w:pPr>
      <w:r w:rsidRPr="007A1B81">
        <w:rPr>
          <w:rFonts w:ascii="Times New Roman" w:hAnsi="Times New Roman" w:cs="Times New Roman"/>
          <w:b/>
          <w:color w:val="auto"/>
          <w:sz w:val="32"/>
          <w:szCs w:val="32"/>
        </w:rPr>
        <w:lastRenderedPageBreak/>
        <w:t xml:space="preserve">4.3 </w:t>
      </w:r>
      <w:r w:rsidR="00913277" w:rsidRPr="007A1B81">
        <w:rPr>
          <w:rFonts w:ascii="Times New Roman" w:hAnsi="Times New Roman" w:cs="Times New Roman"/>
          <w:b/>
          <w:color w:val="auto"/>
          <w:sz w:val="32"/>
          <w:szCs w:val="32"/>
        </w:rPr>
        <w:t>Hypothesis</w:t>
      </w:r>
      <w:r w:rsidR="00571F6F" w:rsidRPr="007A1B81">
        <w:rPr>
          <w:rFonts w:ascii="Times New Roman" w:hAnsi="Times New Roman" w:cs="Times New Roman"/>
          <w:b/>
          <w:color w:val="auto"/>
          <w:sz w:val="32"/>
          <w:szCs w:val="32"/>
        </w:rPr>
        <w:t xml:space="preserve"> Testing</w:t>
      </w:r>
    </w:p>
    <w:p w14:paraId="0B1875B9" w14:textId="4468DE19" w:rsidR="00F130AF" w:rsidRPr="007A1B81" w:rsidRDefault="00E15766" w:rsidP="00936369">
      <w:pPr>
        <w:widowControl/>
        <w:autoSpaceDE/>
        <w:autoSpaceDN/>
        <w:adjustRightInd/>
        <w:spacing w:after="200" w:line="360" w:lineRule="auto"/>
        <w:rPr>
          <w:rFonts w:ascii="Times New Roman" w:hAnsi="Times New Roman" w:cs="Times New Roman"/>
          <w:b/>
          <w:color w:val="auto"/>
          <w:sz w:val="32"/>
          <w:szCs w:val="32"/>
        </w:rPr>
      </w:pPr>
      <w:r w:rsidRPr="007A1B81">
        <w:rPr>
          <w:rFonts w:ascii="Times New Roman" w:hAnsi="Times New Roman" w:cs="Times New Roman"/>
          <w:b/>
          <w:color w:val="auto"/>
          <w:sz w:val="32"/>
          <w:szCs w:val="32"/>
        </w:rPr>
        <w:t>Statistical tools used: Chi-Square test for Independence</w:t>
      </w:r>
      <w:r w:rsidR="00C67D4E" w:rsidRPr="007A1B81">
        <w:rPr>
          <w:rFonts w:ascii="Times New Roman" w:hAnsi="Times New Roman" w:cs="Times New Roman"/>
          <w:b/>
          <w:color w:val="auto"/>
          <w:sz w:val="32"/>
          <w:szCs w:val="32"/>
        </w:rPr>
        <w:t xml:space="preserve"> (relationship)</w:t>
      </w:r>
    </w:p>
    <w:p w14:paraId="5F3A1A05" w14:textId="2A87E590" w:rsidR="003171A6" w:rsidRPr="007A1B81" w:rsidRDefault="003171A6" w:rsidP="00936369">
      <w:pPr>
        <w:widowControl/>
        <w:autoSpaceDE/>
        <w:autoSpaceDN/>
        <w:adjustRightInd/>
        <w:spacing w:after="20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Objective of the analysis</w:t>
      </w:r>
      <w:r w:rsidRPr="007A1B81">
        <w:rPr>
          <w:rFonts w:ascii="Times New Roman" w:hAnsi="Times New Roman" w:cs="Times New Roman"/>
          <w:color w:val="auto"/>
          <w:sz w:val="32"/>
          <w:szCs w:val="32"/>
        </w:rPr>
        <w:t>: The objective of the Chi-square analysis is to determine whether there is a significant relationship between bureaucratic practices and effective policy formulation and execution in the Kwara State Civil Service. The analysis seeks to examine whether factors such as bureaucratic procedures, professional expertise, administrative structure, technological capacity, and civil service practices significantly influence the process of developing and implementing government policies.</w:t>
      </w:r>
    </w:p>
    <w:p w14:paraId="54F8AACD" w14:textId="77777777" w:rsidR="00033970" w:rsidRPr="00033970" w:rsidRDefault="00033970" w:rsidP="00033970">
      <w:pPr>
        <w:widowControl/>
        <w:autoSpaceDE/>
        <w:autoSpaceDN/>
        <w:adjustRightInd/>
        <w:spacing w:after="200" w:line="360" w:lineRule="auto"/>
        <w:jc w:val="both"/>
        <w:rPr>
          <w:rFonts w:ascii="Times New Roman" w:hAnsi="Times New Roman" w:cs="Times New Roman"/>
          <w:color w:val="auto"/>
          <w:sz w:val="32"/>
          <w:szCs w:val="32"/>
        </w:rPr>
      </w:pPr>
      <w:r w:rsidRPr="00033970">
        <w:rPr>
          <w:rFonts w:ascii="Times New Roman" w:hAnsi="Times New Roman" w:cs="Times New Roman"/>
          <w:color w:val="auto"/>
          <w:sz w:val="32"/>
          <w:szCs w:val="32"/>
        </w:rPr>
        <w:t>Specifically, the Chi-square test is used to:</w:t>
      </w:r>
    </w:p>
    <w:p w14:paraId="62BD6DC9" w14:textId="77777777" w:rsidR="00033970" w:rsidRPr="007A1B81" w:rsidRDefault="00033970" w:rsidP="00033970">
      <w:pPr>
        <w:pStyle w:val="ListParagraph"/>
        <w:widowControl/>
        <w:numPr>
          <w:ilvl w:val="0"/>
          <w:numId w:val="4"/>
        </w:numPr>
        <w:autoSpaceDE/>
        <w:autoSpaceDN/>
        <w:adjustRightInd/>
        <w:spacing w:after="20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Determine whether bureaucratic structures significantly influence policy formulation in the Kwara State Civil Service. </w:t>
      </w:r>
    </w:p>
    <w:p w14:paraId="1829A6C4" w14:textId="77777777" w:rsidR="00033970" w:rsidRPr="007A1B81" w:rsidRDefault="00033970" w:rsidP="00033970">
      <w:pPr>
        <w:pStyle w:val="ListParagraph"/>
        <w:widowControl/>
        <w:numPr>
          <w:ilvl w:val="0"/>
          <w:numId w:val="4"/>
        </w:numPr>
        <w:autoSpaceDE/>
        <w:autoSpaceDN/>
        <w:adjustRightInd/>
        <w:spacing w:after="20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Examine whether bureaucratic processes and administrative procedures significantly affect policy execution. </w:t>
      </w:r>
    </w:p>
    <w:p w14:paraId="10EF7284" w14:textId="77777777" w:rsidR="00033970" w:rsidRPr="007A1B81" w:rsidRDefault="00033970" w:rsidP="00033970">
      <w:pPr>
        <w:pStyle w:val="ListParagraph"/>
        <w:widowControl/>
        <w:numPr>
          <w:ilvl w:val="0"/>
          <w:numId w:val="4"/>
        </w:numPr>
        <w:autoSpaceDE/>
        <w:autoSpaceDN/>
        <w:adjustRightInd/>
        <w:spacing w:after="20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Establish whether challenges such as red tape, political interference, and inadequate resources have significant effects on effective policy implementation. </w:t>
      </w:r>
    </w:p>
    <w:p w14:paraId="4D08E61A" w14:textId="77777777" w:rsidR="00033970" w:rsidRPr="007A1B81" w:rsidRDefault="00033970" w:rsidP="00033970">
      <w:pPr>
        <w:pStyle w:val="ListParagraph"/>
        <w:widowControl/>
        <w:numPr>
          <w:ilvl w:val="0"/>
          <w:numId w:val="4"/>
        </w:numPr>
        <w:autoSpaceDE/>
        <w:autoSpaceDN/>
        <w:adjustRightInd/>
        <w:spacing w:after="20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Assess whether improvements in bureaucracy, such as training, e-governance, and administrative autonomy, contribute to better policy outcomes in the State. </w:t>
      </w:r>
    </w:p>
    <w:p w14:paraId="69705D77" w14:textId="77777777" w:rsidR="00033970" w:rsidRPr="00033970" w:rsidRDefault="00033970" w:rsidP="00033970">
      <w:pPr>
        <w:widowControl/>
        <w:autoSpaceDE/>
        <w:autoSpaceDN/>
        <w:adjustRightInd/>
        <w:spacing w:after="200" w:line="360" w:lineRule="auto"/>
        <w:ind w:firstLine="720"/>
        <w:jc w:val="both"/>
        <w:rPr>
          <w:rFonts w:ascii="Times New Roman" w:hAnsi="Times New Roman" w:cs="Times New Roman"/>
          <w:color w:val="auto"/>
          <w:sz w:val="32"/>
          <w:szCs w:val="32"/>
        </w:rPr>
      </w:pPr>
      <w:r w:rsidRPr="00033970">
        <w:rPr>
          <w:rFonts w:ascii="Times New Roman" w:hAnsi="Times New Roman" w:cs="Times New Roman"/>
          <w:color w:val="auto"/>
          <w:sz w:val="32"/>
          <w:szCs w:val="32"/>
        </w:rPr>
        <w:lastRenderedPageBreak/>
        <w:t>The Chi-square analysis therefore provides statistical evidence for accepting or rejecting the research hypotheses and helps determine the extent to which bureaucracy contributes to policy formulation and execution in the Kwara State Civil Service.</w:t>
      </w:r>
    </w:p>
    <w:p w14:paraId="469BA67D" w14:textId="1F53D2B9" w:rsidR="00571F6F" w:rsidRPr="007A1B81" w:rsidRDefault="00571F6F" w:rsidP="00936369">
      <w:pPr>
        <w:widowControl/>
        <w:autoSpaceDE/>
        <w:autoSpaceDN/>
        <w:adjustRightInd/>
        <w:spacing w:after="20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 xml:space="preserve">Test </w:t>
      </w:r>
      <w:r w:rsidR="00BC58BF" w:rsidRPr="007A1B81">
        <w:rPr>
          <w:rFonts w:ascii="Times New Roman" w:hAnsi="Times New Roman" w:cs="Times New Roman"/>
          <w:b/>
          <w:color w:val="auto"/>
          <w:sz w:val="32"/>
          <w:szCs w:val="32"/>
        </w:rPr>
        <w:t>of Hypothesis</w:t>
      </w:r>
    </w:p>
    <w:p w14:paraId="61111122" w14:textId="05D4C5EE" w:rsidR="004E6032" w:rsidRPr="007A1B81" w:rsidRDefault="00913277" w:rsidP="00936369">
      <w:pPr>
        <w:widowControl/>
        <w:autoSpaceDE/>
        <w:autoSpaceDN/>
        <w:adjustRightInd/>
        <w:spacing w:after="20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H</w:t>
      </w:r>
      <w:r w:rsidRPr="007A1B81">
        <w:rPr>
          <w:rFonts w:ascii="Times New Roman" w:hAnsi="Times New Roman" w:cs="Times New Roman"/>
          <w:b/>
          <w:color w:val="auto"/>
          <w:sz w:val="32"/>
          <w:szCs w:val="32"/>
          <w:vertAlign w:val="subscript"/>
        </w:rPr>
        <w:t>0</w:t>
      </w:r>
      <w:r w:rsidRPr="007A1B81">
        <w:rPr>
          <w:rFonts w:ascii="Times New Roman" w:hAnsi="Times New Roman" w:cs="Times New Roman"/>
          <w:color w:val="auto"/>
          <w:sz w:val="32"/>
          <w:szCs w:val="32"/>
        </w:rPr>
        <w:t xml:space="preserve">: </w:t>
      </w:r>
      <w:r w:rsidR="004E6032" w:rsidRPr="007A1B81">
        <w:rPr>
          <w:rFonts w:ascii="Times New Roman" w:hAnsi="Times New Roman" w:cs="Times New Roman"/>
          <w:color w:val="auto"/>
          <w:sz w:val="32"/>
          <w:szCs w:val="32"/>
        </w:rPr>
        <w:t xml:space="preserve">There is no significant relationship between bureaucratic technical expertise and the quality of policy formulation in Kwara </w:t>
      </w:r>
      <w:r w:rsidR="000849B3" w:rsidRPr="007A1B81">
        <w:rPr>
          <w:rFonts w:ascii="Times New Roman" w:hAnsi="Times New Roman" w:cs="Times New Roman"/>
          <w:color w:val="auto"/>
          <w:sz w:val="32"/>
          <w:szCs w:val="32"/>
        </w:rPr>
        <w:t>State</w:t>
      </w:r>
      <w:r w:rsidR="004E6032" w:rsidRPr="007A1B81">
        <w:rPr>
          <w:rFonts w:ascii="Times New Roman" w:hAnsi="Times New Roman" w:cs="Times New Roman"/>
          <w:color w:val="auto"/>
          <w:sz w:val="32"/>
          <w:szCs w:val="32"/>
        </w:rPr>
        <w:t>.</w:t>
      </w:r>
    </w:p>
    <w:p w14:paraId="41C8F571" w14:textId="4D97844A" w:rsidR="00663F1C" w:rsidRPr="007A1B81" w:rsidRDefault="004E6032" w:rsidP="00936369">
      <w:pPr>
        <w:widowControl/>
        <w:autoSpaceDE/>
        <w:autoSpaceDN/>
        <w:adjustRightInd/>
        <w:spacing w:after="20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H</w:t>
      </w:r>
      <w:r w:rsidRPr="007A1B81">
        <w:rPr>
          <w:rFonts w:ascii="Times New Roman" w:hAnsi="Times New Roman" w:cs="Times New Roman"/>
          <w:b/>
          <w:color w:val="auto"/>
          <w:sz w:val="32"/>
          <w:szCs w:val="32"/>
          <w:vertAlign w:val="subscript"/>
        </w:rPr>
        <w:t>1</w:t>
      </w:r>
      <w:r w:rsidRPr="007A1B81">
        <w:rPr>
          <w:rFonts w:ascii="Times New Roman" w:hAnsi="Times New Roman" w:cs="Times New Roman"/>
          <w:b/>
          <w:color w:val="auto"/>
          <w:sz w:val="32"/>
          <w:szCs w:val="32"/>
        </w:rPr>
        <w:t xml:space="preserve">: </w:t>
      </w:r>
      <w:r w:rsidRPr="007A1B81">
        <w:rPr>
          <w:rFonts w:ascii="Times New Roman" w:hAnsi="Times New Roman" w:cs="Times New Roman"/>
          <w:color w:val="auto"/>
          <w:sz w:val="32"/>
          <w:szCs w:val="32"/>
        </w:rPr>
        <w:t xml:space="preserve">There is a significant </w:t>
      </w:r>
      <w:r w:rsidR="00AA289B" w:rsidRPr="007A1B81">
        <w:rPr>
          <w:rFonts w:ascii="Times New Roman" w:hAnsi="Times New Roman" w:cs="Times New Roman"/>
          <w:color w:val="auto"/>
          <w:sz w:val="32"/>
          <w:szCs w:val="32"/>
        </w:rPr>
        <w:t xml:space="preserve">relationship between bureaucratic technical expertise and the quality of policy formulation in Kwara </w:t>
      </w:r>
      <w:r w:rsidR="000849B3" w:rsidRPr="007A1B81">
        <w:rPr>
          <w:rFonts w:ascii="Times New Roman" w:hAnsi="Times New Roman" w:cs="Times New Roman"/>
          <w:color w:val="auto"/>
          <w:sz w:val="32"/>
          <w:szCs w:val="32"/>
        </w:rPr>
        <w:t>State</w:t>
      </w:r>
      <w:r w:rsidR="00AA289B" w:rsidRPr="007A1B81">
        <w:rPr>
          <w:rFonts w:ascii="Times New Roman" w:hAnsi="Times New Roman" w:cs="Times New Roman"/>
          <w:color w:val="auto"/>
          <w:sz w:val="32"/>
          <w:szCs w:val="32"/>
        </w:rPr>
        <w:t>.</w:t>
      </w:r>
    </w:p>
    <w:p w14:paraId="3CB18C05" w14:textId="41C4B452" w:rsidR="000849B3" w:rsidRPr="007A1B81" w:rsidRDefault="000849B3" w:rsidP="00936369">
      <w:pPr>
        <w:widowControl/>
        <w:autoSpaceDE/>
        <w:autoSpaceDN/>
        <w:adjustRightInd/>
        <w:spacing w:after="20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 xml:space="preserve">Table </w:t>
      </w:r>
      <w:r w:rsidR="00C02808" w:rsidRPr="007A1B81">
        <w:rPr>
          <w:rFonts w:ascii="Times New Roman" w:hAnsi="Times New Roman" w:cs="Times New Roman"/>
          <w:b/>
          <w:color w:val="auto"/>
          <w:sz w:val="32"/>
          <w:szCs w:val="32"/>
        </w:rPr>
        <w:t>4.3.1</w:t>
      </w:r>
      <w:r w:rsidRPr="007A1B81">
        <w:rPr>
          <w:rFonts w:ascii="Times New Roman" w:hAnsi="Times New Roman" w:cs="Times New Roman"/>
          <w:b/>
          <w:color w:val="auto"/>
          <w:sz w:val="32"/>
          <w:szCs w:val="32"/>
        </w:rPr>
        <w:t xml:space="preserve">: Chi-Square </w:t>
      </w:r>
      <w:r w:rsidR="0096404A" w:rsidRPr="007A1B81">
        <w:rPr>
          <w:rFonts w:ascii="Times New Roman" w:hAnsi="Times New Roman" w:cs="Times New Roman"/>
          <w:b/>
          <w:color w:val="auto"/>
          <w:sz w:val="32"/>
          <w:szCs w:val="32"/>
        </w:rPr>
        <w:t>result for hypothesis</w:t>
      </w:r>
      <w:r w:rsidRPr="007A1B81">
        <w:rPr>
          <w:rFonts w:ascii="Times New Roman" w:hAnsi="Times New Roman" w:cs="Times New Roman"/>
          <w:b/>
          <w:color w:val="auto"/>
          <w:sz w:val="32"/>
          <w:szCs w:val="32"/>
        </w:rPr>
        <w:t>.</w:t>
      </w:r>
    </w:p>
    <w:tbl>
      <w:tblPr>
        <w:tblStyle w:val="TableGrid"/>
        <w:tblW w:w="0" w:type="auto"/>
        <w:tblInd w:w="-635" w:type="dxa"/>
        <w:tblLook w:val="04A0" w:firstRow="1" w:lastRow="0" w:firstColumn="1" w:lastColumn="0" w:noHBand="0" w:noVBand="1"/>
      </w:tblPr>
      <w:tblGrid>
        <w:gridCol w:w="4860"/>
        <w:gridCol w:w="540"/>
        <w:gridCol w:w="1350"/>
        <w:gridCol w:w="1800"/>
        <w:gridCol w:w="1435"/>
      </w:tblGrid>
      <w:tr w:rsidR="00AE2540" w:rsidRPr="007A1B81" w14:paraId="4A40E19A" w14:textId="77777777" w:rsidTr="00E435C1">
        <w:tc>
          <w:tcPr>
            <w:tcW w:w="4860" w:type="dxa"/>
          </w:tcPr>
          <w:p w14:paraId="490A04C0" w14:textId="7F759075" w:rsidR="00AE2540" w:rsidRPr="007A1B81" w:rsidRDefault="00AE2540" w:rsidP="00936369">
            <w:pPr>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Variables</w:t>
            </w:r>
          </w:p>
        </w:tc>
        <w:tc>
          <w:tcPr>
            <w:tcW w:w="540" w:type="dxa"/>
          </w:tcPr>
          <w:p w14:paraId="206519CF" w14:textId="706D7FE7" w:rsidR="00AE2540" w:rsidRPr="007A1B81" w:rsidRDefault="00AE2540" w:rsidP="00936369">
            <w:pPr>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N</w:t>
            </w:r>
          </w:p>
        </w:tc>
        <w:tc>
          <w:tcPr>
            <w:tcW w:w="1350" w:type="dxa"/>
          </w:tcPr>
          <w:p w14:paraId="619BEECB" w14:textId="2A0B4B67" w:rsidR="00AE2540" w:rsidRPr="007A1B81" w:rsidRDefault="00E5644A" w:rsidP="00936369">
            <w:pPr>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color w:val="auto"/>
                <w:sz w:val="32"/>
                <w:szCs w:val="32"/>
              </w:rPr>
              <w:t>χ</w:t>
            </w:r>
            <w:r w:rsidR="007A495D" w:rsidRPr="007A1B81">
              <w:rPr>
                <w:rFonts w:ascii="Times New Roman" w:hAnsi="Times New Roman" w:cs="Times New Roman"/>
                <w:b/>
                <w:color w:val="auto"/>
                <w:sz w:val="32"/>
                <w:szCs w:val="32"/>
                <w:vertAlign w:val="superscript"/>
              </w:rPr>
              <w:t>2</w:t>
            </w:r>
            <w:r w:rsidR="007A495D" w:rsidRPr="007A1B81">
              <w:rPr>
                <w:rFonts w:ascii="Times New Roman" w:hAnsi="Times New Roman" w:cs="Times New Roman"/>
                <w:b/>
                <w:color w:val="auto"/>
                <w:sz w:val="32"/>
                <w:szCs w:val="32"/>
              </w:rPr>
              <w:t>-</w:t>
            </w:r>
            <w:r w:rsidR="00AE2540" w:rsidRPr="007A1B81">
              <w:rPr>
                <w:rFonts w:ascii="Times New Roman" w:hAnsi="Times New Roman" w:cs="Times New Roman"/>
                <w:b/>
                <w:color w:val="auto"/>
                <w:sz w:val="32"/>
                <w:szCs w:val="32"/>
              </w:rPr>
              <w:t xml:space="preserve"> value</w:t>
            </w:r>
          </w:p>
        </w:tc>
        <w:tc>
          <w:tcPr>
            <w:tcW w:w="1800" w:type="dxa"/>
          </w:tcPr>
          <w:p w14:paraId="3624BE5C" w14:textId="11F9BF3A" w:rsidR="00AE2540" w:rsidRPr="007A1B81" w:rsidRDefault="00AE2540" w:rsidP="00936369">
            <w:pPr>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Decision rule</w:t>
            </w:r>
          </w:p>
        </w:tc>
        <w:tc>
          <w:tcPr>
            <w:tcW w:w="1435" w:type="dxa"/>
          </w:tcPr>
          <w:p w14:paraId="3AA79661" w14:textId="3B85AD45" w:rsidR="00AE2540" w:rsidRPr="007A1B81" w:rsidRDefault="00AE2540" w:rsidP="00936369">
            <w:pPr>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Decision</w:t>
            </w:r>
          </w:p>
        </w:tc>
      </w:tr>
      <w:tr w:rsidR="00AE2540" w:rsidRPr="007A1B81" w14:paraId="63253E7B" w14:textId="77777777" w:rsidTr="00E435C1">
        <w:tc>
          <w:tcPr>
            <w:tcW w:w="4860" w:type="dxa"/>
          </w:tcPr>
          <w:p w14:paraId="08729B29" w14:textId="664DB393" w:rsidR="00AE2540" w:rsidRPr="007A1B81" w:rsidRDefault="00AE2540"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Bureaucracy in policy formation (X) </w:t>
            </w:r>
            <w:r w:rsidR="000B4DD0" w:rsidRPr="007A1B81">
              <w:rPr>
                <w:rFonts w:ascii="Times New Roman" w:hAnsi="Times New Roman" w:cs="Times New Roman"/>
                <w:color w:val="auto"/>
                <w:sz w:val="32"/>
                <w:szCs w:val="32"/>
              </w:rPr>
              <w:t xml:space="preserve">Against </w:t>
            </w:r>
            <w:r w:rsidRPr="007A1B81">
              <w:rPr>
                <w:rFonts w:ascii="Times New Roman" w:hAnsi="Times New Roman" w:cs="Times New Roman"/>
                <w:color w:val="auto"/>
                <w:sz w:val="32"/>
                <w:szCs w:val="32"/>
              </w:rPr>
              <w:t>Policy execution (Y)</w:t>
            </w:r>
          </w:p>
        </w:tc>
        <w:tc>
          <w:tcPr>
            <w:tcW w:w="540" w:type="dxa"/>
          </w:tcPr>
          <w:p w14:paraId="2FB72353" w14:textId="660DC5AA" w:rsidR="00AE2540" w:rsidRPr="007A1B81" w:rsidRDefault="00AE2540"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80</w:t>
            </w:r>
          </w:p>
        </w:tc>
        <w:tc>
          <w:tcPr>
            <w:tcW w:w="1350" w:type="dxa"/>
          </w:tcPr>
          <w:p w14:paraId="1FD3002B" w14:textId="1D22F2FA" w:rsidR="00AE2540" w:rsidRPr="007A1B81" w:rsidRDefault="00AE2540"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96.367</w:t>
            </w:r>
          </w:p>
        </w:tc>
        <w:tc>
          <w:tcPr>
            <w:tcW w:w="1800" w:type="dxa"/>
          </w:tcPr>
          <w:p w14:paraId="7CBA435D" w14:textId="31D903D9" w:rsidR="00AE2540" w:rsidRPr="007A1B81" w:rsidRDefault="00AE2540"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Reject H</w:t>
            </w:r>
            <w:r w:rsidRPr="007A1B81">
              <w:rPr>
                <w:rFonts w:ascii="Times New Roman" w:hAnsi="Times New Roman" w:cs="Times New Roman"/>
                <w:color w:val="auto"/>
                <w:sz w:val="32"/>
                <w:szCs w:val="32"/>
              </w:rPr>
              <w:softHyphen/>
            </w:r>
            <w:r w:rsidRPr="007A1B81">
              <w:rPr>
                <w:rFonts w:ascii="Times New Roman" w:hAnsi="Times New Roman" w:cs="Times New Roman"/>
                <w:color w:val="auto"/>
                <w:sz w:val="32"/>
                <w:szCs w:val="32"/>
                <w:vertAlign w:val="subscript"/>
              </w:rPr>
              <w:t>0</w:t>
            </w:r>
            <w:r w:rsidRPr="007A1B81">
              <w:rPr>
                <w:rFonts w:ascii="Times New Roman" w:hAnsi="Times New Roman" w:cs="Times New Roman"/>
                <w:color w:val="auto"/>
                <w:sz w:val="32"/>
                <w:szCs w:val="32"/>
              </w:rPr>
              <w:t xml:space="preserve"> if p&lt;0.05</w:t>
            </w:r>
          </w:p>
        </w:tc>
        <w:tc>
          <w:tcPr>
            <w:tcW w:w="1435" w:type="dxa"/>
          </w:tcPr>
          <w:p w14:paraId="10B74D82" w14:textId="45BBE83A" w:rsidR="00AE2540" w:rsidRPr="007A1B81" w:rsidRDefault="00AE2540"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Rejected</w:t>
            </w:r>
          </w:p>
        </w:tc>
      </w:tr>
    </w:tbl>
    <w:p w14:paraId="26D5AA6E" w14:textId="39243788" w:rsidR="00AE2540" w:rsidRPr="007A1B81" w:rsidRDefault="0011343F" w:rsidP="00936369">
      <w:pPr>
        <w:spacing w:after="240" w:line="360" w:lineRule="auto"/>
        <w:jc w:val="both"/>
        <w:rPr>
          <w:rFonts w:ascii="Times New Roman" w:hAnsi="Times New Roman" w:cs="Times New Roman"/>
          <w:color w:val="auto"/>
          <w:sz w:val="32"/>
          <w:szCs w:val="32"/>
        </w:rPr>
      </w:pPr>
      <w:r w:rsidRPr="007A1B81">
        <w:rPr>
          <w:rFonts w:ascii="Times New Roman" w:hAnsi="Times New Roman" w:cs="Times New Roman"/>
          <w:b/>
          <w:color w:val="auto"/>
          <w:sz w:val="32"/>
          <w:szCs w:val="32"/>
        </w:rPr>
        <w:t>Source: Field Survey, 2026</w:t>
      </w:r>
    </w:p>
    <w:p w14:paraId="6816EC94" w14:textId="0BB7059C" w:rsidR="004C7F17" w:rsidRPr="007A1B81" w:rsidRDefault="0076026F" w:rsidP="00936369">
      <w:pPr>
        <w:widowControl/>
        <w:autoSpaceDE/>
        <w:autoSpaceDN/>
        <w:adjustRightInd/>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I</w:t>
      </w:r>
      <w:r w:rsidR="004C7F17" w:rsidRPr="007A1B81">
        <w:rPr>
          <w:rFonts w:ascii="Times New Roman" w:hAnsi="Times New Roman" w:cs="Times New Roman"/>
          <w:b/>
          <w:color w:val="auto"/>
          <w:sz w:val="32"/>
          <w:szCs w:val="32"/>
        </w:rPr>
        <w:t>nterpretation</w:t>
      </w:r>
    </w:p>
    <w:p w14:paraId="0D266849" w14:textId="78F19CBD" w:rsidR="006A1AB8" w:rsidRPr="007A1B81" w:rsidRDefault="006A1AB8"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 Chi-square test result shows a Pearson Chi-square value of </w:t>
      </w:r>
      <w:r w:rsidRPr="007A1B81">
        <w:rPr>
          <w:rFonts w:ascii="Times New Roman" w:hAnsi="Times New Roman" w:cs="Times New Roman"/>
          <w:b/>
          <w:bCs/>
          <w:color w:val="auto"/>
          <w:sz w:val="32"/>
          <w:szCs w:val="32"/>
        </w:rPr>
        <w:t>96.367</w:t>
      </w:r>
      <w:r w:rsidRPr="007A1B81">
        <w:rPr>
          <w:rFonts w:ascii="Times New Roman" w:hAnsi="Times New Roman" w:cs="Times New Roman"/>
          <w:color w:val="auto"/>
          <w:sz w:val="32"/>
          <w:szCs w:val="32"/>
        </w:rPr>
        <w:t xml:space="preserve"> with </w:t>
      </w:r>
      <w:r w:rsidRPr="007A1B81">
        <w:rPr>
          <w:rFonts w:ascii="Times New Roman" w:hAnsi="Times New Roman" w:cs="Times New Roman"/>
          <w:b/>
          <w:bCs/>
          <w:color w:val="auto"/>
          <w:sz w:val="32"/>
          <w:szCs w:val="32"/>
        </w:rPr>
        <w:t>9 degrees of freedom</w:t>
      </w:r>
      <w:r w:rsidRPr="007A1B81">
        <w:rPr>
          <w:rFonts w:ascii="Times New Roman" w:hAnsi="Times New Roman" w:cs="Times New Roman"/>
          <w:color w:val="auto"/>
          <w:sz w:val="32"/>
          <w:szCs w:val="32"/>
        </w:rPr>
        <w:t xml:space="preserve"> and an asymptotic significance value of </w:t>
      </w:r>
      <w:r w:rsidRPr="007A1B81">
        <w:rPr>
          <w:rFonts w:ascii="Times New Roman" w:hAnsi="Times New Roman" w:cs="Times New Roman"/>
          <w:b/>
          <w:bCs/>
          <w:color w:val="auto"/>
          <w:sz w:val="32"/>
          <w:szCs w:val="32"/>
        </w:rPr>
        <w:t>0.000</w:t>
      </w:r>
      <w:r w:rsidRPr="007A1B81">
        <w:rPr>
          <w:rFonts w:ascii="Times New Roman" w:hAnsi="Times New Roman" w:cs="Times New Roman"/>
          <w:color w:val="auto"/>
          <w:sz w:val="32"/>
          <w:szCs w:val="32"/>
        </w:rPr>
        <w:t>. Since the p-value (0.000) is less than the 0.05 level of significance, the null hypothesis (H₀) is rejected.</w:t>
      </w:r>
    </w:p>
    <w:p w14:paraId="157B7896" w14:textId="77777777" w:rsidR="006A1AB8" w:rsidRPr="007A1B81" w:rsidRDefault="006A1AB8"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 xml:space="preserve">This means that there is a </w:t>
      </w:r>
      <w:r w:rsidRPr="007A1B81">
        <w:rPr>
          <w:rFonts w:ascii="Times New Roman" w:hAnsi="Times New Roman" w:cs="Times New Roman"/>
          <w:b/>
          <w:bCs/>
          <w:color w:val="auto"/>
          <w:sz w:val="32"/>
          <w:szCs w:val="32"/>
        </w:rPr>
        <w:t>statistically significant relationship between bureaucracy and policy formulation and execution in the Kwara State Civil Service</w:t>
      </w:r>
      <w:r w:rsidRPr="007A1B81">
        <w:rPr>
          <w:rFonts w:ascii="Times New Roman" w:hAnsi="Times New Roman" w:cs="Times New Roman"/>
          <w:color w:val="auto"/>
          <w:sz w:val="32"/>
          <w:szCs w:val="32"/>
        </w:rPr>
        <w:t>. Therefore, bureaucratic factors such as administrative procedures, professional expertise, hierarchical structure, and civil service practices significantly influence the formulation and implementation of government policies in the State.</w:t>
      </w:r>
    </w:p>
    <w:p w14:paraId="24262C33" w14:textId="71B07992" w:rsidR="00A753DA" w:rsidRPr="007A1B81" w:rsidRDefault="00E31C15" w:rsidP="00936369">
      <w:pPr>
        <w:spacing w:after="240" w:line="360" w:lineRule="auto"/>
        <w:jc w:val="both"/>
        <w:rPr>
          <w:rFonts w:ascii="Times New Roman" w:hAnsi="Times New Roman" w:cs="Times New Roman"/>
          <w:b/>
          <w:color w:val="auto"/>
          <w:sz w:val="32"/>
          <w:szCs w:val="32"/>
        </w:rPr>
      </w:pPr>
      <w:r w:rsidRPr="007A1B81">
        <w:rPr>
          <w:rFonts w:ascii="Times New Roman" w:hAnsi="Times New Roman" w:cs="Times New Roman"/>
          <w:b/>
          <w:color w:val="auto"/>
          <w:sz w:val="32"/>
          <w:szCs w:val="32"/>
        </w:rPr>
        <w:t xml:space="preserve">4.4 </w:t>
      </w:r>
      <w:r w:rsidR="00A753DA" w:rsidRPr="007A1B81">
        <w:rPr>
          <w:rFonts w:ascii="Times New Roman" w:hAnsi="Times New Roman" w:cs="Times New Roman"/>
          <w:b/>
          <w:color w:val="auto"/>
          <w:sz w:val="32"/>
          <w:szCs w:val="32"/>
        </w:rPr>
        <w:t>Summary of Findings</w:t>
      </w:r>
    </w:p>
    <w:p w14:paraId="1D74FA3A" w14:textId="77777777" w:rsidR="00B85F88" w:rsidRPr="007A1B81" w:rsidRDefault="00B85F88"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t xml:space="preserve">The study examined the </w:t>
      </w:r>
      <w:r w:rsidRPr="007A1B81">
        <w:rPr>
          <w:rFonts w:ascii="Times New Roman" w:hAnsi="Times New Roman" w:cs="Times New Roman"/>
          <w:b/>
          <w:bCs/>
          <w:color w:val="auto"/>
          <w:sz w:val="32"/>
          <w:szCs w:val="32"/>
        </w:rPr>
        <w:t>role of bureaucracy in policy formulation and execution: a case study of Kwara State Civil Service</w:t>
      </w:r>
      <w:r w:rsidRPr="007A1B81">
        <w:rPr>
          <w:rFonts w:ascii="Times New Roman" w:hAnsi="Times New Roman" w:cs="Times New Roman"/>
          <w:color w:val="auto"/>
          <w:sz w:val="32"/>
          <w:szCs w:val="32"/>
        </w:rPr>
        <w:t xml:space="preserve"> using data collected from 80 respondents through structured questionnaires. The chapter presented the analysis of respondents’ socio-demographic characteristics and responses to research questions using descriptive statistics (frequency and percentage). The findings showed that respondents were mostly young and educated civil servants with different levels of experience and positions within the service. The analysis revealed that bureaucracy contributes significantly to policy formulation through technical expertise, professional knowledge, hierarchical review processes, and administrative procedures. The findings also showed that bureaucratic practices enhance policy execution through adherence to rules, transparency, accountability, staff deployment, and proper coordination.</w:t>
      </w:r>
    </w:p>
    <w:p w14:paraId="2BB03C9E" w14:textId="77777777" w:rsidR="00B85F88" w:rsidRPr="007A1B81" w:rsidRDefault="00B85F88" w:rsidP="00936369">
      <w:pPr>
        <w:widowControl/>
        <w:autoSpaceDE/>
        <w:autoSpaceDN/>
        <w:adjustRightInd/>
        <w:spacing w:after="240" w:line="360" w:lineRule="auto"/>
        <w:ind w:firstLine="720"/>
        <w:jc w:val="both"/>
        <w:rPr>
          <w:rFonts w:ascii="Times New Roman" w:hAnsi="Times New Roman" w:cs="Times New Roman"/>
          <w:color w:val="auto"/>
          <w:sz w:val="32"/>
          <w:szCs w:val="32"/>
        </w:rPr>
      </w:pPr>
      <w:r w:rsidRPr="007A1B81">
        <w:rPr>
          <w:rFonts w:ascii="Times New Roman" w:hAnsi="Times New Roman" w:cs="Times New Roman"/>
          <w:color w:val="auto"/>
          <w:sz w:val="32"/>
          <w:szCs w:val="32"/>
        </w:rPr>
        <w:lastRenderedPageBreak/>
        <w:t>The analysis further revealed some challenges affecting bureaucratic effectiveness, including excessive red tape, political interference, frequent leadership changes, and inadequate technological facilities. However, respondents strongly agreed that training, e-governance, digital infrastructure, and greater administrative autonomy can improve policy outcomes. The Chi-square test of independence was used to test the hypothesis, and the result (χ² = 96.367, p = 0.000) showed a significant relationship between bureaucracy and policy formulation and execution. Therefore, the null hypothesis was rejected, indicating that bureaucracy plays a significant role in ensuring effective policy development and implementation in the Kwara State Civil Service.</w:t>
      </w:r>
    </w:p>
    <w:p w14:paraId="23E51719" w14:textId="2E52E34C" w:rsidR="00F679E9" w:rsidRPr="007A1B81" w:rsidRDefault="00F679E9">
      <w:pPr>
        <w:widowControl/>
        <w:autoSpaceDE/>
        <w:autoSpaceDN/>
        <w:adjustRightInd/>
        <w:spacing w:after="200" w:line="276" w:lineRule="auto"/>
        <w:rPr>
          <w:rFonts w:ascii="Times New Roman" w:hAnsi="Times New Roman" w:cs="Times New Roman"/>
          <w:color w:val="auto"/>
          <w:sz w:val="32"/>
          <w:szCs w:val="32"/>
        </w:rPr>
      </w:pPr>
      <w:r w:rsidRPr="007A1B81">
        <w:rPr>
          <w:rFonts w:ascii="Times New Roman" w:hAnsi="Times New Roman" w:cs="Times New Roman"/>
          <w:color w:val="auto"/>
          <w:sz w:val="32"/>
          <w:szCs w:val="32"/>
        </w:rPr>
        <w:br w:type="page"/>
      </w:r>
    </w:p>
    <w:p w14:paraId="28D5882F" w14:textId="77777777" w:rsidR="00F73C7D" w:rsidRPr="00F73C7D" w:rsidRDefault="00F73C7D" w:rsidP="00463D40">
      <w:pPr>
        <w:widowControl/>
        <w:autoSpaceDE/>
        <w:autoSpaceDN/>
        <w:adjustRightInd/>
        <w:spacing w:after="240" w:line="360" w:lineRule="auto"/>
        <w:jc w:val="both"/>
        <w:rPr>
          <w:rFonts w:ascii="Times New Roman" w:hAnsi="Times New Roman" w:cs="Times New Roman"/>
          <w:b/>
          <w:color w:val="auto"/>
          <w:sz w:val="32"/>
          <w:szCs w:val="32"/>
        </w:rPr>
      </w:pPr>
      <w:r w:rsidRPr="00F73C7D">
        <w:rPr>
          <w:rFonts w:ascii="Times New Roman" w:hAnsi="Times New Roman" w:cs="Times New Roman"/>
          <w:b/>
          <w:color w:val="auto"/>
          <w:sz w:val="32"/>
          <w:szCs w:val="32"/>
        </w:rPr>
        <w:lastRenderedPageBreak/>
        <w:t>4.5 Discussion of Findings</w:t>
      </w:r>
    </w:p>
    <w:p w14:paraId="22D63730" w14:textId="77777777" w:rsidR="00F73C7D" w:rsidRPr="00F73C7D" w:rsidRDefault="00F73C7D" w:rsidP="00F73C7D">
      <w:pPr>
        <w:widowControl/>
        <w:autoSpaceDE/>
        <w:autoSpaceDN/>
        <w:adjustRightInd/>
        <w:spacing w:after="240" w:line="360" w:lineRule="auto"/>
        <w:ind w:firstLine="720"/>
        <w:jc w:val="both"/>
        <w:rPr>
          <w:rFonts w:ascii="Times New Roman" w:hAnsi="Times New Roman" w:cs="Times New Roman"/>
          <w:color w:val="auto"/>
          <w:sz w:val="32"/>
          <w:szCs w:val="32"/>
        </w:rPr>
      </w:pPr>
      <w:r w:rsidRPr="00F73C7D">
        <w:rPr>
          <w:rFonts w:ascii="Times New Roman" w:hAnsi="Times New Roman" w:cs="Times New Roman"/>
          <w:color w:val="auto"/>
          <w:sz w:val="32"/>
          <w:szCs w:val="32"/>
        </w:rPr>
        <w:t xml:space="preserve">This study examined the role of bureaucracy in policy formulation and execution in the Kwara State Civil Service. The findings revealed that bureaucracy plays a significant role in policy formulation through the provision of technical expertise, administrative experience, and professional advice. The majority of respondents agreed that civil servants provide the technical data required for drafting government policies and that the hierarchical structure of the civil service ensures proper scrutiny of policy proposals before approval. These findings are consistent with the bureaucratic theory of Max Weber, who maintained that bureaucracy is founded on specialization, hierarchy, technical competence, and formal rules, all of which promote efficiency and rational decision-making in public administration. Similarly, Dwight Waldo argued that bureaucracy remains indispensable for coordinating governmental activities and ensuring the effective implementation of public policies. The findings also support the recent study by </w:t>
      </w:r>
      <w:proofErr w:type="spellStart"/>
      <w:r w:rsidRPr="00F73C7D">
        <w:rPr>
          <w:rFonts w:ascii="Times New Roman" w:hAnsi="Times New Roman" w:cs="Times New Roman"/>
          <w:color w:val="auto"/>
          <w:sz w:val="32"/>
          <w:szCs w:val="32"/>
        </w:rPr>
        <w:t>Ikpebe</w:t>
      </w:r>
      <w:proofErr w:type="spellEnd"/>
      <w:r w:rsidRPr="00F73C7D">
        <w:rPr>
          <w:rFonts w:ascii="Times New Roman" w:hAnsi="Times New Roman" w:cs="Times New Roman"/>
          <w:color w:val="auto"/>
          <w:sz w:val="32"/>
          <w:szCs w:val="32"/>
        </w:rPr>
        <w:t xml:space="preserve">, </w:t>
      </w:r>
      <w:proofErr w:type="spellStart"/>
      <w:r w:rsidRPr="00F73C7D">
        <w:rPr>
          <w:rFonts w:ascii="Times New Roman" w:hAnsi="Times New Roman" w:cs="Times New Roman"/>
          <w:color w:val="auto"/>
          <w:sz w:val="32"/>
          <w:szCs w:val="32"/>
        </w:rPr>
        <w:t>Akinrinmade</w:t>
      </w:r>
      <w:proofErr w:type="spellEnd"/>
      <w:r w:rsidRPr="00F73C7D">
        <w:rPr>
          <w:rFonts w:ascii="Times New Roman" w:hAnsi="Times New Roman" w:cs="Times New Roman"/>
          <w:color w:val="auto"/>
          <w:sz w:val="32"/>
          <w:szCs w:val="32"/>
        </w:rPr>
        <w:t xml:space="preserve">, and </w:t>
      </w:r>
      <w:proofErr w:type="spellStart"/>
      <w:r w:rsidRPr="00F73C7D">
        <w:rPr>
          <w:rFonts w:ascii="Times New Roman" w:hAnsi="Times New Roman" w:cs="Times New Roman"/>
          <w:color w:val="auto"/>
          <w:sz w:val="32"/>
          <w:szCs w:val="32"/>
        </w:rPr>
        <w:t>Asempah</w:t>
      </w:r>
      <w:proofErr w:type="spellEnd"/>
      <w:r w:rsidRPr="00F73C7D">
        <w:rPr>
          <w:rFonts w:ascii="Times New Roman" w:hAnsi="Times New Roman" w:cs="Times New Roman"/>
          <w:color w:val="auto"/>
          <w:sz w:val="32"/>
          <w:szCs w:val="32"/>
        </w:rPr>
        <w:t xml:space="preserve"> (2025), which found that Nigerian civil servants recognize bureaucracy as an important institution for promoting organizational legitimacy and effective policy implementation, although concerns remain about factors affecting administrative quality.</w:t>
      </w:r>
    </w:p>
    <w:p w14:paraId="0F0FE430" w14:textId="63CC78F5" w:rsidR="00F73C7D" w:rsidRPr="00F73C7D" w:rsidRDefault="00F73C7D" w:rsidP="00F73C7D">
      <w:pPr>
        <w:widowControl/>
        <w:autoSpaceDE/>
        <w:autoSpaceDN/>
        <w:adjustRightInd/>
        <w:spacing w:after="240" w:line="360" w:lineRule="auto"/>
        <w:ind w:firstLine="720"/>
        <w:jc w:val="both"/>
        <w:rPr>
          <w:rFonts w:ascii="Times New Roman" w:hAnsi="Times New Roman" w:cs="Times New Roman"/>
          <w:color w:val="auto"/>
          <w:sz w:val="32"/>
          <w:szCs w:val="32"/>
        </w:rPr>
      </w:pPr>
      <w:r w:rsidRPr="00F73C7D">
        <w:rPr>
          <w:rFonts w:ascii="Times New Roman" w:hAnsi="Times New Roman" w:cs="Times New Roman"/>
          <w:color w:val="auto"/>
          <w:sz w:val="32"/>
          <w:szCs w:val="32"/>
        </w:rPr>
        <w:t xml:space="preserve">The study further revealed that adherence to administrative rules and regulations enhances accountability, transparency, and effective </w:t>
      </w:r>
      <w:r w:rsidRPr="00F73C7D">
        <w:rPr>
          <w:rFonts w:ascii="Times New Roman" w:hAnsi="Times New Roman" w:cs="Times New Roman"/>
          <w:color w:val="auto"/>
          <w:sz w:val="32"/>
          <w:szCs w:val="32"/>
        </w:rPr>
        <w:lastRenderedPageBreak/>
        <w:t xml:space="preserve">implementation of government projects. Most respondents agreed that bureaucratic procedures ensure the prudent utilization of public funds and facilitate policy execution. These findings corroborate the views of Adebayo (2004), who described the civil service as the machinery through which government policies are translated into practical </w:t>
      </w:r>
      <w:proofErr w:type="spellStart"/>
      <w:r w:rsidRPr="00F73C7D">
        <w:rPr>
          <w:rFonts w:ascii="Times New Roman" w:hAnsi="Times New Roman" w:cs="Times New Roman"/>
          <w:color w:val="auto"/>
          <w:sz w:val="32"/>
          <w:szCs w:val="32"/>
        </w:rPr>
        <w:t>programmes</w:t>
      </w:r>
      <w:proofErr w:type="spellEnd"/>
      <w:r w:rsidRPr="00F73C7D">
        <w:rPr>
          <w:rFonts w:ascii="Times New Roman" w:hAnsi="Times New Roman" w:cs="Times New Roman"/>
          <w:color w:val="auto"/>
          <w:sz w:val="32"/>
          <w:szCs w:val="32"/>
        </w:rPr>
        <w:t xml:space="preserve"> and services. Likewise, </w:t>
      </w:r>
      <w:proofErr w:type="spellStart"/>
      <w:r w:rsidRPr="00F73C7D">
        <w:rPr>
          <w:rFonts w:ascii="Times New Roman" w:hAnsi="Times New Roman" w:cs="Times New Roman"/>
          <w:color w:val="auto"/>
          <w:sz w:val="32"/>
          <w:szCs w:val="32"/>
        </w:rPr>
        <w:t>Adamolekun</w:t>
      </w:r>
      <w:proofErr w:type="spellEnd"/>
      <w:r w:rsidRPr="00F73C7D">
        <w:rPr>
          <w:rFonts w:ascii="Times New Roman" w:hAnsi="Times New Roman" w:cs="Times New Roman"/>
          <w:color w:val="auto"/>
          <w:sz w:val="32"/>
          <w:szCs w:val="32"/>
        </w:rPr>
        <w:t xml:space="preserve"> (2002) emphasized that bureaucracy provides continuity, professionalism, and institutional stability necessary for sustainable governance. </w:t>
      </w:r>
      <w:r w:rsidR="00FB2852">
        <w:rPr>
          <w:rFonts w:ascii="Times New Roman" w:hAnsi="Times New Roman" w:cs="Times New Roman"/>
          <w:color w:val="auto"/>
          <w:sz w:val="32"/>
          <w:szCs w:val="32"/>
        </w:rPr>
        <w:t xml:space="preserve">The findings equally agree with the study by </w:t>
      </w:r>
      <w:proofErr w:type="spellStart"/>
      <w:r w:rsidR="00FB2852">
        <w:rPr>
          <w:rFonts w:ascii="Times New Roman" w:hAnsi="Times New Roman" w:cs="Times New Roman"/>
          <w:color w:val="auto"/>
          <w:sz w:val="32"/>
          <w:szCs w:val="32"/>
        </w:rPr>
        <w:t>Adegbite</w:t>
      </w:r>
      <w:proofErr w:type="spellEnd"/>
      <w:r w:rsidR="00FB2852">
        <w:rPr>
          <w:rFonts w:ascii="Times New Roman" w:hAnsi="Times New Roman" w:cs="Times New Roman"/>
          <w:color w:val="auto"/>
          <w:sz w:val="32"/>
          <w:szCs w:val="32"/>
        </w:rPr>
        <w:t xml:space="preserve"> et al. (2022) on bureaucracy and policy implementation in Nigeria’s Fourth Republic, which concluded that although bureaucrats are not always the primary policy makers, they play an indispensable role </w:t>
      </w:r>
      <w:r w:rsidRPr="00F73C7D">
        <w:rPr>
          <w:rFonts w:ascii="Times New Roman" w:hAnsi="Times New Roman" w:cs="Times New Roman"/>
          <w:color w:val="auto"/>
          <w:sz w:val="32"/>
          <w:szCs w:val="32"/>
        </w:rPr>
        <w:t>, which concluded that although bureaucrats are not always the primary policy makers, they play an indispensable role in policy implementation and administrative coordination. However, the study also noted that professionalism is often constrained by political and institutional factors.</w:t>
      </w:r>
    </w:p>
    <w:p w14:paraId="6FB1BE4E" w14:textId="77777777" w:rsidR="00F73C7D" w:rsidRPr="00F73C7D" w:rsidRDefault="00F73C7D" w:rsidP="00F73C7D">
      <w:pPr>
        <w:widowControl/>
        <w:autoSpaceDE/>
        <w:autoSpaceDN/>
        <w:adjustRightInd/>
        <w:spacing w:after="240" w:line="360" w:lineRule="auto"/>
        <w:ind w:firstLine="720"/>
        <w:jc w:val="both"/>
        <w:rPr>
          <w:rFonts w:ascii="Times New Roman" w:hAnsi="Times New Roman" w:cs="Times New Roman"/>
          <w:color w:val="auto"/>
          <w:sz w:val="32"/>
          <w:szCs w:val="32"/>
        </w:rPr>
      </w:pPr>
      <w:r w:rsidRPr="00F73C7D">
        <w:rPr>
          <w:rFonts w:ascii="Times New Roman" w:hAnsi="Times New Roman" w:cs="Times New Roman"/>
          <w:color w:val="auto"/>
          <w:sz w:val="32"/>
          <w:szCs w:val="32"/>
        </w:rPr>
        <w:t xml:space="preserve">Another important finding is that excessive bureaucratic procedures, commonly referred to as red tape, often delay policy implementation. The majority of respondents agreed that lengthy administrative processes reduce the speed of government project execution. This finding supports Robert Merton's theory that excessive adherence to bureaucratic rules may produce rigidity and inefficiency rather than organizational effectiveness. Similarly, Caiden (1982) argued that while administrative rules promote accountability, excessive formalization can create unnecessary delays and </w:t>
      </w:r>
      <w:r w:rsidRPr="00F73C7D">
        <w:rPr>
          <w:rFonts w:ascii="Times New Roman" w:hAnsi="Times New Roman" w:cs="Times New Roman"/>
          <w:color w:val="auto"/>
          <w:sz w:val="32"/>
          <w:szCs w:val="32"/>
        </w:rPr>
        <w:lastRenderedPageBreak/>
        <w:t>reduce organizational performance. The finding also agrees with the empirical evidence from the study on Nigeria's Fourth Republic, which identified bureaucratic bottlenecks, political pressure, and over-formalization as major obstacles to effective policy implementation.</w:t>
      </w:r>
    </w:p>
    <w:p w14:paraId="10DEB15F" w14:textId="77777777" w:rsidR="00F73C7D" w:rsidRPr="00F73C7D" w:rsidRDefault="00F73C7D" w:rsidP="00F73C7D">
      <w:pPr>
        <w:widowControl/>
        <w:autoSpaceDE/>
        <w:autoSpaceDN/>
        <w:adjustRightInd/>
        <w:spacing w:after="240" w:line="360" w:lineRule="auto"/>
        <w:ind w:firstLine="720"/>
        <w:jc w:val="both"/>
        <w:rPr>
          <w:rFonts w:ascii="Times New Roman" w:hAnsi="Times New Roman" w:cs="Times New Roman"/>
          <w:color w:val="auto"/>
          <w:sz w:val="32"/>
          <w:szCs w:val="32"/>
        </w:rPr>
      </w:pPr>
      <w:r w:rsidRPr="00F73C7D">
        <w:rPr>
          <w:rFonts w:ascii="Times New Roman" w:hAnsi="Times New Roman" w:cs="Times New Roman"/>
          <w:color w:val="auto"/>
          <w:sz w:val="32"/>
          <w:szCs w:val="32"/>
        </w:rPr>
        <w:t xml:space="preserve">The study also established that political interference frequently overrides the professional advice of bureaucrats during policy formulation. Respondents overwhelmingly agreed that political considerations influence policy decisions and weaken bureaucratic neutrality. This finding supports </w:t>
      </w:r>
      <w:proofErr w:type="spellStart"/>
      <w:r w:rsidRPr="00F73C7D">
        <w:rPr>
          <w:rFonts w:ascii="Times New Roman" w:hAnsi="Times New Roman" w:cs="Times New Roman"/>
          <w:color w:val="auto"/>
          <w:sz w:val="32"/>
          <w:szCs w:val="32"/>
        </w:rPr>
        <w:t>Olaopa</w:t>
      </w:r>
      <w:proofErr w:type="spellEnd"/>
      <w:r w:rsidRPr="00F73C7D">
        <w:rPr>
          <w:rFonts w:ascii="Times New Roman" w:hAnsi="Times New Roman" w:cs="Times New Roman"/>
          <w:color w:val="auto"/>
          <w:sz w:val="32"/>
          <w:szCs w:val="32"/>
        </w:rPr>
        <w:t xml:space="preserve"> (2008), who argued that political interference remains one of the greatest challenges confronting the Nigerian civil service because it undermines professionalism and administrative independence. Likewise, </w:t>
      </w:r>
      <w:proofErr w:type="spellStart"/>
      <w:r w:rsidRPr="00F73C7D">
        <w:rPr>
          <w:rFonts w:ascii="Times New Roman" w:hAnsi="Times New Roman" w:cs="Times New Roman"/>
          <w:color w:val="auto"/>
          <w:sz w:val="32"/>
          <w:szCs w:val="32"/>
        </w:rPr>
        <w:t>Ayoade</w:t>
      </w:r>
      <w:proofErr w:type="spellEnd"/>
      <w:r w:rsidRPr="00F73C7D">
        <w:rPr>
          <w:rFonts w:ascii="Times New Roman" w:hAnsi="Times New Roman" w:cs="Times New Roman"/>
          <w:color w:val="auto"/>
          <w:sz w:val="32"/>
          <w:szCs w:val="32"/>
        </w:rPr>
        <w:t xml:space="preserve"> (2006) maintained that effective governance requires an appropriate balance between political leadership and bureaucratic professionalism. Recent empirical evidence by </w:t>
      </w:r>
      <w:proofErr w:type="spellStart"/>
      <w:r w:rsidRPr="00F73C7D">
        <w:rPr>
          <w:rFonts w:ascii="Times New Roman" w:hAnsi="Times New Roman" w:cs="Times New Roman"/>
          <w:color w:val="auto"/>
          <w:sz w:val="32"/>
          <w:szCs w:val="32"/>
        </w:rPr>
        <w:t>Ikpebe</w:t>
      </w:r>
      <w:proofErr w:type="spellEnd"/>
      <w:r w:rsidRPr="00F73C7D">
        <w:rPr>
          <w:rFonts w:ascii="Times New Roman" w:hAnsi="Times New Roman" w:cs="Times New Roman"/>
          <w:color w:val="auto"/>
          <w:sz w:val="32"/>
          <w:szCs w:val="32"/>
        </w:rPr>
        <w:t xml:space="preserve"> et al. (2025) similarly found that although representative bureaucracy strengthens organizational legitimacy, respondents expressed concern that political considerations in recruitment and administration may reduce the effectiveness and quality of the civil service.</w:t>
      </w:r>
    </w:p>
    <w:p w14:paraId="4A4746E1" w14:textId="77777777" w:rsidR="00F73C7D" w:rsidRPr="00F73C7D" w:rsidRDefault="00F73C7D" w:rsidP="00F73C7D">
      <w:pPr>
        <w:widowControl/>
        <w:autoSpaceDE/>
        <w:autoSpaceDN/>
        <w:adjustRightInd/>
        <w:spacing w:after="240" w:line="360" w:lineRule="auto"/>
        <w:ind w:firstLine="720"/>
        <w:jc w:val="both"/>
        <w:rPr>
          <w:rFonts w:ascii="Times New Roman" w:hAnsi="Times New Roman" w:cs="Times New Roman"/>
          <w:color w:val="auto"/>
          <w:sz w:val="32"/>
          <w:szCs w:val="32"/>
        </w:rPr>
      </w:pPr>
      <w:r w:rsidRPr="00F73C7D">
        <w:rPr>
          <w:rFonts w:ascii="Times New Roman" w:hAnsi="Times New Roman" w:cs="Times New Roman"/>
          <w:color w:val="auto"/>
          <w:sz w:val="32"/>
          <w:szCs w:val="32"/>
        </w:rPr>
        <w:t xml:space="preserve">Furthermore, the findings revealed that frequent reshuffling of permanent secretaries and directors affects continuity in policy implementation. Respondents believed that leadership instability disrupts </w:t>
      </w:r>
      <w:r w:rsidRPr="00F73C7D">
        <w:rPr>
          <w:rFonts w:ascii="Times New Roman" w:hAnsi="Times New Roman" w:cs="Times New Roman"/>
          <w:color w:val="auto"/>
          <w:sz w:val="32"/>
          <w:szCs w:val="32"/>
        </w:rPr>
        <w:lastRenderedPageBreak/>
        <w:t xml:space="preserve">institutional memory and delays project execution. This finding is consistent with </w:t>
      </w:r>
      <w:proofErr w:type="spellStart"/>
      <w:r w:rsidRPr="00F73C7D">
        <w:rPr>
          <w:rFonts w:ascii="Times New Roman" w:hAnsi="Times New Roman" w:cs="Times New Roman"/>
          <w:color w:val="auto"/>
          <w:sz w:val="32"/>
          <w:szCs w:val="32"/>
        </w:rPr>
        <w:t>Adamolekun</w:t>
      </w:r>
      <w:proofErr w:type="spellEnd"/>
      <w:r w:rsidRPr="00F73C7D">
        <w:rPr>
          <w:rFonts w:ascii="Times New Roman" w:hAnsi="Times New Roman" w:cs="Times New Roman"/>
          <w:color w:val="auto"/>
          <w:sz w:val="32"/>
          <w:szCs w:val="32"/>
        </w:rPr>
        <w:t xml:space="preserve"> (2002), who maintained that one of the greatest strengths of bureaucracy is continuity in governance through experienced career civil servants irrespective of changes in political administration. Stable bureaucratic leadership therefore enhances consistency in implementing government policies and </w:t>
      </w:r>
      <w:proofErr w:type="spellStart"/>
      <w:r w:rsidRPr="00F73C7D">
        <w:rPr>
          <w:rFonts w:ascii="Times New Roman" w:hAnsi="Times New Roman" w:cs="Times New Roman"/>
          <w:color w:val="auto"/>
          <w:sz w:val="32"/>
          <w:szCs w:val="32"/>
        </w:rPr>
        <w:t>programmes</w:t>
      </w:r>
      <w:proofErr w:type="spellEnd"/>
      <w:r w:rsidRPr="00F73C7D">
        <w:rPr>
          <w:rFonts w:ascii="Times New Roman" w:hAnsi="Times New Roman" w:cs="Times New Roman"/>
          <w:color w:val="auto"/>
          <w:sz w:val="32"/>
          <w:szCs w:val="32"/>
        </w:rPr>
        <w:t>.</w:t>
      </w:r>
    </w:p>
    <w:p w14:paraId="2B76F683" w14:textId="77777777" w:rsidR="00F73C7D" w:rsidRPr="00F73C7D" w:rsidRDefault="00F73C7D" w:rsidP="00F73C7D">
      <w:pPr>
        <w:widowControl/>
        <w:autoSpaceDE/>
        <w:autoSpaceDN/>
        <w:adjustRightInd/>
        <w:spacing w:after="240" w:line="360" w:lineRule="auto"/>
        <w:ind w:firstLine="720"/>
        <w:jc w:val="both"/>
        <w:rPr>
          <w:rFonts w:ascii="Times New Roman" w:hAnsi="Times New Roman" w:cs="Times New Roman"/>
          <w:color w:val="auto"/>
          <w:sz w:val="32"/>
          <w:szCs w:val="32"/>
        </w:rPr>
      </w:pPr>
      <w:r w:rsidRPr="00F73C7D">
        <w:rPr>
          <w:rFonts w:ascii="Times New Roman" w:hAnsi="Times New Roman" w:cs="Times New Roman"/>
          <w:color w:val="auto"/>
          <w:sz w:val="32"/>
          <w:szCs w:val="32"/>
        </w:rPr>
        <w:t>The study further found that inadequate technological tools and digital infrastructure hinder effective policy monitoring and evaluation. At the same time, respondents strongly agreed that regular training and capacity building improve policy formulation, while the adoption of e-governance would reduce bureaucratic bottlenecks and improve service delivery. These findings support the recommendations of the Bureau of Public Service Reforms (2014), which emphasized digital transformation and continuous staff development as essential components of civil service modernization in Nigeria. They also agree with recent studies on Nigerian public administration, which emphasize the need for institutional reforms, technological innovation, and capacity development to improve bureaucratic effectiveness and public service delivery.</w:t>
      </w:r>
    </w:p>
    <w:p w14:paraId="0DDBD217" w14:textId="779DFF1C" w:rsidR="008246FF" w:rsidRDefault="00F73C7D" w:rsidP="00F73C7D">
      <w:pPr>
        <w:widowControl/>
        <w:autoSpaceDE/>
        <w:autoSpaceDN/>
        <w:adjustRightInd/>
        <w:spacing w:after="240" w:line="360" w:lineRule="auto"/>
        <w:ind w:firstLine="720"/>
        <w:jc w:val="both"/>
        <w:rPr>
          <w:rFonts w:ascii="Times New Roman" w:hAnsi="Times New Roman" w:cs="Times New Roman"/>
          <w:color w:val="auto"/>
          <w:sz w:val="32"/>
          <w:szCs w:val="32"/>
        </w:rPr>
      </w:pPr>
      <w:r w:rsidRPr="00F73C7D">
        <w:rPr>
          <w:rFonts w:ascii="Times New Roman" w:hAnsi="Times New Roman" w:cs="Times New Roman"/>
          <w:color w:val="auto"/>
          <w:sz w:val="32"/>
          <w:szCs w:val="32"/>
        </w:rPr>
        <w:t xml:space="preserve">Finally, the Chi-square analysis revealed a statistically significant relationship between bureaucracy and policy formulation and execution in the Kwara State Civil Service (χ² = 96.367; p &lt; 0.05). Consequently, the null hypothesis was rejected, indicating that bureaucracy significantly </w:t>
      </w:r>
      <w:r w:rsidRPr="00F73C7D">
        <w:rPr>
          <w:rFonts w:ascii="Times New Roman" w:hAnsi="Times New Roman" w:cs="Times New Roman"/>
          <w:color w:val="auto"/>
          <w:sz w:val="32"/>
          <w:szCs w:val="32"/>
        </w:rPr>
        <w:lastRenderedPageBreak/>
        <w:t xml:space="preserve">influences the effectiveness of government policy formulation and implementation. This finding agrees with Weber's bureaucratic theory, Waldo's administrative theory, and previous empirical studies by </w:t>
      </w:r>
      <w:proofErr w:type="spellStart"/>
      <w:r w:rsidRPr="00F73C7D">
        <w:rPr>
          <w:rFonts w:ascii="Times New Roman" w:hAnsi="Times New Roman" w:cs="Times New Roman"/>
          <w:color w:val="auto"/>
          <w:sz w:val="32"/>
          <w:szCs w:val="32"/>
        </w:rPr>
        <w:t>Adamolekun</w:t>
      </w:r>
      <w:proofErr w:type="spellEnd"/>
      <w:r w:rsidRPr="00F73C7D">
        <w:rPr>
          <w:rFonts w:ascii="Times New Roman" w:hAnsi="Times New Roman" w:cs="Times New Roman"/>
          <w:color w:val="auto"/>
          <w:sz w:val="32"/>
          <w:szCs w:val="32"/>
        </w:rPr>
        <w:t xml:space="preserve"> (2002), </w:t>
      </w:r>
      <w:proofErr w:type="spellStart"/>
      <w:r w:rsidRPr="00F73C7D">
        <w:rPr>
          <w:rFonts w:ascii="Times New Roman" w:hAnsi="Times New Roman" w:cs="Times New Roman"/>
          <w:color w:val="auto"/>
          <w:sz w:val="32"/>
          <w:szCs w:val="32"/>
        </w:rPr>
        <w:t>Olaopa</w:t>
      </w:r>
      <w:proofErr w:type="spellEnd"/>
      <w:r w:rsidRPr="00F73C7D">
        <w:rPr>
          <w:rFonts w:ascii="Times New Roman" w:hAnsi="Times New Roman" w:cs="Times New Roman"/>
          <w:color w:val="auto"/>
          <w:sz w:val="32"/>
          <w:szCs w:val="32"/>
        </w:rPr>
        <w:t xml:space="preserve"> (2008), Adebayo (2004), and recent Nigerian public administration research, all of which conclude that a professional, accountable, and politically neutral bureaucracy remains indispensable for effective governance. Overall, the findings demonstrate that although bureaucracy provides the institutional framework necessary for policy formulation and implementation, reforms aimed at reducing political interference, minimizing administrative bottlenecks, strengthening digital infrastructure, and promoting continuous professional development are essential for improving policy outcomes in the Kwara State Civil Service.</w:t>
      </w:r>
    </w:p>
    <w:p w14:paraId="0350CF4F" w14:textId="77777777" w:rsidR="008246FF" w:rsidRDefault="008246FF">
      <w:pPr>
        <w:widowControl/>
        <w:autoSpaceDE/>
        <w:autoSpaceDN/>
        <w:adjustRightInd/>
        <w:spacing w:after="200" w:line="276" w:lineRule="auto"/>
        <w:rPr>
          <w:rFonts w:ascii="Times New Roman" w:hAnsi="Times New Roman" w:cs="Times New Roman"/>
          <w:color w:val="auto"/>
          <w:sz w:val="32"/>
          <w:szCs w:val="32"/>
        </w:rPr>
      </w:pPr>
      <w:r>
        <w:rPr>
          <w:rFonts w:ascii="Times New Roman" w:hAnsi="Times New Roman" w:cs="Times New Roman"/>
          <w:color w:val="auto"/>
          <w:sz w:val="32"/>
          <w:szCs w:val="32"/>
        </w:rPr>
        <w:br w:type="page"/>
      </w:r>
      <w:bookmarkStart w:id="0" w:name="_GoBack"/>
      <w:bookmarkEnd w:id="0"/>
    </w:p>
    <w:p w14:paraId="2D9CB9E6" w14:textId="77777777" w:rsidR="00671BAD" w:rsidRPr="00283691" w:rsidRDefault="00671BAD" w:rsidP="00283691">
      <w:pPr>
        <w:widowControl/>
        <w:autoSpaceDE/>
        <w:autoSpaceDN/>
        <w:adjustRightInd/>
        <w:jc w:val="center"/>
        <w:rPr>
          <w:rFonts w:ascii="Times New Roman" w:hAnsi="Times New Roman" w:cs="Times New Roman"/>
          <w:b/>
          <w:color w:val="auto"/>
          <w:sz w:val="32"/>
          <w:szCs w:val="32"/>
        </w:rPr>
      </w:pPr>
      <w:r w:rsidRPr="00283691">
        <w:rPr>
          <w:rFonts w:ascii="Times New Roman" w:hAnsi="Times New Roman" w:cs="Times New Roman"/>
          <w:b/>
          <w:color w:val="auto"/>
          <w:sz w:val="32"/>
          <w:szCs w:val="32"/>
        </w:rPr>
        <w:lastRenderedPageBreak/>
        <w:t>REFERENCES</w:t>
      </w:r>
    </w:p>
    <w:p w14:paraId="7094898A" w14:textId="055D1BD3" w:rsidR="00671BAD" w:rsidRPr="00671BAD" w:rsidRDefault="00671BAD" w:rsidP="00E02B9E">
      <w:pPr>
        <w:widowControl/>
        <w:autoSpaceDE/>
        <w:autoSpaceDN/>
        <w:adjustRightInd/>
        <w:jc w:val="both"/>
        <w:rPr>
          <w:rFonts w:ascii="Times New Roman" w:hAnsi="Times New Roman" w:cs="Times New Roman"/>
          <w:color w:val="auto"/>
          <w:sz w:val="32"/>
          <w:szCs w:val="32"/>
        </w:rPr>
      </w:pPr>
      <w:r w:rsidRPr="00671BAD">
        <w:rPr>
          <w:rFonts w:ascii="Times New Roman" w:hAnsi="Times New Roman" w:cs="Times New Roman"/>
          <w:color w:val="auto"/>
          <w:sz w:val="32"/>
          <w:szCs w:val="32"/>
        </w:rPr>
        <w:t xml:space="preserve">Adebayo, A. (2004). </w:t>
      </w:r>
      <w:r w:rsidRPr="00671BAD">
        <w:rPr>
          <w:rFonts w:ascii="Times New Roman" w:hAnsi="Times New Roman" w:cs="Times New Roman"/>
          <w:i/>
          <w:iCs/>
          <w:color w:val="auto"/>
          <w:sz w:val="32"/>
          <w:szCs w:val="32"/>
        </w:rPr>
        <w:t>Principles and practice of public administration in</w:t>
      </w:r>
      <w:r w:rsidR="00E02B9E">
        <w:rPr>
          <w:rFonts w:ascii="Times New Roman" w:hAnsi="Times New Roman" w:cs="Times New Roman"/>
          <w:i/>
          <w:iCs/>
          <w:color w:val="auto"/>
          <w:sz w:val="32"/>
          <w:szCs w:val="32"/>
        </w:rPr>
        <w:tab/>
      </w:r>
      <w:r w:rsidRPr="00671BAD">
        <w:rPr>
          <w:rFonts w:ascii="Times New Roman" w:hAnsi="Times New Roman" w:cs="Times New Roman"/>
          <w:i/>
          <w:iCs/>
          <w:color w:val="auto"/>
          <w:sz w:val="32"/>
          <w:szCs w:val="32"/>
        </w:rPr>
        <w:t>Nigeria</w:t>
      </w:r>
      <w:r w:rsidRPr="00671BAD">
        <w:rPr>
          <w:rFonts w:ascii="Times New Roman" w:hAnsi="Times New Roman" w:cs="Times New Roman"/>
          <w:color w:val="auto"/>
          <w:sz w:val="32"/>
          <w:szCs w:val="32"/>
        </w:rPr>
        <w:t xml:space="preserve"> (2nd ed.). Spectrum Books Limited.</w:t>
      </w:r>
    </w:p>
    <w:p w14:paraId="0D6D6A92" w14:textId="28FBA2A9" w:rsidR="00671BAD" w:rsidRPr="00671BAD" w:rsidRDefault="00671BAD" w:rsidP="00E02B9E">
      <w:pPr>
        <w:widowControl/>
        <w:autoSpaceDE/>
        <w:autoSpaceDN/>
        <w:adjustRightInd/>
        <w:jc w:val="both"/>
        <w:rPr>
          <w:rFonts w:ascii="Times New Roman" w:hAnsi="Times New Roman" w:cs="Times New Roman"/>
          <w:color w:val="auto"/>
          <w:sz w:val="32"/>
          <w:szCs w:val="32"/>
        </w:rPr>
      </w:pPr>
      <w:proofErr w:type="spellStart"/>
      <w:r w:rsidRPr="00671BAD">
        <w:rPr>
          <w:rFonts w:ascii="Times New Roman" w:hAnsi="Times New Roman" w:cs="Times New Roman"/>
          <w:color w:val="auto"/>
          <w:sz w:val="32"/>
          <w:szCs w:val="32"/>
        </w:rPr>
        <w:t>Adamolekun</w:t>
      </w:r>
      <w:proofErr w:type="spellEnd"/>
      <w:r w:rsidRPr="00671BAD">
        <w:rPr>
          <w:rFonts w:ascii="Times New Roman" w:hAnsi="Times New Roman" w:cs="Times New Roman"/>
          <w:color w:val="auto"/>
          <w:sz w:val="32"/>
          <w:szCs w:val="32"/>
        </w:rPr>
        <w:t xml:space="preserve">, L. (2002). </w:t>
      </w:r>
      <w:r w:rsidRPr="00671BAD">
        <w:rPr>
          <w:rFonts w:ascii="Times New Roman" w:hAnsi="Times New Roman" w:cs="Times New Roman"/>
          <w:i/>
          <w:iCs/>
          <w:color w:val="auto"/>
          <w:sz w:val="32"/>
          <w:szCs w:val="32"/>
        </w:rPr>
        <w:t>Public administration in Africa: Main issues and</w:t>
      </w:r>
      <w:r w:rsidR="00E02B9E">
        <w:rPr>
          <w:rFonts w:ascii="Times New Roman" w:hAnsi="Times New Roman" w:cs="Times New Roman"/>
          <w:i/>
          <w:iCs/>
          <w:color w:val="auto"/>
          <w:sz w:val="32"/>
          <w:szCs w:val="32"/>
        </w:rPr>
        <w:tab/>
      </w:r>
      <w:r w:rsidRPr="00671BAD">
        <w:rPr>
          <w:rFonts w:ascii="Times New Roman" w:hAnsi="Times New Roman" w:cs="Times New Roman"/>
          <w:i/>
          <w:iCs/>
          <w:color w:val="auto"/>
          <w:sz w:val="32"/>
          <w:szCs w:val="32"/>
        </w:rPr>
        <w:t>selected country studies</w:t>
      </w:r>
      <w:r w:rsidRPr="00671BAD">
        <w:rPr>
          <w:rFonts w:ascii="Times New Roman" w:hAnsi="Times New Roman" w:cs="Times New Roman"/>
          <w:color w:val="auto"/>
          <w:sz w:val="32"/>
          <w:szCs w:val="32"/>
        </w:rPr>
        <w:t>. Spectrum Books Limited.</w:t>
      </w:r>
    </w:p>
    <w:p w14:paraId="399E2B32" w14:textId="250C2CCC" w:rsidR="00671BAD" w:rsidRPr="00671BAD" w:rsidRDefault="00671BAD" w:rsidP="00E02B9E">
      <w:pPr>
        <w:widowControl/>
        <w:autoSpaceDE/>
        <w:autoSpaceDN/>
        <w:adjustRightInd/>
        <w:jc w:val="both"/>
        <w:rPr>
          <w:rFonts w:ascii="Times New Roman" w:hAnsi="Times New Roman" w:cs="Times New Roman"/>
          <w:color w:val="auto"/>
          <w:sz w:val="32"/>
          <w:szCs w:val="32"/>
        </w:rPr>
      </w:pPr>
      <w:proofErr w:type="spellStart"/>
      <w:r w:rsidRPr="00671BAD">
        <w:rPr>
          <w:rFonts w:ascii="Times New Roman" w:hAnsi="Times New Roman" w:cs="Times New Roman"/>
          <w:color w:val="auto"/>
          <w:sz w:val="32"/>
          <w:szCs w:val="32"/>
        </w:rPr>
        <w:t>Adegbite</w:t>
      </w:r>
      <w:proofErr w:type="spellEnd"/>
      <w:r w:rsidRPr="00671BAD">
        <w:rPr>
          <w:rFonts w:ascii="Times New Roman" w:hAnsi="Times New Roman" w:cs="Times New Roman"/>
          <w:color w:val="auto"/>
          <w:sz w:val="32"/>
          <w:szCs w:val="32"/>
        </w:rPr>
        <w:t>, K. J., Bakare, L. A., Raji, A. A., &amp; Raheem, T. A. (2022). Bureaucracy and policy implementation in democratic governance: A</w:t>
      </w:r>
      <w:r w:rsidR="00E02B9E">
        <w:rPr>
          <w:rFonts w:ascii="Times New Roman" w:hAnsi="Times New Roman" w:cs="Times New Roman"/>
          <w:color w:val="auto"/>
          <w:sz w:val="32"/>
          <w:szCs w:val="32"/>
        </w:rPr>
        <w:tab/>
      </w:r>
      <w:r w:rsidRPr="00671BAD">
        <w:rPr>
          <w:rFonts w:ascii="Times New Roman" w:hAnsi="Times New Roman" w:cs="Times New Roman"/>
          <w:color w:val="auto"/>
          <w:sz w:val="32"/>
          <w:szCs w:val="32"/>
        </w:rPr>
        <w:t xml:space="preserve">focus on Nigeria's Fourth Republic. </w:t>
      </w:r>
      <w:r w:rsidRPr="00671BAD">
        <w:rPr>
          <w:rFonts w:ascii="Times New Roman" w:hAnsi="Times New Roman" w:cs="Times New Roman"/>
          <w:i/>
          <w:iCs/>
          <w:color w:val="auto"/>
          <w:sz w:val="32"/>
          <w:szCs w:val="32"/>
        </w:rPr>
        <w:t>International Journal of Public</w:t>
      </w:r>
      <w:r w:rsidR="00E02B9E">
        <w:rPr>
          <w:rFonts w:ascii="Times New Roman" w:hAnsi="Times New Roman" w:cs="Times New Roman"/>
          <w:i/>
          <w:iCs/>
          <w:color w:val="auto"/>
          <w:sz w:val="32"/>
          <w:szCs w:val="32"/>
        </w:rPr>
        <w:tab/>
      </w:r>
      <w:r w:rsidRPr="00671BAD">
        <w:rPr>
          <w:rFonts w:ascii="Times New Roman" w:hAnsi="Times New Roman" w:cs="Times New Roman"/>
          <w:i/>
          <w:iCs/>
          <w:color w:val="auto"/>
          <w:sz w:val="32"/>
          <w:szCs w:val="32"/>
        </w:rPr>
        <w:t>Administration, 45</w:t>
      </w:r>
      <w:r w:rsidRPr="00671BAD">
        <w:rPr>
          <w:rFonts w:ascii="Times New Roman" w:hAnsi="Times New Roman" w:cs="Times New Roman"/>
          <w:color w:val="auto"/>
          <w:sz w:val="32"/>
          <w:szCs w:val="32"/>
        </w:rPr>
        <w:t>(15), 1070–1080.</w:t>
      </w:r>
      <w:r w:rsidR="00E02B9E">
        <w:rPr>
          <w:rFonts w:ascii="Times New Roman" w:hAnsi="Times New Roman" w:cs="Times New Roman"/>
          <w:color w:val="auto"/>
          <w:sz w:val="32"/>
          <w:szCs w:val="32"/>
        </w:rPr>
        <w:tab/>
      </w:r>
      <w:hyperlink r:id="rId7" w:history="1">
        <w:r w:rsidR="00E02B9E" w:rsidRPr="004A273E">
          <w:rPr>
            <w:rStyle w:val="Hyperlink"/>
            <w:rFonts w:ascii="Times New Roman" w:hAnsi="Times New Roman" w:cs="Times New Roman"/>
            <w:sz w:val="32"/>
            <w:szCs w:val="32"/>
          </w:rPr>
          <w:t>https://doi.org/10.1080/01900692.2021.1947318</w:t>
        </w:r>
      </w:hyperlink>
    </w:p>
    <w:p w14:paraId="03EBF3EF" w14:textId="51683805" w:rsidR="00671BAD" w:rsidRPr="00671BAD" w:rsidRDefault="00671BAD" w:rsidP="00E02B9E">
      <w:pPr>
        <w:widowControl/>
        <w:autoSpaceDE/>
        <w:autoSpaceDN/>
        <w:adjustRightInd/>
        <w:jc w:val="both"/>
        <w:rPr>
          <w:rFonts w:ascii="Times New Roman" w:hAnsi="Times New Roman" w:cs="Times New Roman"/>
          <w:color w:val="auto"/>
          <w:sz w:val="32"/>
          <w:szCs w:val="32"/>
        </w:rPr>
      </w:pPr>
      <w:proofErr w:type="spellStart"/>
      <w:r w:rsidRPr="00671BAD">
        <w:rPr>
          <w:rFonts w:ascii="Times New Roman" w:hAnsi="Times New Roman" w:cs="Times New Roman"/>
          <w:color w:val="auto"/>
          <w:sz w:val="32"/>
          <w:szCs w:val="32"/>
        </w:rPr>
        <w:t>Ayoade</w:t>
      </w:r>
      <w:proofErr w:type="spellEnd"/>
      <w:r w:rsidRPr="00671BAD">
        <w:rPr>
          <w:rFonts w:ascii="Times New Roman" w:hAnsi="Times New Roman" w:cs="Times New Roman"/>
          <w:color w:val="auto"/>
          <w:sz w:val="32"/>
          <w:szCs w:val="32"/>
        </w:rPr>
        <w:t xml:space="preserve">, J. A. A. (2006). </w:t>
      </w:r>
      <w:r w:rsidRPr="00671BAD">
        <w:rPr>
          <w:rFonts w:ascii="Times New Roman" w:hAnsi="Times New Roman" w:cs="Times New Roman"/>
          <w:i/>
          <w:iCs/>
          <w:color w:val="auto"/>
          <w:sz w:val="32"/>
          <w:szCs w:val="32"/>
        </w:rPr>
        <w:t>Godfather politics in Nigeria</w:t>
      </w:r>
      <w:r w:rsidRPr="00671BAD">
        <w:rPr>
          <w:rFonts w:ascii="Times New Roman" w:hAnsi="Times New Roman" w:cs="Times New Roman"/>
          <w:color w:val="auto"/>
          <w:sz w:val="32"/>
          <w:szCs w:val="32"/>
        </w:rPr>
        <w:t xml:space="preserve">. </w:t>
      </w:r>
      <w:proofErr w:type="spellStart"/>
      <w:r w:rsidRPr="00671BAD">
        <w:rPr>
          <w:rFonts w:ascii="Times New Roman" w:hAnsi="Times New Roman" w:cs="Times New Roman"/>
          <w:color w:val="auto"/>
          <w:sz w:val="32"/>
          <w:szCs w:val="32"/>
        </w:rPr>
        <w:t>Institut</w:t>
      </w:r>
      <w:proofErr w:type="spellEnd"/>
      <w:r w:rsidRPr="00671BAD">
        <w:rPr>
          <w:rFonts w:ascii="Times New Roman" w:hAnsi="Times New Roman" w:cs="Times New Roman"/>
          <w:color w:val="auto"/>
          <w:sz w:val="32"/>
          <w:szCs w:val="32"/>
        </w:rPr>
        <w:t xml:space="preserve"> </w:t>
      </w:r>
      <w:proofErr w:type="spellStart"/>
      <w:r w:rsidRPr="00671BAD">
        <w:rPr>
          <w:rFonts w:ascii="Times New Roman" w:hAnsi="Times New Roman" w:cs="Times New Roman"/>
          <w:color w:val="auto"/>
          <w:sz w:val="32"/>
          <w:szCs w:val="32"/>
        </w:rPr>
        <w:t>Français</w:t>
      </w:r>
      <w:proofErr w:type="spellEnd"/>
      <w:r w:rsidR="00E02B9E">
        <w:rPr>
          <w:rFonts w:ascii="Times New Roman" w:hAnsi="Times New Roman" w:cs="Times New Roman"/>
          <w:color w:val="auto"/>
          <w:sz w:val="32"/>
          <w:szCs w:val="32"/>
        </w:rPr>
        <w:tab/>
      </w:r>
      <w:r w:rsidRPr="00671BAD">
        <w:rPr>
          <w:rFonts w:ascii="Times New Roman" w:hAnsi="Times New Roman" w:cs="Times New Roman"/>
          <w:color w:val="auto"/>
          <w:sz w:val="32"/>
          <w:szCs w:val="32"/>
        </w:rPr>
        <w:t xml:space="preserve">de Recherche </w:t>
      </w:r>
      <w:proofErr w:type="spellStart"/>
      <w:r w:rsidRPr="00671BAD">
        <w:rPr>
          <w:rFonts w:ascii="Times New Roman" w:hAnsi="Times New Roman" w:cs="Times New Roman"/>
          <w:color w:val="auto"/>
          <w:sz w:val="32"/>
          <w:szCs w:val="32"/>
        </w:rPr>
        <w:t>en</w:t>
      </w:r>
      <w:proofErr w:type="spellEnd"/>
      <w:r w:rsidRPr="00671BAD">
        <w:rPr>
          <w:rFonts w:ascii="Times New Roman" w:hAnsi="Times New Roman" w:cs="Times New Roman"/>
          <w:color w:val="auto"/>
          <w:sz w:val="32"/>
          <w:szCs w:val="32"/>
        </w:rPr>
        <w:t xml:space="preserve"> Afrique (IFRA).</w:t>
      </w:r>
    </w:p>
    <w:p w14:paraId="0DF9D857" w14:textId="18EFC095" w:rsidR="00671BAD" w:rsidRPr="00671BAD" w:rsidRDefault="00671BAD" w:rsidP="00E02B9E">
      <w:pPr>
        <w:widowControl/>
        <w:autoSpaceDE/>
        <w:autoSpaceDN/>
        <w:adjustRightInd/>
        <w:jc w:val="both"/>
        <w:rPr>
          <w:rFonts w:ascii="Times New Roman" w:hAnsi="Times New Roman" w:cs="Times New Roman"/>
          <w:color w:val="auto"/>
          <w:sz w:val="32"/>
          <w:szCs w:val="32"/>
        </w:rPr>
      </w:pPr>
      <w:r w:rsidRPr="00671BAD">
        <w:rPr>
          <w:rFonts w:ascii="Times New Roman" w:hAnsi="Times New Roman" w:cs="Times New Roman"/>
          <w:color w:val="auto"/>
          <w:sz w:val="32"/>
          <w:szCs w:val="32"/>
        </w:rPr>
        <w:t xml:space="preserve">Bureau of Public Service Reforms. (2014). </w:t>
      </w:r>
      <w:r w:rsidRPr="00671BAD">
        <w:rPr>
          <w:rFonts w:ascii="Times New Roman" w:hAnsi="Times New Roman" w:cs="Times New Roman"/>
          <w:i/>
          <w:iCs/>
          <w:color w:val="auto"/>
          <w:sz w:val="32"/>
          <w:szCs w:val="32"/>
        </w:rPr>
        <w:t>Public service reform in</w:t>
      </w:r>
      <w:r w:rsidR="00E02B9E">
        <w:rPr>
          <w:rFonts w:ascii="Times New Roman" w:hAnsi="Times New Roman" w:cs="Times New Roman"/>
          <w:i/>
          <w:iCs/>
          <w:color w:val="auto"/>
          <w:sz w:val="32"/>
          <w:szCs w:val="32"/>
        </w:rPr>
        <w:tab/>
      </w:r>
      <w:r w:rsidRPr="00671BAD">
        <w:rPr>
          <w:rFonts w:ascii="Times New Roman" w:hAnsi="Times New Roman" w:cs="Times New Roman"/>
          <w:i/>
          <w:iCs/>
          <w:color w:val="auto"/>
          <w:sz w:val="32"/>
          <w:szCs w:val="32"/>
        </w:rPr>
        <w:t>Nigeria: The journey so far</w:t>
      </w:r>
      <w:r w:rsidRPr="00671BAD">
        <w:rPr>
          <w:rFonts w:ascii="Times New Roman" w:hAnsi="Times New Roman" w:cs="Times New Roman"/>
          <w:color w:val="auto"/>
          <w:sz w:val="32"/>
          <w:szCs w:val="32"/>
        </w:rPr>
        <w:t>. Bureau of Public Service Reforms.</w:t>
      </w:r>
    </w:p>
    <w:p w14:paraId="44ED4424" w14:textId="03352553" w:rsidR="00671BAD" w:rsidRPr="00671BAD" w:rsidRDefault="00671BAD" w:rsidP="00E02B9E">
      <w:pPr>
        <w:widowControl/>
        <w:autoSpaceDE/>
        <w:autoSpaceDN/>
        <w:adjustRightInd/>
        <w:jc w:val="both"/>
        <w:rPr>
          <w:rFonts w:ascii="Times New Roman" w:hAnsi="Times New Roman" w:cs="Times New Roman"/>
          <w:color w:val="auto"/>
          <w:sz w:val="32"/>
          <w:szCs w:val="32"/>
        </w:rPr>
      </w:pPr>
      <w:r w:rsidRPr="00671BAD">
        <w:rPr>
          <w:rFonts w:ascii="Times New Roman" w:hAnsi="Times New Roman" w:cs="Times New Roman"/>
          <w:color w:val="auto"/>
          <w:sz w:val="32"/>
          <w:szCs w:val="32"/>
        </w:rPr>
        <w:t xml:space="preserve">Caiden, G. E. (1982). </w:t>
      </w:r>
      <w:r w:rsidRPr="00671BAD">
        <w:rPr>
          <w:rFonts w:ascii="Times New Roman" w:hAnsi="Times New Roman" w:cs="Times New Roman"/>
          <w:i/>
          <w:iCs/>
          <w:color w:val="auto"/>
          <w:sz w:val="32"/>
          <w:szCs w:val="32"/>
        </w:rPr>
        <w:t>Public administration</w:t>
      </w:r>
      <w:r w:rsidRPr="00671BAD">
        <w:rPr>
          <w:rFonts w:ascii="Times New Roman" w:hAnsi="Times New Roman" w:cs="Times New Roman"/>
          <w:color w:val="auto"/>
          <w:sz w:val="32"/>
          <w:szCs w:val="32"/>
        </w:rPr>
        <w:t xml:space="preserve"> (2nd ed.). Palgrave</w:t>
      </w:r>
      <w:r w:rsidR="00E02B9E">
        <w:rPr>
          <w:rFonts w:ascii="Times New Roman" w:hAnsi="Times New Roman" w:cs="Times New Roman"/>
          <w:color w:val="auto"/>
          <w:sz w:val="32"/>
          <w:szCs w:val="32"/>
        </w:rPr>
        <w:tab/>
      </w:r>
      <w:r w:rsidRPr="00671BAD">
        <w:rPr>
          <w:rFonts w:ascii="Times New Roman" w:hAnsi="Times New Roman" w:cs="Times New Roman"/>
          <w:color w:val="auto"/>
          <w:sz w:val="32"/>
          <w:szCs w:val="32"/>
        </w:rPr>
        <w:t>Macmillan.</w:t>
      </w:r>
    </w:p>
    <w:p w14:paraId="5D5BFE4E" w14:textId="1E65D5E5" w:rsidR="00671BAD" w:rsidRPr="00671BAD" w:rsidRDefault="00671BAD" w:rsidP="00E02B9E">
      <w:pPr>
        <w:widowControl/>
        <w:autoSpaceDE/>
        <w:autoSpaceDN/>
        <w:adjustRightInd/>
        <w:jc w:val="both"/>
        <w:rPr>
          <w:rFonts w:ascii="Times New Roman" w:hAnsi="Times New Roman" w:cs="Times New Roman"/>
          <w:color w:val="auto"/>
          <w:sz w:val="32"/>
          <w:szCs w:val="32"/>
        </w:rPr>
      </w:pPr>
      <w:proofErr w:type="spellStart"/>
      <w:r w:rsidRPr="00671BAD">
        <w:rPr>
          <w:rFonts w:ascii="Times New Roman" w:hAnsi="Times New Roman" w:cs="Times New Roman"/>
          <w:color w:val="auto"/>
          <w:sz w:val="32"/>
          <w:szCs w:val="32"/>
        </w:rPr>
        <w:t>Ikpebe</w:t>
      </w:r>
      <w:proofErr w:type="spellEnd"/>
      <w:r w:rsidRPr="00671BAD">
        <w:rPr>
          <w:rFonts w:ascii="Times New Roman" w:hAnsi="Times New Roman" w:cs="Times New Roman"/>
          <w:color w:val="auto"/>
          <w:sz w:val="32"/>
          <w:szCs w:val="32"/>
        </w:rPr>
        <w:t xml:space="preserve">, E., </w:t>
      </w:r>
      <w:proofErr w:type="spellStart"/>
      <w:r w:rsidRPr="00671BAD">
        <w:rPr>
          <w:rFonts w:ascii="Times New Roman" w:hAnsi="Times New Roman" w:cs="Times New Roman"/>
          <w:color w:val="auto"/>
          <w:sz w:val="32"/>
          <w:szCs w:val="32"/>
        </w:rPr>
        <w:t>Akinrinmade</w:t>
      </w:r>
      <w:proofErr w:type="spellEnd"/>
      <w:r w:rsidRPr="00671BAD">
        <w:rPr>
          <w:rFonts w:ascii="Times New Roman" w:hAnsi="Times New Roman" w:cs="Times New Roman"/>
          <w:color w:val="auto"/>
          <w:sz w:val="32"/>
          <w:szCs w:val="32"/>
        </w:rPr>
        <w:t xml:space="preserve">, B., &amp; </w:t>
      </w:r>
      <w:proofErr w:type="spellStart"/>
      <w:r w:rsidRPr="00671BAD">
        <w:rPr>
          <w:rFonts w:ascii="Times New Roman" w:hAnsi="Times New Roman" w:cs="Times New Roman"/>
          <w:color w:val="auto"/>
          <w:sz w:val="32"/>
          <w:szCs w:val="32"/>
        </w:rPr>
        <w:t>Asempah</w:t>
      </w:r>
      <w:proofErr w:type="spellEnd"/>
      <w:r w:rsidRPr="00671BAD">
        <w:rPr>
          <w:rFonts w:ascii="Times New Roman" w:hAnsi="Times New Roman" w:cs="Times New Roman"/>
          <w:color w:val="auto"/>
          <w:sz w:val="32"/>
          <w:szCs w:val="32"/>
        </w:rPr>
        <w:t>, E. (2025). Social equity and</w:t>
      </w:r>
      <w:r w:rsidR="00E02B9E">
        <w:rPr>
          <w:rFonts w:ascii="Times New Roman" w:hAnsi="Times New Roman" w:cs="Times New Roman"/>
          <w:color w:val="auto"/>
          <w:sz w:val="32"/>
          <w:szCs w:val="32"/>
        </w:rPr>
        <w:tab/>
      </w:r>
      <w:r w:rsidRPr="00671BAD">
        <w:rPr>
          <w:rFonts w:ascii="Times New Roman" w:hAnsi="Times New Roman" w:cs="Times New Roman"/>
          <w:color w:val="auto"/>
          <w:sz w:val="32"/>
          <w:szCs w:val="32"/>
        </w:rPr>
        <w:t>representative bureaucracy: The case of Nigeria's Federal Character</w:t>
      </w:r>
      <w:r w:rsidR="00E02B9E">
        <w:rPr>
          <w:rFonts w:ascii="Times New Roman" w:hAnsi="Times New Roman" w:cs="Times New Roman"/>
          <w:color w:val="auto"/>
          <w:sz w:val="32"/>
          <w:szCs w:val="32"/>
        </w:rPr>
        <w:tab/>
      </w:r>
      <w:r w:rsidRPr="00671BAD">
        <w:rPr>
          <w:rFonts w:ascii="Times New Roman" w:hAnsi="Times New Roman" w:cs="Times New Roman"/>
          <w:color w:val="auto"/>
          <w:sz w:val="32"/>
          <w:szCs w:val="32"/>
        </w:rPr>
        <w:t xml:space="preserve">Principle. </w:t>
      </w:r>
      <w:r w:rsidRPr="00671BAD">
        <w:rPr>
          <w:rFonts w:ascii="Times New Roman" w:hAnsi="Times New Roman" w:cs="Times New Roman"/>
          <w:i/>
          <w:iCs/>
          <w:color w:val="auto"/>
          <w:sz w:val="32"/>
          <w:szCs w:val="32"/>
        </w:rPr>
        <w:t>Public Administration, 103</w:t>
      </w:r>
      <w:r w:rsidRPr="00671BAD">
        <w:rPr>
          <w:rFonts w:ascii="Times New Roman" w:hAnsi="Times New Roman" w:cs="Times New Roman"/>
          <w:color w:val="auto"/>
          <w:sz w:val="32"/>
          <w:szCs w:val="32"/>
        </w:rPr>
        <w:t>(4), 992–1003.</w:t>
      </w:r>
      <w:r w:rsidR="00E02B9E">
        <w:rPr>
          <w:rFonts w:ascii="Times New Roman" w:hAnsi="Times New Roman" w:cs="Times New Roman"/>
          <w:color w:val="auto"/>
          <w:sz w:val="32"/>
          <w:szCs w:val="32"/>
        </w:rPr>
        <w:tab/>
      </w:r>
      <w:hyperlink r:id="rId8" w:history="1">
        <w:r w:rsidR="00E02B9E" w:rsidRPr="004A273E">
          <w:rPr>
            <w:rStyle w:val="Hyperlink"/>
            <w:rFonts w:ascii="Times New Roman" w:hAnsi="Times New Roman" w:cs="Times New Roman"/>
            <w:sz w:val="32"/>
            <w:szCs w:val="32"/>
          </w:rPr>
          <w:t>https://doi.org/10.1111/padm.13072</w:t>
        </w:r>
      </w:hyperlink>
    </w:p>
    <w:p w14:paraId="2D37DF63" w14:textId="6E895176" w:rsidR="00671BAD" w:rsidRPr="00671BAD" w:rsidRDefault="00671BAD" w:rsidP="00E02B9E">
      <w:pPr>
        <w:widowControl/>
        <w:autoSpaceDE/>
        <w:autoSpaceDN/>
        <w:adjustRightInd/>
        <w:jc w:val="both"/>
        <w:rPr>
          <w:rFonts w:ascii="Times New Roman" w:hAnsi="Times New Roman" w:cs="Times New Roman"/>
          <w:color w:val="auto"/>
          <w:sz w:val="32"/>
          <w:szCs w:val="32"/>
        </w:rPr>
      </w:pPr>
      <w:r w:rsidRPr="00671BAD">
        <w:rPr>
          <w:rFonts w:ascii="Times New Roman" w:hAnsi="Times New Roman" w:cs="Times New Roman"/>
          <w:color w:val="auto"/>
          <w:sz w:val="32"/>
          <w:szCs w:val="32"/>
        </w:rPr>
        <w:t xml:space="preserve">Merton, R. K. (1940). Bureaucratic structure and personality. </w:t>
      </w:r>
      <w:r w:rsidRPr="00671BAD">
        <w:rPr>
          <w:rFonts w:ascii="Times New Roman" w:hAnsi="Times New Roman" w:cs="Times New Roman"/>
          <w:i/>
          <w:iCs/>
          <w:color w:val="auto"/>
          <w:sz w:val="32"/>
          <w:szCs w:val="32"/>
        </w:rPr>
        <w:t>Social</w:t>
      </w:r>
      <w:r w:rsidR="00E02B9E">
        <w:rPr>
          <w:rFonts w:ascii="Times New Roman" w:hAnsi="Times New Roman" w:cs="Times New Roman"/>
          <w:i/>
          <w:iCs/>
          <w:color w:val="auto"/>
          <w:sz w:val="32"/>
          <w:szCs w:val="32"/>
        </w:rPr>
        <w:tab/>
      </w:r>
      <w:r w:rsidRPr="00671BAD">
        <w:rPr>
          <w:rFonts w:ascii="Times New Roman" w:hAnsi="Times New Roman" w:cs="Times New Roman"/>
          <w:i/>
          <w:iCs/>
          <w:color w:val="auto"/>
          <w:sz w:val="32"/>
          <w:szCs w:val="32"/>
        </w:rPr>
        <w:t>Forces, 18</w:t>
      </w:r>
      <w:r w:rsidRPr="00671BAD">
        <w:rPr>
          <w:rFonts w:ascii="Times New Roman" w:hAnsi="Times New Roman" w:cs="Times New Roman"/>
          <w:color w:val="auto"/>
          <w:sz w:val="32"/>
          <w:szCs w:val="32"/>
        </w:rPr>
        <w:t xml:space="preserve">(4), 560–568. </w:t>
      </w:r>
      <w:hyperlink r:id="rId9" w:history="1">
        <w:r w:rsidRPr="00671BAD">
          <w:rPr>
            <w:rFonts w:ascii="Times New Roman" w:hAnsi="Times New Roman" w:cs="Times New Roman"/>
            <w:color w:val="auto"/>
            <w:sz w:val="32"/>
            <w:szCs w:val="32"/>
          </w:rPr>
          <w:t>https://doi.org/10.2307/2570634</w:t>
        </w:r>
      </w:hyperlink>
    </w:p>
    <w:p w14:paraId="5381A5C4" w14:textId="1A76CB30" w:rsidR="00671BAD" w:rsidRPr="00671BAD" w:rsidRDefault="00671BAD" w:rsidP="00E02B9E">
      <w:pPr>
        <w:widowControl/>
        <w:autoSpaceDE/>
        <w:autoSpaceDN/>
        <w:adjustRightInd/>
        <w:jc w:val="both"/>
        <w:rPr>
          <w:rFonts w:ascii="Times New Roman" w:hAnsi="Times New Roman" w:cs="Times New Roman"/>
          <w:color w:val="auto"/>
          <w:sz w:val="32"/>
          <w:szCs w:val="32"/>
        </w:rPr>
      </w:pPr>
      <w:proofErr w:type="spellStart"/>
      <w:r w:rsidRPr="00671BAD">
        <w:rPr>
          <w:rFonts w:ascii="Times New Roman" w:hAnsi="Times New Roman" w:cs="Times New Roman"/>
          <w:color w:val="auto"/>
          <w:sz w:val="32"/>
          <w:szCs w:val="32"/>
        </w:rPr>
        <w:t>Olaopa</w:t>
      </w:r>
      <w:proofErr w:type="spellEnd"/>
      <w:r w:rsidRPr="00671BAD">
        <w:rPr>
          <w:rFonts w:ascii="Times New Roman" w:hAnsi="Times New Roman" w:cs="Times New Roman"/>
          <w:color w:val="auto"/>
          <w:sz w:val="32"/>
          <w:szCs w:val="32"/>
        </w:rPr>
        <w:t xml:space="preserve">, T. (2008). </w:t>
      </w:r>
      <w:r w:rsidRPr="00671BAD">
        <w:rPr>
          <w:rFonts w:ascii="Times New Roman" w:hAnsi="Times New Roman" w:cs="Times New Roman"/>
          <w:i/>
          <w:iCs/>
          <w:color w:val="auto"/>
          <w:sz w:val="32"/>
          <w:szCs w:val="32"/>
        </w:rPr>
        <w:t>Theory and practice of public administration and civil</w:t>
      </w:r>
      <w:r w:rsidR="00E02B9E">
        <w:rPr>
          <w:rFonts w:ascii="Times New Roman" w:hAnsi="Times New Roman" w:cs="Times New Roman"/>
          <w:i/>
          <w:iCs/>
          <w:color w:val="auto"/>
          <w:sz w:val="32"/>
          <w:szCs w:val="32"/>
        </w:rPr>
        <w:tab/>
      </w:r>
      <w:r w:rsidRPr="00671BAD">
        <w:rPr>
          <w:rFonts w:ascii="Times New Roman" w:hAnsi="Times New Roman" w:cs="Times New Roman"/>
          <w:i/>
          <w:iCs/>
          <w:color w:val="auto"/>
          <w:sz w:val="32"/>
          <w:szCs w:val="32"/>
        </w:rPr>
        <w:t>service reforms in Nigeria</w:t>
      </w:r>
      <w:r w:rsidRPr="00671BAD">
        <w:rPr>
          <w:rFonts w:ascii="Times New Roman" w:hAnsi="Times New Roman" w:cs="Times New Roman"/>
          <w:color w:val="auto"/>
          <w:sz w:val="32"/>
          <w:szCs w:val="32"/>
        </w:rPr>
        <w:t>. Spectrum Books Limited.</w:t>
      </w:r>
    </w:p>
    <w:p w14:paraId="2FC13103" w14:textId="585A17AA" w:rsidR="00671BAD" w:rsidRPr="00671BAD" w:rsidRDefault="00671BAD" w:rsidP="00E02B9E">
      <w:pPr>
        <w:widowControl/>
        <w:autoSpaceDE/>
        <w:autoSpaceDN/>
        <w:adjustRightInd/>
        <w:jc w:val="both"/>
        <w:rPr>
          <w:rFonts w:ascii="Times New Roman" w:hAnsi="Times New Roman" w:cs="Times New Roman"/>
          <w:color w:val="auto"/>
          <w:sz w:val="32"/>
          <w:szCs w:val="32"/>
        </w:rPr>
      </w:pPr>
      <w:r w:rsidRPr="00671BAD">
        <w:rPr>
          <w:rFonts w:ascii="Times New Roman" w:hAnsi="Times New Roman" w:cs="Times New Roman"/>
          <w:color w:val="auto"/>
          <w:sz w:val="32"/>
          <w:szCs w:val="32"/>
        </w:rPr>
        <w:t xml:space="preserve">Waldo, D. (1948). </w:t>
      </w:r>
      <w:r w:rsidRPr="00671BAD">
        <w:rPr>
          <w:rFonts w:ascii="Times New Roman" w:hAnsi="Times New Roman" w:cs="Times New Roman"/>
          <w:i/>
          <w:iCs/>
          <w:color w:val="auto"/>
          <w:sz w:val="32"/>
          <w:szCs w:val="32"/>
        </w:rPr>
        <w:t>The administrative state: A study of the political theory</w:t>
      </w:r>
      <w:r w:rsidR="00E02B9E">
        <w:rPr>
          <w:rFonts w:ascii="Times New Roman" w:hAnsi="Times New Roman" w:cs="Times New Roman"/>
          <w:i/>
          <w:iCs/>
          <w:color w:val="auto"/>
          <w:sz w:val="32"/>
          <w:szCs w:val="32"/>
        </w:rPr>
        <w:tab/>
      </w:r>
      <w:r w:rsidRPr="00671BAD">
        <w:rPr>
          <w:rFonts w:ascii="Times New Roman" w:hAnsi="Times New Roman" w:cs="Times New Roman"/>
          <w:i/>
          <w:iCs/>
          <w:color w:val="auto"/>
          <w:sz w:val="32"/>
          <w:szCs w:val="32"/>
        </w:rPr>
        <w:t>of American public administration</w:t>
      </w:r>
      <w:r w:rsidRPr="00671BAD">
        <w:rPr>
          <w:rFonts w:ascii="Times New Roman" w:hAnsi="Times New Roman" w:cs="Times New Roman"/>
          <w:color w:val="auto"/>
          <w:sz w:val="32"/>
          <w:szCs w:val="32"/>
        </w:rPr>
        <w:t>. Ronald Press.</w:t>
      </w:r>
    </w:p>
    <w:p w14:paraId="21820DA5" w14:textId="7E874907" w:rsidR="00671BAD" w:rsidRPr="00671BAD" w:rsidRDefault="00671BAD" w:rsidP="00E02B9E">
      <w:pPr>
        <w:widowControl/>
        <w:autoSpaceDE/>
        <w:autoSpaceDN/>
        <w:adjustRightInd/>
        <w:jc w:val="both"/>
        <w:rPr>
          <w:rFonts w:ascii="Times New Roman" w:hAnsi="Times New Roman" w:cs="Times New Roman"/>
          <w:color w:val="auto"/>
          <w:sz w:val="32"/>
          <w:szCs w:val="32"/>
        </w:rPr>
      </w:pPr>
      <w:r w:rsidRPr="00671BAD">
        <w:rPr>
          <w:rFonts w:ascii="Times New Roman" w:hAnsi="Times New Roman" w:cs="Times New Roman"/>
          <w:color w:val="auto"/>
          <w:sz w:val="32"/>
          <w:szCs w:val="32"/>
        </w:rPr>
        <w:t xml:space="preserve">Weber, M. (1947). </w:t>
      </w:r>
      <w:r w:rsidRPr="00671BAD">
        <w:rPr>
          <w:rFonts w:ascii="Times New Roman" w:hAnsi="Times New Roman" w:cs="Times New Roman"/>
          <w:i/>
          <w:iCs/>
          <w:color w:val="auto"/>
          <w:sz w:val="32"/>
          <w:szCs w:val="32"/>
        </w:rPr>
        <w:t>The theory of social and economic organization</w:t>
      </w:r>
      <w:r w:rsidRPr="00671BAD">
        <w:rPr>
          <w:rFonts w:ascii="Times New Roman" w:hAnsi="Times New Roman" w:cs="Times New Roman"/>
          <w:color w:val="auto"/>
          <w:sz w:val="32"/>
          <w:szCs w:val="32"/>
        </w:rPr>
        <w:t xml:space="preserve"> (A.</w:t>
      </w:r>
      <w:r w:rsidR="00E02B9E">
        <w:rPr>
          <w:rFonts w:ascii="Times New Roman" w:hAnsi="Times New Roman" w:cs="Times New Roman"/>
          <w:color w:val="auto"/>
          <w:sz w:val="32"/>
          <w:szCs w:val="32"/>
        </w:rPr>
        <w:tab/>
      </w:r>
      <w:r w:rsidRPr="00671BAD">
        <w:rPr>
          <w:rFonts w:ascii="Times New Roman" w:hAnsi="Times New Roman" w:cs="Times New Roman"/>
          <w:color w:val="auto"/>
          <w:sz w:val="32"/>
          <w:szCs w:val="32"/>
        </w:rPr>
        <w:t>M. Henderson &amp; T. Parsons, Trans.). Free Press. (Original work</w:t>
      </w:r>
      <w:r w:rsidR="00E02B9E">
        <w:rPr>
          <w:rFonts w:ascii="Times New Roman" w:hAnsi="Times New Roman" w:cs="Times New Roman"/>
          <w:color w:val="auto"/>
          <w:sz w:val="32"/>
          <w:szCs w:val="32"/>
        </w:rPr>
        <w:tab/>
      </w:r>
      <w:r w:rsidRPr="00671BAD">
        <w:rPr>
          <w:rFonts w:ascii="Times New Roman" w:hAnsi="Times New Roman" w:cs="Times New Roman"/>
          <w:color w:val="auto"/>
          <w:sz w:val="32"/>
          <w:szCs w:val="32"/>
        </w:rPr>
        <w:t>published 1922)</w:t>
      </w:r>
    </w:p>
    <w:sectPr w:rsidR="00671BAD" w:rsidRPr="00671BAD">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88B525" w14:textId="77777777" w:rsidR="00905386" w:rsidRDefault="00905386" w:rsidP="00FC642C">
      <w:r>
        <w:separator/>
      </w:r>
    </w:p>
  </w:endnote>
  <w:endnote w:type="continuationSeparator" w:id="0">
    <w:p w14:paraId="187A51DE" w14:textId="77777777" w:rsidR="00905386" w:rsidRDefault="00905386" w:rsidP="00FC6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C1E08" w14:textId="77777777" w:rsidR="00CC411F" w:rsidRDefault="00CC411F">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290FF59B" w14:textId="77777777" w:rsidR="00E57587" w:rsidRDefault="00E575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1D23F1" w14:textId="77777777" w:rsidR="00905386" w:rsidRDefault="00905386" w:rsidP="00FC642C">
      <w:r>
        <w:separator/>
      </w:r>
    </w:p>
  </w:footnote>
  <w:footnote w:type="continuationSeparator" w:id="0">
    <w:p w14:paraId="6DCA9002" w14:textId="77777777" w:rsidR="00905386" w:rsidRDefault="00905386" w:rsidP="00FC64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2D0526"/>
    <w:multiLevelType w:val="multilevel"/>
    <w:tmpl w:val="641CF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8F1A27"/>
    <w:multiLevelType w:val="hybridMultilevel"/>
    <w:tmpl w:val="14508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A50ADA"/>
    <w:multiLevelType w:val="hybridMultilevel"/>
    <w:tmpl w:val="EA4AAA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887D91"/>
    <w:multiLevelType w:val="hybridMultilevel"/>
    <w:tmpl w:val="2CA8B6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BB2"/>
    <w:rsid w:val="000122DF"/>
    <w:rsid w:val="000167F2"/>
    <w:rsid w:val="000176FB"/>
    <w:rsid w:val="0002010A"/>
    <w:rsid w:val="00024428"/>
    <w:rsid w:val="00033970"/>
    <w:rsid w:val="000340A6"/>
    <w:rsid w:val="000650F8"/>
    <w:rsid w:val="000677E6"/>
    <w:rsid w:val="00070B6F"/>
    <w:rsid w:val="00081E76"/>
    <w:rsid w:val="00082ABF"/>
    <w:rsid w:val="00082FEE"/>
    <w:rsid w:val="000849B3"/>
    <w:rsid w:val="00090747"/>
    <w:rsid w:val="000938F9"/>
    <w:rsid w:val="00095BBA"/>
    <w:rsid w:val="000A14D1"/>
    <w:rsid w:val="000A4C91"/>
    <w:rsid w:val="000A6184"/>
    <w:rsid w:val="000A79A2"/>
    <w:rsid w:val="000B4DD0"/>
    <w:rsid w:val="000C36B1"/>
    <w:rsid w:val="000D116E"/>
    <w:rsid w:val="000D31FC"/>
    <w:rsid w:val="000D3439"/>
    <w:rsid w:val="000D58D9"/>
    <w:rsid w:val="000F0E66"/>
    <w:rsid w:val="000F3942"/>
    <w:rsid w:val="00100D31"/>
    <w:rsid w:val="00101803"/>
    <w:rsid w:val="001047D9"/>
    <w:rsid w:val="00112286"/>
    <w:rsid w:val="0011343F"/>
    <w:rsid w:val="00123E2D"/>
    <w:rsid w:val="00125C81"/>
    <w:rsid w:val="00126AC8"/>
    <w:rsid w:val="001303EB"/>
    <w:rsid w:val="001338C2"/>
    <w:rsid w:val="00137D7A"/>
    <w:rsid w:val="00152E17"/>
    <w:rsid w:val="001533C3"/>
    <w:rsid w:val="00153890"/>
    <w:rsid w:val="001657E6"/>
    <w:rsid w:val="001659A4"/>
    <w:rsid w:val="00167F54"/>
    <w:rsid w:val="0017483E"/>
    <w:rsid w:val="00177F33"/>
    <w:rsid w:val="00190A78"/>
    <w:rsid w:val="0019177D"/>
    <w:rsid w:val="001A2FA6"/>
    <w:rsid w:val="001A3302"/>
    <w:rsid w:val="001D5FFC"/>
    <w:rsid w:val="001D7DF7"/>
    <w:rsid w:val="001F5D37"/>
    <w:rsid w:val="00203ECC"/>
    <w:rsid w:val="002046C2"/>
    <w:rsid w:val="0021176D"/>
    <w:rsid w:val="002138C7"/>
    <w:rsid w:val="00217341"/>
    <w:rsid w:val="00224499"/>
    <w:rsid w:val="00227900"/>
    <w:rsid w:val="00241D53"/>
    <w:rsid w:val="0025588B"/>
    <w:rsid w:val="00262236"/>
    <w:rsid w:val="00267699"/>
    <w:rsid w:val="00275289"/>
    <w:rsid w:val="002759F8"/>
    <w:rsid w:val="0028220A"/>
    <w:rsid w:val="00283691"/>
    <w:rsid w:val="00290ED1"/>
    <w:rsid w:val="002979C4"/>
    <w:rsid w:val="002A51ED"/>
    <w:rsid w:val="002B25F0"/>
    <w:rsid w:val="002B6CF4"/>
    <w:rsid w:val="002B7604"/>
    <w:rsid w:val="002C1DAC"/>
    <w:rsid w:val="002C3B5D"/>
    <w:rsid w:val="002C7B08"/>
    <w:rsid w:val="002D4E5E"/>
    <w:rsid w:val="002E5A3F"/>
    <w:rsid w:val="002E729E"/>
    <w:rsid w:val="002F37AB"/>
    <w:rsid w:val="002F575C"/>
    <w:rsid w:val="00316BEB"/>
    <w:rsid w:val="003171A6"/>
    <w:rsid w:val="00320963"/>
    <w:rsid w:val="00325F98"/>
    <w:rsid w:val="0033161D"/>
    <w:rsid w:val="003320C7"/>
    <w:rsid w:val="00332E99"/>
    <w:rsid w:val="00335F40"/>
    <w:rsid w:val="00350A6A"/>
    <w:rsid w:val="00354199"/>
    <w:rsid w:val="003546C9"/>
    <w:rsid w:val="00357607"/>
    <w:rsid w:val="00361378"/>
    <w:rsid w:val="00361F19"/>
    <w:rsid w:val="00367144"/>
    <w:rsid w:val="00380280"/>
    <w:rsid w:val="00387D09"/>
    <w:rsid w:val="0039412A"/>
    <w:rsid w:val="00394AA2"/>
    <w:rsid w:val="003A1E73"/>
    <w:rsid w:val="003A64F1"/>
    <w:rsid w:val="003B1292"/>
    <w:rsid w:val="003B389B"/>
    <w:rsid w:val="003B43E2"/>
    <w:rsid w:val="003B72C1"/>
    <w:rsid w:val="003C25B2"/>
    <w:rsid w:val="003C400E"/>
    <w:rsid w:val="003D0A5B"/>
    <w:rsid w:val="003E708C"/>
    <w:rsid w:val="00401914"/>
    <w:rsid w:val="00413B0B"/>
    <w:rsid w:val="004225D9"/>
    <w:rsid w:val="004269AC"/>
    <w:rsid w:val="0043490A"/>
    <w:rsid w:val="004355CA"/>
    <w:rsid w:val="00445C2B"/>
    <w:rsid w:val="00451BE6"/>
    <w:rsid w:val="004545BA"/>
    <w:rsid w:val="00463D40"/>
    <w:rsid w:val="00464614"/>
    <w:rsid w:val="0046754D"/>
    <w:rsid w:val="0047246B"/>
    <w:rsid w:val="004768C0"/>
    <w:rsid w:val="0048194A"/>
    <w:rsid w:val="00481BCB"/>
    <w:rsid w:val="0048290E"/>
    <w:rsid w:val="00482A5C"/>
    <w:rsid w:val="004836B5"/>
    <w:rsid w:val="0048438E"/>
    <w:rsid w:val="004921F9"/>
    <w:rsid w:val="004951D9"/>
    <w:rsid w:val="00496752"/>
    <w:rsid w:val="00496A6B"/>
    <w:rsid w:val="004A1AD1"/>
    <w:rsid w:val="004B2C28"/>
    <w:rsid w:val="004B5F13"/>
    <w:rsid w:val="004C0C88"/>
    <w:rsid w:val="004C1FBD"/>
    <w:rsid w:val="004C7F17"/>
    <w:rsid w:val="004D1166"/>
    <w:rsid w:val="004D2319"/>
    <w:rsid w:val="004D2F67"/>
    <w:rsid w:val="004D317D"/>
    <w:rsid w:val="004E5EC9"/>
    <w:rsid w:val="004E6032"/>
    <w:rsid w:val="004E67C1"/>
    <w:rsid w:val="004E7BB9"/>
    <w:rsid w:val="005140D5"/>
    <w:rsid w:val="0052407C"/>
    <w:rsid w:val="00526921"/>
    <w:rsid w:val="0053650E"/>
    <w:rsid w:val="005409B0"/>
    <w:rsid w:val="00552010"/>
    <w:rsid w:val="00552841"/>
    <w:rsid w:val="00560C03"/>
    <w:rsid w:val="00566CC1"/>
    <w:rsid w:val="00571F6F"/>
    <w:rsid w:val="00572299"/>
    <w:rsid w:val="00573C5D"/>
    <w:rsid w:val="0057598A"/>
    <w:rsid w:val="00575F28"/>
    <w:rsid w:val="005768F5"/>
    <w:rsid w:val="00584110"/>
    <w:rsid w:val="00585193"/>
    <w:rsid w:val="00587C8F"/>
    <w:rsid w:val="00591AAF"/>
    <w:rsid w:val="00592709"/>
    <w:rsid w:val="0059454B"/>
    <w:rsid w:val="00596E03"/>
    <w:rsid w:val="00597066"/>
    <w:rsid w:val="005A5A0E"/>
    <w:rsid w:val="005B0275"/>
    <w:rsid w:val="005B4AB5"/>
    <w:rsid w:val="005C6BD0"/>
    <w:rsid w:val="005D20C3"/>
    <w:rsid w:val="005E002D"/>
    <w:rsid w:val="005E0983"/>
    <w:rsid w:val="005F1E90"/>
    <w:rsid w:val="00604A2C"/>
    <w:rsid w:val="006076A6"/>
    <w:rsid w:val="00612785"/>
    <w:rsid w:val="00625FE4"/>
    <w:rsid w:val="0063381C"/>
    <w:rsid w:val="006424F0"/>
    <w:rsid w:val="006474B2"/>
    <w:rsid w:val="00663F1C"/>
    <w:rsid w:val="00666470"/>
    <w:rsid w:val="00671BAD"/>
    <w:rsid w:val="00674869"/>
    <w:rsid w:val="00674D35"/>
    <w:rsid w:val="00693E74"/>
    <w:rsid w:val="006A0CCF"/>
    <w:rsid w:val="006A1AB8"/>
    <w:rsid w:val="006A24F4"/>
    <w:rsid w:val="006A5827"/>
    <w:rsid w:val="006B522C"/>
    <w:rsid w:val="006B539F"/>
    <w:rsid w:val="006B6790"/>
    <w:rsid w:val="006B7ADA"/>
    <w:rsid w:val="006C2FB5"/>
    <w:rsid w:val="006C543F"/>
    <w:rsid w:val="006D407A"/>
    <w:rsid w:val="006E1B77"/>
    <w:rsid w:val="006E23D8"/>
    <w:rsid w:val="006F0ACD"/>
    <w:rsid w:val="006F267B"/>
    <w:rsid w:val="006F3F71"/>
    <w:rsid w:val="006F5BE3"/>
    <w:rsid w:val="006F6AD6"/>
    <w:rsid w:val="006F730D"/>
    <w:rsid w:val="00701860"/>
    <w:rsid w:val="00704D96"/>
    <w:rsid w:val="007074FB"/>
    <w:rsid w:val="00711EEB"/>
    <w:rsid w:val="00714E34"/>
    <w:rsid w:val="00721C98"/>
    <w:rsid w:val="00727504"/>
    <w:rsid w:val="00733078"/>
    <w:rsid w:val="00735C89"/>
    <w:rsid w:val="00741B72"/>
    <w:rsid w:val="007437F0"/>
    <w:rsid w:val="0074415C"/>
    <w:rsid w:val="00744CBF"/>
    <w:rsid w:val="00752904"/>
    <w:rsid w:val="00753186"/>
    <w:rsid w:val="007559D6"/>
    <w:rsid w:val="007565FC"/>
    <w:rsid w:val="00757122"/>
    <w:rsid w:val="007577CD"/>
    <w:rsid w:val="00757CD6"/>
    <w:rsid w:val="0076026F"/>
    <w:rsid w:val="007708A6"/>
    <w:rsid w:val="00773273"/>
    <w:rsid w:val="007748B2"/>
    <w:rsid w:val="00774B3B"/>
    <w:rsid w:val="00775561"/>
    <w:rsid w:val="00775936"/>
    <w:rsid w:val="00777013"/>
    <w:rsid w:val="00777096"/>
    <w:rsid w:val="00786099"/>
    <w:rsid w:val="007954D9"/>
    <w:rsid w:val="00797B4E"/>
    <w:rsid w:val="007A0B66"/>
    <w:rsid w:val="007A1B81"/>
    <w:rsid w:val="007A495D"/>
    <w:rsid w:val="007A7024"/>
    <w:rsid w:val="007B3955"/>
    <w:rsid w:val="007C750C"/>
    <w:rsid w:val="007C79B5"/>
    <w:rsid w:val="007D3D11"/>
    <w:rsid w:val="007D5183"/>
    <w:rsid w:val="007E2E10"/>
    <w:rsid w:val="007E3032"/>
    <w:rsid w:val="007E35D7"/>
    <w:rsid w:val="007E6C49"/>
    <w:rsid w:val="007F4B51"/>
    <w:rsid w:val="007F71B0"/>
    <w:rsid w:val="00813A0E"/>
    <w:rsid w:val="008235E0"/>
    <w:rsid w:val="008246FF"/>
    <w:rsid w:val="00842828"/>
    <w:rsid w:val="008428E8"/>
    <w:rsid w:val="0084382C"/>
    <w:rsid w:val="00847C03"/>
    <w:rsid w:val="0085563E"/>
    <w:rsid w:val="00863F39"/>
    <w:rsid w:val="008676DB"/>
    <w:rsid w:val="00871740"/>
    <w:rsid w:val="00873D78"/>
    <w:rsid w:val="00874695"/>
    <w:rsid w:val="00876BB2"/>
    <w:rsid w:val="008835EA"/>
    <w:rsid w:val="00884B53"/>
    <w:rsid w:val="00884ECE"/>
    <w:rsid w:val="00893F17"/>
    <w:rsid w:val="0089761E"/>
    <w:rsid w:val="00897A3C"/>
    <w:rsid w:val="008A3C5F"/>
    <w:rsid w:val="008B6B30"/>
    <w:rsid w:val="008C0BBB"/>
    <w:rsid w:val="008C2F19"/>
    <w:rsid w:val="008D0580"/>
    <w:rsid w:val="008D5C9B"/>
    <w:rsid w:val="008D6C81"/>
    <w:rsid w:val="008D7608"/>
    <w:rsid w:val="008E00AA"/>
    <w:rsid w:val="008E281E"/>
    <w:rsid w:val="008E5DCD"/>
    <w:rsid w:val="008F02D5"/>
    <w:rsid w:val="00905386"/>
    <w:rsid w:val="00907CA8"/>
    <w:rsid w:val="00910664"/>
    <w:rsid w:val="0091189C"/>
    <w:rsid w:val="00913277"/>
    <w:rsid w:val="009150A1"/>
    <w:rsid w:val="009162D9"/>
    <w:rsid w:val="009231E6"/>
    <w:rsid w:val="00934CE9"/>
    <w:rsid w:val="00936369"/>
    <w:rsid w:val="00936673"/>
    <w:rsid w:val="0096404A"/>
    <w:rsid w:val="00964C41"/>
    <w:rsid w:val="00964CAF"/>
    <w:rsid w:val="0096512F"/>
    <w:rsid w:val="009662EA"/>
    <w:rsid w:val="00970244"/>
    <w:rsid w:val="00974BB2"/>
    <w:rsid w:val="009812EF"/>
    <w:rsid w:val="009841CB"/>
    <w:rsid w:val="00987271"/>
    <w:rsid w:val="009901AD"/>
    <w:rsid w:val="00997FDE"/>
    <w:rsid w:val="009A0E5D"/>
    <w:rsid w:val="009A268F"/>
    <w:rsid w:val="009A3923"/>
    <w:rsid w:val="009B1C6F"/>
    <w:rsid w:val="009D6AAB"/>
    <w:rsid w:val="009E1A4B"/>
    <w:rsid w:val="009F561B"/>
    <w:rsid w:val="009F7484"/>
    <w:rsid w:val="00A00516"/>
    <w:rsid w:val="00A0240B"/>
    <w:rsid w:val="00A03604"/>
    <w:rsid w:val="00A1001B"/>
    <w:rsid w:val="00A163D9"/>
    <w:rsid w:val="00A17C9F"/>
    <w:rsid w:val="00A27545"/>
    <w:rsid w:val="00A501A2"/>
    <w:rsid w:val="00A50F94"/>
    <w:rsid w:val="00A5235C"/>
    <w:rsid w:val="00A55D9E"/>
    <w:rsid w:val="00A61C70"/>
    <w:rsid w:val="00A62751"/>
    <w:rsid w:val="00A7004D"/>
    <w:rsid w:val="00A752E6"/>
    <w:rsid w:val="00A753DA"/>
    <w:rsid w:val="00A75BA9"/>
    <w:rsid w:val="00A805EC"/>
    <w:rsid w:val="00A86497"/>
    <w:rsid w:val="00A86C6B"/>
    <w:rsid w:val="00A87242"/>
    <w:rsid w:val="00A902B7"/>
    <w:rsid w:val="00A90B00"/>
    <w:rsid w:val="00A920C7"/>
    <w:rsid w:val="00A94D69"/>
    <w:rsid w:val="00A94F0E"/>
    <w:rsid w:val="00A972F5"/>
    <w:rsid w:val="00A9753B"/>
    <w:rsid w:val="00AA03D1"/>
    <w:rsid w:val="00AA289B"/>
    <w:rsid w:val="00AA67FB"/>
    <w:rsid w:val="00AB1527"/>
    <w:rsid w:val="00AC3C43"/>
    <w:rsid w:val="00AC57D1"/>
    <w:rsid w:val="00AD2A53"/>
    <w:rsid w:val="00AD31DE"/>
    <w:rsid w:val="00AD361E"/>
    <w:rsid w:val="00AE05D9"/>
    <w:rsid w:val="00AE2540"/>
    <w:rsid w:val="00AE441E"/>
    <w:rsid w:val="00AE5AD0"/>
    <w:rsid w:val="00AE5CD6"/>
    <w:rsid w:val="00AE7F35"/>
    <w:rsid w:val="00AF58E6"/>
    <w:rsid w:val="00AF7EE2"/>
    <w:rsid w:val="00B01022"/>
    <w:rsid w:val="00B041AE"/>
    <w:rsid w:val="00B0537B"/>
    <w:rsid w:val="00B07792"/>
    <w:rsid w:val="00B16C81"/>
    <w:rsid w:val="00B22E5F"/>
    <w:rsid w:val="00B2732A"/>
    <w:rsid w:val="00B30913"/>
    <w:rsid w:val="00B32A7C"/>
    <w:rsid w:val="00B33BF4"/>
    <w:rsid w:val="00B343E5"/>
    <w:rsid w:val="00B37138"/>
    <w:rsid w:val="00B37964"/>
    <w:rsid w:val="00B42031"/>
    <w:rsid w:val="00B51209"/>
    <w:rsid w:val="00B569AE"/>
    <w:rsid w:val="00B60068"/>
    <w:rsid w:val="00B62668"/>
    <w:rsid w:val="00B6313B"/>
    <w:rsid w:val="00B63AFB"/>
    <w:rsid w:val="00B63B53"/>
    <w:rsid w:val="00B6559C"/>
    <w:rsid w:val="00B7506C"/>
    <w:rsid w:val="00B75FD0"/>
    <w:rsid w:val="00B80712"/>
    <w:rsid w:val="00B810EC"/>
    <w:rsid w:val="00B85F88"/>
    <w:rsid w:val="00B901BA"/>
    <w:rsid w:val="00B9338C"/>
    <w:rsid w:val="00B93A55"/>
    <w:rsid w:val="00B97AD3"/>
    <w:rsid w:val="00BA45AB"/>
    <w:rsid w:val="00BA6046"/>
    <w:rsid w:val="00BA7E82"/>
    <w:rsid w:val="00BB24F8"/>
    <w:rsid w:val="00BB2ED6"/>
    <w:rsid w:val="00BB365A"/>
    <w:rsid w:val="00BC0D0C"/>
    <w:rsid w:val="00BC58BF"/>
    <w:rsid w:val="00BC7FC8"/>
    <w:rsid w:val="00BD32C1"/>
    <w:rsid w:val="00BE2FDF"/>
    <w:rsid w:val="00BE40B6"/>
    <w:rsid w:val="00BF1AF4"/>
    <w:rsid w:val="00BF6235"/>
    <w:rsid w:val="00C02808"/>
    <w:rsid w:val="00C0368F"/>
    <w:rsid w:val="00C07444"/>
    <w:rsid w:val="00C11DE8"/>
    <w:rsid w:val="00C1681E"/>
    <w:rsid w:val="00C16B52"/>
    <w:rsid w:val="00C21FB6"/>
    <w:rsid w:val="00C23FE9"/>
    <w:rsid w:val="00C30977"/>
    <w:rsid w:val="00C34187"/>
    <w:rsid w:val="00C429DD"/>
    <w:rsid w:val="00C46C31"/>
    <w:rsid w:val="00C51AF5"/>
    <w:rsid w:val="00C53965"/>
    <w:rsid w:val="00C56080"/>
    <w:rsid w:val="00C56B23"/>
    <w:rsid w:val="00C572AA"/>
    <w:rsid w:val="00C63162"/>
    <w:rsid w:val="00C6556E"/>
    <w:rsid w:val="00C67D4E"/>
    <w:rsid w:val="00C7681D"/>
    <w:rsid w:val="00C76E8A"/>
    <w:rsid w:val="00C8320A"/>
    <w:rsid w:val="00C86B96"/>
    <w:rsid w:val="00CB2586"/>
    <w:rsid w:val="00CB292A"/>
    <w:rsid w:val="00CC411F"/>
    <w:rsid w:val="00CC5794"/>
    <w:rsid w:val="00CC58F8"/>
    <w:rsid w:val="00CC6EAB"/>
    <w:rsid w:val="00CD4B7E"/>
    <w:rsid w:val="00CE14B1"/>
    <w:rsid w:val="00CF0781"/>
    <w:rsid w:val="00CF27CD"/>
    <w:rsid w:val="00CF783F"/>
    <w:rsid w:val="00CF7DDB"/>
    <w:rsid w:val="00D13FBD"/>
    <w:rsid w:val="00D162D0"/>
    <w:rsid w:val="00D21E79"/>
    <w:rsid w:val="00D21F14"/>
    <w:rsid w:val="00D27AAE"/>
    <w:rsid w:val="00D33B2C"/>
    <w:rsid w:val="00D3424E"/>
    <w:rsid w:val="00D41653"/>
    <w:rsid w:val="00D4198A"/>
    <w:rsid w:val="00D44AF9"/>
    <w:rsid w:val="00D45B46"/>
    <w:rsid w:val="00D47E60"/>
    <w:rsid w:val="00D515C9"/>
    <w:rsid w:val="00D5790F"/>
    <w:rsid w:val="00D635C4"/>
    <w:rsid w:val="00D63A51"/>
    <w:rsid w:val="00D65063"/>
    <w:rsid w:val="00D7515D"/>
    <w:rsid w:val="00D837D2"/>
    <w:rsid w:val="00D85F49"/>
    <w:rsid w:val="00D865B2"/>
    <w:rsid w:val="00D9766C"/>
    <w:rsid w:val="00DA05D0"/>
    <w:rsid w:val="00DA3DB2"/>
    <w:rsid w:val="00DA487C"/>
    <w:rsid w:val="00DB1CEB"/>
    <w:rsid w:val="00DB5623"/>
    <w:rsid w:val="00DC360F"/>
    <w:rsid w:val="00DC4491"/>
    <w:rsid w:val="00DE271E"/>
    <w:rsid w:val="00DE414E"/>
    <w:rsid w:val="00DE5048"/>
    <w:rsid w:val="00DE7240"/>
    <w:rsid w:val="00DF58BA"/>
    <w:rsid w:val="00E007FE"/>
    <w:rsid w:val="00E018AF"/>
    <w:rsid w:val="00E02B9E"/>
    <w:rsid w:val="00E0669E"/>
    <w:rsid w:val="00E100D3"/>
    <w:rsid w:val="00E12BEB"/>
    <w:rsid w:val="00E14EB8"/>
    <w:rsid w:val="00E15766"/>
    <w:rsid w:val="00E1688F"/>
    <w:rsid w:val="00E21E14"/>
    <w:rsid w:val="00E22DCB"/>
    <w:rsid w:val="00E23837"/>
    <w:rsid w:val="00E2533D"/>
    <w:rsid w:val="00E301E8"/>
    <w:rsid w:val="00E31856"/>
    <w:rsid w:val="00E31C15"/>
    <w:rsid w:val="00E31D86"/>
    <w:rsid w:val="00E34E97"/>
    <w:rsid w:val="00E40EAE"/>
    <w:rsid w:val="00E435C1"/>
    <w:rsid w:val="00E43A3E"/>
    <w:rsid w:val="00E541C4"/>
    <w:rsid w:val="00E54A88"/>
    <w:rsid w:val="00E55FBC"/>
    <w:rsid w:val="00E5644A"/>
    <w:rsid w:val="00E56616"/>
    <w:rsid w:val="00E57587"/>
    <w:rsid w:val="00E61C94"/>
    <w:rsid w:val="00E61CE3"/>
    <w:rsid w:val="00E75220"/>
    <w:rsid w:val="00E87A16"/>
    <w:rsid w:val="00E92BAB"/>
    <w:rsid w:val="00E978B4"/>
    <w:rsid w:val="00E97FC1"/>
    <w:rsid w:val="00EA5C71"/>
    <w:rsid w:val="00EB205E"/>
    <w:rsid w:val="00EC03C4"/>
    <w:rsid w:val="00EC2A81"/>
    <w:rsid w:val="00EC3EB7"/>
    <w:rsid w:val="00ED4B0C"/>
    <w:rsid w:val="00ED7389"/>
    <w:rsid w:val="00EE5EF2"/>
    <w:rsid w:val="00EF3FA8"/>
    <w:rsid w:val="00EF534B"/>
    <w:rsid w:val="00EF7A7A"/>
    <w:rsid w:val="00F01F41"/>
    <w:rsid w:val="00F05EB9"/>
    <w:rsid w:val="00F130AF"/>
    <w:rsid w:val="00F133C7"/>
    <w:rsid w:val="00F1764C"/>
    <w:rsid w:val="00F25A5B"/>
    <w:rsid w:val="00F261B9"/>
    <w:rsid w:val="00F31B9C"/>
    <w:rsid w:val="00F402CC"/>
    <w:rsid w:val="00F40F77"/>
    <w:rsid w:val="00F42AD2"/>
    <w:rsid w:val="00F44D4C"/>
    <w:rsid w:val="00F4674B"/>
    <w:rsid w:val="00F51D2C"/>
    <w:rsid w:val="00F54A5D"/>
    <w:rsid w:val="00F60C74"/>
    <w:rsid w:val="00F65A72"/>
    <w:rsid w:val="00F679E9"/>
    <w:rsid w:val="00F73C7D"/>
    <w:rsid w:val="00F76006"/>
    <w:rsid w:val="00F772B6"/>
    <w:rsid w:val="00F8783A"/>
    <w:rsid w:val="00F9055C"/>
    <w:rsid w:val="00F9540E"/>
    <w:rsid w:val="00FA5326"/>
    <w:rsid w:val="00FB2852"/>
    <w:rsid w:val="00FB3AD0"/>
    <w:rsid w:val="00FB4143"/>
    <w:rsid w:val="00FB6048"/>
    <w:rsid w:val="00FC642C"/>
    <w:rsid w:val="00FD39B2"/>
    <w:rsid w:val="00FE32CD"/>
    <w:rsid w:val="00FE41C8"/>
    <w:rsid w:val="00FE5A0E"/>
    <w:rsid w:val="00FE6348"/>
    <w:rsid w:val="00FF13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13B685F"/>
  <w15:chartTrackingRefBased/>
  <w15:docId w15:val="{61515D89-9563-49FB-976B-FB7D0F9AB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BB2"/>
    <w:pPr>
      <w:widowControl w:val="0"/>
      <w:autoSpaceDE w:val="0"/>
      <w:autoSpaceDN w:val="0"/>
      <w:adjustRightInd w:val="0"/>
      <w:spacing w:after="0" w:line="240" w:lineRule="auto"/>
    </w:pPr>
    <w:rPr>
      <w:rFonts w:ascii="Courier New" w:eastAsiaTheme="minorEastAsia" w:hAnsi="Courier New" w:cs="Courier New"/>
      <w:color w:val="000000"/>
      <w:sz w:val="20"/>
      <w:szCs w:val="20"/>
    </w:rPr>
  </w:style>
  <w:style w:type="paragraph" w:styleId="Heading1">
    <w:name w:val="heading 1"/>
    <w:basedOn w:val="Normal"/>
    <w:next w:val="Normal"/>
    <w:link w:val="Heading1Char"/>
    <w:uiPriority w:val="9"/>
    <w:qFormat/>
    <w:rsid w:val="00FB285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F679E9"/>
    <w:pPr>
      <w:widowControl/>
      <w:autoSpaceDE/>
      <w:autoSpaceDN/>
      <w:adjustRightInd/>
      <w:spacing w:before="100" w:beforeAutospacing="1" w:after="100" w:afterAutospacing="1"/>
      <w:outlineLvl w:val="1"/>
    </w:pPr>
    <w:rPr>
      <w:rFonts w:ascii="Times New Roman" w:eastAsia="Times New Roman" w:hAnsi="Times New Roman" w:cs="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76BB2"/>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642C"/>
    <w:pPr>
      <w:tabs>
        <w:tab w:val="center" w:pos="4680"/>
        <w:tab w:val="right" w:pos="9360"/>
      </w:tabs>
    </w:pPr>
  </w:style>
  <w:style w:type="character" w:customStyle="1" w:styleId="HeaderChar">
    <w:name w:val="Header Char"/>
    <w:basedOn w:val="DefaultParagraphFont"/>
    <w:link w:val="Header"/>
    <w:uiPriority w:val="99"/>
    <w:rsid w:val="00FC642C"/>
    <w:rPr>
      <w:rFonts w:ascii="Courier New" w:eastAsiaTheme="minorEastAsia" w:hAnsi="Courier New" w:cs="Courier New"/>
      <w:color w:val="000000"/>
      <w:sz w:val="20"/>
      <w:szCs w:val="20"/>
    </w:rPr>
  </w:style>
  <w:style w:type="paragraph" w:styleId="Footer">
    <w:name w:val="footer"/>
    <w:basedOn w:val="Normal"/>
    <w:link w:val="FooterChar"/>
    <w:uiPriority w:val="99"/>
    <w:unhideWhenUsed/>
    <w:rsid w:val="00FC642C"/>
    <w:pPr>
      <w:tabs>
        <w:tab w:val="center" w:pos="4680"/>
        <w:tab w:val="right" w:pos="9360"/>
      </w:tabs>
    </w:pPr>
  </w:style>
  <w:style w:type="character" w:customStyle="1" w:styleId="FooterChar">
    <w:name w:val="Footer Char"/>
    <w:basedOn w:val="DefaultParagraphFont"/>
    <w:link w:val="Footer"/>
    <w:uiPriority w:val="99"/>
    <w:rsid w:val="00FC642C"/>
    <w:rPr>
      <w:rFonts w:ascii="Courier New" w:eastAsiaTheme="minorEastAsia" w:hAnsi="Courier New" w:cs="Courier New"/>
      <w:color w:val="000000"/>
      <w:sz w:val="20"/>
      <w:szCs w:val="20"/>
    </w:rPr>
  </w:style>
  <w:style w:type="character" w:styleId="CommentReference">
    <w:name w:val="annotation reference"/>
    <w:basedOn w:val="DefaultParagraphFont"/>
    <w:uiPriority w:val="99"/>
    <w:semiHidden/>
    <w:unhideWhenUsed/>
    <w:rsid w:val="00775936"/>
    <w:rPr>
      <w:sz w:val="16"/>
      <w:szCs w:val="16"/>
    </w:rPr>
  </w:style>
  <w:style w:type="paragraph" w:styleId="CommentText">
    <w:name w:val="annotation text"/>
    <w:basedOn w:val="Normal"/>
    <w:link w:val="CommentTextChar"/>
    <w:uiPriority w:val="99"/>
    <w:semiHidden/>
    <w:unhideWhenUsed/>
    <w:rsid w:val="00775936"/>
  </w:style>
  <w:style w:type="character" w:customStyle="1" w:styleId="CommentTextChar">
    <w:name w:val="Comment Text Char"/>
    <w:basedOn w:val="DefaultParagraphFont"/>
    <w:link w:val="CommentText"/>
    <w:uiPriority w:val="99"/>
    <w:semiHidden/>
    <w:rsid w:val="00775936"/>
    <w:rPr>
      <w:rFonts w:ascii="Courier New" w:eastAsiaTheme="minorEastAsia" w:hAnsi="Courier New" w:cs="Courier New"/>
      <w:color w:val="000000"/>
      <w:sz w:val="20"/>
      <w:szCs w:val="20"/>
    </w:rPr>
  </w:style>
  <w:style w:type="paragraph" w:styleId="CommentSubject">
    <w:name w:val="annotation subject"/>
    <w:basedOn w:val="CommentText"/>
    <w:next w:val="CommentText"/>
    <w:link w:val="CommentSubjectChar"/>
    <w:uiPriority w:val="99"/>
    <w:semiHidden/>
    <w:unhideWhenUsed/>
    <w:rsid w:val="00775936"/>
    <w:rPr>
      <w:b/>
      <w:bCs/>
    </w:rPr>
  </w:style>
  <w:style w:type="character" w:customStyle="1" w:styleId="CommentSubjectChar">
    <w:name w:val="Comment Subject Char"/>
    <w:basedOn w:val="CommentTextChar"/>
    <w:link w:val="CommentSubject"/>
    <w:uiPriority w:val="99"/>
    <w:semiHidden/>
    <w:rsid w:val="00775936"/>
    <w:rPr>
      <w:rFonts w:ascii="Courier New" w:eastAsiaTheme="minorEastAsia" w:hAnsi="Courier New" w:cs="Courier New"/>
      <w:b/>
      <w:bCs/>
      <w:color w:val="000000"/>
      <w:sz w:val="20"/>
      <w:szCs w:val="20"/>
    </w:rPr>
  </w:style>
  <w:style w:type="paragraph" w:styleId="BalloonText">
    <w:name w:val="Balloon Text"/>
    <w:basedOn w:val="Normal"/>
    <w:link w:val="BalloonTextChar"/>
    <w:uiPriority w:val="99"/>
    <w:semiHidden/>
    <w:unhideWhenUsed/>
    <w:rsid w:val="007759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5936"/>
    <w:rPr>
      <w:rFonts w:ascii="Segoe UI" w:eastAsiaTheme="minorEastAsia" w:hAnsi="Segoe UI" w:cs="Segoe UI"/>
      <w:color w:val="000000"/>
      <w:sz w:val="18"/>
      <w:szCs w:val="18"/>
    </w:rPr>
  </w:style>
  <w:style w:type="paragraph" w:styleId="ListParagraph">
    <w:name w:val="List Paragraph"/>
    <w:basedOn w:val="Normal"/>
    <w:uiPriority w:val="34"/>
    <w:qFormat/>
    <w:rsid w:val="002F575C"/>
    <w:pPr>
      <w:ind w:left="720"/>
      <w:contextualSpacing/>
    </w:pPr>
  </w:style>
  <w:style w:type="paragraph" w:customStyle="1" w:styleId="isselectedend">
    <w:name w:val="isselectedend"/>
    <w:basedOn w:val="Normal"/>
    <w:rsid w:val="00813A0E"/>
    <w:pPr>
      <w:widowControl/>
      <w:autoSpaceDE/>
      <w:autoSpaceDN/>
      <w:adjustRightInd/>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unhideWhenUsed/>
    <w:rsid w:val="00813A0E"/>
    <w:pPr>
      <w:widowControl/>
      <w:autoSpaceDE/>
      <w:autoSpaceDN/>
      <w:adjustRightInd/>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A1AB8"/>
    <w:rPr>
      <w:b/>
      <w:bCs/>
    </w:rPr>
  </w:style>
  <w:style w:type="paragraph" w:customStyle="1" w:styleId="pdq2pgselectionanchorcontainer">
    <w:name w:val="pdq2pg_selectionanchorcontainer"/>
    <w:basedOn w:val="Normal"/>
    <w:rsid w:val="00033970"/>
    <w:pPr>
      <w:widowControl/>
      <w:autoSpaceDE/>
      <w:autoSpaceDN/>
      <w:adjustRightInd/>
      <w:spacing w:before="100" w:beforeAutospacing="1" w:after="100" w:afterAutospacing="1"/>
    </w:pPr>
    <w:rPr>
      <w:rFonts w:ascii="Times New Roman" w:eastAsia="Times New Roman" w:hAnsi="Times New Roman" w:cs="Times New Roman"/>
      <w:color w:val="auto"/>
      <w:sz w:val="24"/>
      <w:szCs w:val="24"/>
    </w:rPr>
  </w:style>
  <w:style w:type="character" w:customStyle="1" w:styleId="Heading2Char">
    <w:name w:val="Heading 2 Char"/>
    <w:basedOn w:val="DefaultParagraphFont"/>
    <w:link w:val="Heading2"/>
    <w:uiPriority w:val="9"/>
    <w:rsid w:val="00F679E9"/>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FB2852"/>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FB2852"/>
    <w:rPr>
      <w:i/>
      <w:iCs/>
    </w:rPr>
  </w:style>
  <w:style w:type="character" w:styleId="Hyperlink">
    <w:name w:val="Hyperlink"/>
    <w:basedOn w:val="DefaultParagraphFont"/>
    <w:uiPriority w:val="99"/>
    <w:unhideWhenUsed/>
    <w:rsid w:val="00FB2852"/>
    <w:rPr>
      <w:color w:val="0000FF"/>
      <w:u w:val="single"/>
    </w:rPr>
  </w:style>
  <w:style w:type="character" w:styleId="UnresolvedMention">
    <w:name w:val="Unresolved Mention"/>
    <w:basedOn w:val="DefaultParagraphFont"/>
    <w:uiPriority w:val="99"/>
    <w:semiHidden/>
    <w:unhideWhenUsed/>
    <w:rsid w:val="00FB28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67604">
      <w:bodyDiv w:val="1"/>
      <w:marLeft w:val="0"/>
      <w:marRight w:val="0"/>
      <w:marTop w:val="0"/>
      <w:marBottom w:val="0"/>
      <w:divBdr>
        <w:top w:val="none" w:sz="0" w:space="0" w:color="auto"/>
        <w:left w:val="none" w:sz="0" w:space="0" w:color="auto"/>
        <w:bottom w:val="none" w:sz="0" w:space="0" w:color="auto"/>
        <w:right w:val="none" w:sz="0" w:space="0" w:color="auto"/>
      </w:divBdr>
    </w:div>
    <w:div w:id="201021425">
      <w:bodyDiv w:val="1"/>
      <w:marLeft w:val="0"/>
      <w:marRight w:val="0"/>
      <w:marTop w:val="0"/>
      <w:marBottom w:val="0"/>
      <w:divBdr>
        <w:top w:val="none" w:sz="0" w:space="0" w:color="auto"/>
        <w:left w:val="none" w:sz="0" w:space="0" w:color="auto"/>
        <w:bottom w:val="none" w:sz="0" w:space="0" w:color="auto"/>
        <w:right w:val="none" w:sz="0" w:space="0" w:color="auto"/>
      </w:divBdr>
      <w:divsChild>
        <w:div w:id="807748486">
          <w:marLeft w:val="0"/>
          <w:marRight w:val="0"/>
          <w:marTop w:val="0"/>
          <w:marBottom w:val="0"/>
          <w:divBdr>
            <w:top w:val="none" w:sz="0" w:space="0" w:color="auto"/>
            <w:left w:val="none" w:sz="0" w:space="0" w:color="auto"/>
            <w:bottom w:val="none" w:sz="0" w:space="0" w:color="auto"/>
            <w:right w:val="none" w:sz="0" w:space="0" w:color="auto"/>
          </w:divBdr>
          <w:divsChild>
            <w:div w:id="1504856360">
              <w:marLeft w:val="0"/>
              <w:marRight w:val="0"/>
              <w:marTop w:val="0"/>
              <w:marBottom w:val="0"/>
              <w:divBdr>
                <w:top w:val="none" w:sz="0" w:space="0" w:color="auto"/>
                <w:left w:val="none" w:sz="0" w:space="0" w:color="auto"/>
                <w:bottom w:val="none" w:sz="0" w:space="0" w:color="auto"/>
                <w:right w:val="none" w:sz="0" w:space="0" w:color="auto"/>
              </w:divBdr>
              <w:divsChild>
                <w:div w:id="57483632">
                  <w:marLeft w:val="0"/>
                  <w:marRight w:val="0"/>
                  <w:marTop w:val="0"/>
                  <w:marBottom w:val="0"/>
                  <w:divBdr>
                    <w:top w:val="none" w:sz="0" w:space="0" w:color="auto"/>
                    <w:left w:val="none" w:sz="0" w:space="0" w:color="auto"/>
                    <w:bottom w:val="none" w:sz="0" w:space="0" w:color="auto"/>
                    <w:right w:val="none" w:sz="0" w:space="0" w:color="auto"/>
                  </w:divBdr>
                  <w:divsChild>
                    <w:div w:id="619066011">
                      <w:marLeft w:val="0"/>
                      <w:marRight w:val="0"/>
                      <w:marTop w:val="0"/>
                      <w:marBottom w:val="0"/>
                      <w:divBdr>
                        <w:top w:val="none" w:sz="0" w:space="0" w:color="auto"/>
                        <w:left w:val="none" w:sz="0" w:space="0" w:color="auto"/>
                        <w:bottom w:val="none" w:sz="0" w:space="0" w:color="auto"/>
                        <w:right w:val="none" w:sz="0" w:space="0" w:color="auto"/>
                      </w:divBdr>
                      <w:divsChild>
                        <w:div w:id="1313370608">
                          <w:marLeft w:val="0"/>
                          <w:marRight w:val="0"/>
                          <w:marTop w:val="0"/>
                          <w:marBottom w:val="0"/>
                          <w:divBdr>
                            <w:top w:val="none" w:sz="0" w:space="0" w:color="auto"/>
                            <w:left w:val="none" w:sz="0" w:space="0" w:color="auto"/>
                            <w:bottom w:val="none" w:sz="0" w:space="0" w:color="auto"/>
                            <w:right w:val="none" w:sz="0" w:space="0" w:color="auto"/>
                          </w:divBdr>
                          <w:divsChild>
                            <w:div w:id="322199340">
                              <w:marLeft w:val="0"/>
                              <w:marRight w:val="0"/>
                              <w:marTop w:val="0"/>
                              <w:marBottom w:val="0"/>
                              <w:divBdr>
                                <w:top w:val="none" w:sz="0" w:space="0" w:color="auto"/>
                                <w:left w:val="none" w:sz="0" w:space="0" w:color="auto"/>
                                <w:bottom w:val="none" w:sz="0" w:space="0" w:color="auto"/>
                                <w:right w:val="none" w:sz="0" w:space="0" w:color="auto"/>
                              </w:divBdr>
                              <w:divsChild>
                                <w:div w:id="20173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8390498">
      <w:bodyDiv w:val="1"/>
      <w:marLeft w:val="0"/>
      <w:marRight w:val="0"/>
      <w:marTop w:val="0"/>
      <w:marBottom w:val="0"/>
      <w:divBdr>
        <w:top w:val="none" w:sz="0" w:space="0" w:color="auto"/>
        <w:left w:val="none" w:sz="0" w:space="0" w:color="auto"/>
        <w:bottom w:val="none" w:sz="0" w:space="0" w:color="auto"/>
        <w:right w:val="none" w:sz="0" w:space="0" w:color="auto"/>
      </w:divBdr>
    </w:div>
    <w:div w:id="433404414">
      <w:bodyDiv w:val="1"/>
      <w:marLeft w:val="0"/>
      <w:marRight w:val="0"/>
      <w:marTop w:val="0"/>
      <w:marBottom w:val="0"/>
      <w:divBdr>
        <w:top w:val="none" w:sz="0" w:space="0" w:color="auto"/>
        <w:left w:val="none" w:sz="0" w:space="0" w:color="auto"/>
        <w:bottom w:val="none" w:sz="0" w:space="0" w:color="auto"/>
        <w:right w:val="none" w:sz="0" w:space="0" w:color="auto"/>
      </w:divBdr>
    </w:div>
    <w:div w:id="449781750">
      <w:bodyDiv w:val="1"/>
      <w:marLeft w:val="0"/>
      <w:marRight w:val="0"/>
      <w:marTop w:val="0"/>
      <w:marBottom w:val="0"/>
      <w:divBdr>
        <w:top w:val="none" w:sz="0" w:space="0" w:color="auto"/>
        <w:left w:val="none" w:sz="0" w:space="0" w:color="auto"/>
        <w:bottom w:val="none" w:sz="0" w:space="0" w:color="auto"/>
        <w:right w:val="none" w:sz="0" w:space="0" w:color="auto"/>
      </w:divBdr>
    </w:div>
    <w:div w:id="456223865">
      <w:bodyDiv w:val="1"/>
      <w:marLeft w:val="0"/>
      <w:marRight w:val="0"/>
      <w:marTop w:val="0"/>
      <w:marBottom w:val="0"/>
      <w:divBdr>
        <w:top w:val="none" w:sz="0" w:space="0" w:color="auto"/>
        <w:left w:val="none" w:sz="0" w:space="0" w:color="auto"/>
        <w:bottom w:val="none" w:sz="0" w:space="0" w:color="auto"/>
        <w:right w:val="none" w:sz="0" w:space="0" w:color="auto"/>
      </w:divBdr>
    </w:div>
    <w:div w:id="622729006">
      <w:bodyDiv w:val="1"/>
      <w:marLeft w:val="0"/>
      <w:marRight w:val="0"/>
      <w:marTop w:val="0"/>
      <w:marBottom w:val="0"/>
      <w:divBdr>
        <w:top w:val="none" w:sz="0" w:space="0" w:color="auto"/>
        <w:left w:val="none" w:sz="0" w:space="0" w:color="auto"/>
        <w:bottom w:val="none" w:sz="0" w:space="0" w:color="auto"/>
        <w:right w:val="none" w:sz="0" w:space="0" w:color="auto"/>
      </w:divBdr>
    </w:div>
    <w:div w:id="780415891">
      <w:bodyDiv w:val="1"/>
      <w:marLeft w:val="0"/>
      <w:marRight w:val="0"/>
      <w:marTop w:val="0"/>
      <w:marBottom w:val="0"/>
      <w:divBdr>
        <w:top w:val="none" w:sz="0" w:space="0" w:color="auto"/>
        <w:left w:val="none" w:sz="0" w:space="0" w:color="auto"/>
        <w:bottom w:val="none" w:sz="0" w:space="0" w:color="auto"/>
        <w:right w:val="none" w:sz="0" w:space="0" w:color="auto"/>
      </w:divBdr>
    </w:div>
    <w:div w:id="816533211">
      <w:bodyDiv w:val="1"/>
      <w:marLeft w:val="0"/>
      <w:marRight w:val="0"/>
      <w:marTop w:val="0"/>
      <w:marBottom w:val="0"/>
      <w:divBdr>
        <w:top w:val="none" w:sz="0" w:space="0" w:color="auto"/>
        <w:left w:val="none" w:sz="0" w:space="0" w:color="auto"/>
        <w:bottom w:val="none" w:sz="0" w:space="0" w:color="auto"/>
        <w:right w:val="none" w:sz="0" w:space="0" w:color="auto"/>
      </w:divBdr>
    </w:div>
    <w:div w:id="854921119">
      <w:bodyDiv w:val="1"/>
      <w:marLeft w:val="0"/>
      <w:marRight w:val="0"/>
      <w:marTop w:val="0"/>
      <w:marBottom w:val="0"/>
      <w:divBdr>
        <w:top w:val="none" w:sz="0" w:space="0" w:color="auto"/>
        <w:left w:val="none" w:sz="0" w:space="0" w:color="auto"/>
        <w:bottom w:val="none" w:sz="0" w:space="0" w:color="auto"/>
        <w:right w:val="none" w:sz="0" w:space="0" w:color="auto"/>
      </w:divBdr>
    </w:div>
    <w:div w:id="865679593">
      <w:bodyDiv w:val="1"/>
      <w:marLeft w:val="0"/>
      <w:marRight w:val="0"/>
      <w:marTop w:val="0"/>
      <w:marBottom w:val="0"/>
      <w:divBdr>
        <w:top w:val="none" w:sz="0" w:space="0" w:color="auto"/>
        <w:left w:val="none" w:sz="0" w:space="0" w:color="auto"/>
        <w:bottom w:val="none" w:sz="0" w:space="0" w:color="auto"/>
        <w:right w:val="none" w:sz="0" w:space="0" w:color="auto"/>
      </w:divBdr>
      <w:divsChild>
        <w:div w:id="1553155715">
          <w:marLeft w:val="0"/>
          <w:marRight w:val="0"/>
          <w:marTop w:val="0"/>
          <w:marBottom w:val="0"/>
          <w:divBdr>
            <w:top w:val="none" w:sz="0" w:space="0" w:color="auto"/>
            <w:left w:val="none" w:sz="0" w:space="0" w:color="auto"/>
            <w:bottom w:val="none" w:sz="0" w:space="0" w:color="auto"/>
            <w:right w:val="none" w:sz="0" w:space="0" w:color="auto"/>
          </w:divBdr>
          <w:divsChild>
            <w:div w:id="1839078728">
              <w:marLeft w:val="0"/>
              <w:marRight w:val="0"/>
              <w:marTop w:val="0"/>
              <w:marBottom w:val="0"/>
              <w:divBdr>
                <w:top w:val="none" w:sz="0" w:space="0" w:color="auto"/>
                <w:left w:val="none" w:sz="0" w:space="0" w:color="auto"/>
                <w:bottom w:val="none" w:sz="0" w:space="0" w:color="auto"/>
                <w:right w:val="none" w:sz="0" w:space="0" w:color="auto"/>
              </w:divBdr>
              <w:divsChild>
                <w:div w:id="1871532768">
                  <w:marLeft w:val="0"/>
                  <w:marRight w:val="0"/>
                  <w:marTop w:val="0"/>
                  <w:marBottom w:val="0"/>
                  <w:divBdr>
                    <w:top w:val="none" w:sz="0" w:space="0" w:color="auto"/>
                    <w:left w:val="none" w:sz="0" w:space="0" w:color="auto"/>
                    <w:bottom w:val="none" w:sz="0" w:space="0" w:color="auto"/>
                    <w:right w:val="none" w:sz="0" w:space="0" w:color="auto"/>
                  </w:divBdr>
                  <w:divsChild>
                    <w:div w:id="1795054635">
                      <w:marLeft w:val="0"/>
                      <w:marRight w:val="0"/>
                      <w:marTop w:val="0"/>
                      <w:marBottom w:val="0"/>
                      <w:divBdr>
                        <w:top w:val="none" w:sz="0" w:space="0" w:color="auto"/>
                        <w:left w:val="none" w:sz="0" w:space="0" w:color="auto"/>
                        <w:bottom w:val="none" w:sz="0" w:space="0" w:color="auto"/>
                        <w:right w:val="none" w:sz="0" w:space="0" w:color="auto"/>
                      </w:divBdr>
                      <w:divsChild>
                        <w:div w:id="1906986866">
                          <w:marLeft w:val="0"/>
                          <w:marRight w:val="0"/>
                          <w:marTop w:val="0"/>
                          <w:marBottom w:val="0"/>
                          <w:divBdr>
                            <w:top w:val="none" w:sz="0" w:space="0" w:color="auto"/>
                            <w:left w:val="none" w:sz="0" w:space="0" w:color="auto"/>
                            <w:bottom w:val="none" w:sz="0" w:space="0" w:color="auto"/>
                            <w:right w:val="none" w:sz="0" w:space="0" w:color="auto"/>
                          </w:divBdr>
                          <w:divsChild>
                            <w:div w:id="795486470">
                              <w:marLeft w:val="0"/>
                              <w:marRight w:val="0"/>
                              <w:marTop w:val="0"/>
                              <w:marBottom w:val="0"/>
                              <w:divBdr>
                                <w:top w:val="none" w:sz="0" w:space="0" w:color="auto"/>
                                <w:left w:val="none" w:sz="0" w:space="0" w:color="auto"/>
                                <w:bottom w:val="none" w:sz="0" w:space="0" w:color="auto"/>
                                <w:right w:val="none" w:sz="0" w:space="0" w:color="auto"/>
                              </w:divBdr>
                              <w:divsChild>
                                <w:div w:id="200411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589536">
      <w:bodyDiv w:val="1"/>
      <w:marLeft w:val="0"/>
      <w:marRight w:val="0"/>
      <w:marTop w:val="0"/>
      <w:marBottom w:val="0"/>
      <w:divBdr>
        <w:top w:val="none" w:sz="0" w:space="0" w:color="auto"/>
        <w:left w:val="none" w:sz="0" w:space="0" w:color="auto"/>
        <w:bottom w:val="none" w:sz="0" w:space="0" w:color="auto"/>
        <w:right w:val="none" w:sz="0" w:space="0" w:color="auto"/>
      </w:divBdr>
    </w:div>
    <w:div w:id="1043941667">
      <w:bodyDiv w:val="1"/>
      <w:marLeft w:val="0"/>
      <w:marRight w:val="0"/>
      <w:marTop w:val="0"/>
      <w:marBottom w:val="0"/>
      <w:divBdr>
        <w:top w:val="none" w:sz="0" w:space="0" w:color="auto"/>
        <w:left w:val="none" w:sz="0" w:space="0" w:color="auto"/>
        <w:bottom w:val="none" w:sz="0" w:space="0" w:color="auto"/>
        <w:right w:val="none" w:sz="0" w:space="0" w:color="auto"/>
      </w:divBdr>
    </w:div>
    <w:div w:id="1086220905">
      <w:bodyDiv w:val="1"/>
      <w:marLeft w:val="0"/>
      <w:marRight w:val="0"/>
      <w:marTop w:val="0"/>
      <w:marBottom w:val="0"/>
      <w:divBdr>
        <w:top w:val="none" w:sz="0" w:space="0" w:color="auto"/>
        <w:left w:val="none" w:sz="0" w:space="0" w:color="auto"/>
        <w:bottom w:val="none" w:sz="0" w:space="0" w:color="auto"/>
        <w:right w:val="none" w:sz="0" w:space="0" w:color="auto"/>
      </w:divBdr>
    </w:div>
    <w:div w:id="1197545706">
      <w:bodyDiv w:val="1"/>
      <w:marLeft w:val="0"/>
      <w:marRight w:val="0"/>
      <w:marTop w:val="0"/>
      <w:marBottom w:val="0"/>
      <w:divBdr>
        <w:top w:val="none" w:sz="0" w:space="0" w:color="auto"/>
        <w:left w:val="none" w:sz="0" w:space="0" w:color="auto"/>
        <w:bottom w:val="none" w:sz="0" w:space="0" w:color="auto"/>
        <w:right w:val="none" w:sz="0" w:space="0" w:color="auto"/>
      </w:divBdr>
      <w:divsChild>
        <w:div w:id="112408935">
          <w:marLeft w:val="0"/>
          <w:marRight w:val="0"/>
          <w:marTop w:val="0"/>
          <w:marBottom w:val="0"/>
          <w:divBdr>
            <w:top w:val="none" w:sz="0" w:space="0" w:color="auto"/>
            <w:left w:val="none" w:sz="0" w:space="0" w:color="auto"/>
            <w:bottom w:val="none" w:sz="0" w:space="0" w:color="auto"/>
            <w:right w:val="none" w:sz="0" w:space="0" w:color="auto"/>
          </w:divBdr>
          <w:divsChild>
            <w:div w:id="947588097">
              <w:marLeft w:val="0"/>
              <w:marRight w:val="0"/>
              <w:marTop w:val="0"/>
              <w:marBottom w:val="0"/>
              <w:divBdr>
                <w:top w:val="none" w:sz="0" w:space="0" w:color="auto"/>
                <w:left w:val="none" w:sz="0" w:space="0" w:color="auto"/>
                <w:bottom w:val="none" w:sz="0" w:space="0" w:color="auto"/>
                <w:right w:val="none" w:sz="0" w:space="0" w:color="auto"/>
              </w:divBdr>
              <w:divsChild>
                <w:div w:id="1854957773">
                  <w:marLeft w:val="0"/>
                  <w:marRight w:val="0"/>
                  <w:marTop w:val="0"/>
                  <w:marBottom w:val="0"/>
                  <w:divBdr>
                    <w:top w:val="none" w:sz="0" w:space="0" w:color="auto"/>
                    <w:left w:val="none" w:sz="0" w:space="0" w:color="auto"/>
                    <w:bottom w:val="none" w:sz="0" w:space="0" w:color="auto"/>
                    <w:right w:val="none" w:sz="0" w:space="0" w:color="auto"/>
                  </w:divBdr>
                  <w:divsChild>
                    <w:div w:id="1216045189">
                      <w:marLeft w:val="0"/>
                      <w:marRight w:val="0"/>
                      <w:marTop w:val="0"/>
                      <w:marBottom w:val="0"/>
                      <w:divBdr>
                        <w:top w:val="none" w:sz="0" w:space="0" w:color="auto"/>
                        <w:left w:val="none" w:sz="0" w:space="0" w:color="auto"/>
                        <w:bottom w:val="none" w:sz="0" w:space="0" w:color="auto"/>
                        <w:right w:val="none" w:sz="0" w:space="0" w:color="auto"/>
                      </w:divBdr>
                      <w:divsChild>
                        <w:div w:id="626082335">
                          <w:marLeft w:val="0"/>
                          <w:marRight w:val="0"/>
                          <w:marTop w:val="0"/>
                          <w:marBottom w:val="0"/>
                          <w:divBdr>
                            <w:top w:val="none" w:sz="0" w:space="0" w:color="auto"/>
                            <w:left w:val="none" w:sz="0" w:space="0" w:color="auto"/>
                            <w:bottom w:val="none" w:sz="0" w:space="0" w:color="auto"/>
                            <w:right w:val="none" w:sz="0" w:space="0" w:color="auto"/>
                          </w:divBdr>
                          <w:divsChild>
                            <w:div w:id="551354516">
                              <w:marLeft w:val="0"/>
                              <w:marRight w:val="0"/>
                              <w:marTop w:val="0"/>
                              <w:marBottom w:val="0"/>
                              <w:divBdr>
                                <w:top w:val="none" w:sz="0" w:space="0" w:color="auto"/>
                                <w:left w:val="none" w:sz="0" w:space="0" w:color="auto"/>
                                <w:bottom w:val="none" w:sz="0" w:space="0" w:color="auto"/>
                                <w:right w:val="none" w:sz="0" w:space="0" w:color="auto"/>
                              </w:divBdr>
                              <w:divsChild>
                                <w:div w:id="5702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851815">
      <w:bodyDiv w:val="1"/>
      <w:marLeft w:val="0"/>
      <w:marRight w:val="0"/>
      <w:marTop w:val="0"/>
      <w:marBottom w:val="0"/>
      <w:divBdr>
        <w:top w:val="none" w:sz="0" w:space="0" w:color="auto"/>
        <w:left w:val="none" w:sz="0" w:space="0" w:color="auto"/>
        <w:bottom w:val="none" w:sz="0" w:space="0" w:color="auto"/>
        <w:right w:val="none" w:sz="0" w:space="0" w:color="auto"/>
      </w:divBdr>
    </w:div>
    <w:div w:id="1296717634">
      <w:bodyDiv w:val="1"/>
      <w:marLeft w:val="0"/>
      <w:marRight w:val="0"/>
      <w:marTop w:val="0"/>
      <w:marBottom w:val="0"/>
      <w:divBdr>
        <w:top w:val="none" w:sz="0" w:space="0" w:color="auto"/>
        <w:left w:val="none" w:sz="0" w:space="0" w:color="auto"/>
        <w:bottom w:val="none" w:sz="0" w:space="0" w:color="auto"/>
        <w:right w:val="none" w:sz="0" w:space="0" w:color="auto"/>
      </w:divBdr>
    </w:div>
    <w:div w:id="1332416358">
      <w:bodyDiv w:val="1"/>
      <w:marLeft w:val="0"/>
      <w:marRight w:val="0"/>
      <w:marTop w:val="0"/>
      <w:marBottom w:val="0"/>
      <w:divBdr>
        <w:top w:val="none" w:sz="0" w:space="0" w:color="auto"/>
        <w:left w:val="none" w:sz="0" w:space="0" w:color="auto"/>
        <w:bottom w:val="none" w:sz="0" w:space="0" w:color="auto"/>
        <w:right w:val="none" w:sz="0" w:space="0" w:color="auto"/>
      </w:divBdr>
    </w:div>
    <w:div w:id="1458179421">
      <w:bodyDiv w:val="1"/>
      <w:marLeft w:val="0"/>
      <w:marRight w:val="0"/>
      <w:marTop w:val="0"/>
      <w:marBottom w:val="0"/>
      <w:divBdr>
        <w:top w:val="none" w:sz="0" w:space="0" w:color="auto"/>
        <w:left w:val="none" w:sz="0" w:space="0" w:color="auto"/>
        <w:bottom w:val="none" w:sz="0" w:space="0" w:color="auto"/>
        <w:right w:val="none" w:sz="0" w:space="0" w:color="auto"/>
      </w:divBdr>
    </w:div>
    <w:div w:id="1577202585">
      <w:bodyDiv w:val="1"/>
      <w:marLeft w:val="0"/>
      <w:marRight w:val="0"/>
      <w:marTop w:val="0"/>
      <w:marBottom w:val="0"/>
      <w:divBdr>
        <w:top w:val="none" w:sz="0" w:space="0" w:color="auto"/>
        <w:left w:val="none" w:sz="0" w:space="0" w:color="auto"/>
        <w:bottom w:val="none" w:sz="0" w:space="0" w:color="auto"/>
        <w:right w:val="none" w:sz="0" w:space="0" w:color="auto"/>
      </w:divBdr>
    </w:div>
    <w:div w:id="1587962536">
      <w:bodyDiv w:val="1"/>
      <w:marLeft w:val="0"/>
      <w:marRight w:val="0"/>
      <w:marTop w:val="0"/>
      <w:marBottom w:val="0"/>
      <w:divBdr>
        <w:top w:val="none" w:sz="0" w:space="0" w:color="auto"/>
        <w:left w:val="none" w:sz="0" w:space="0" w:color="auto"/>
        <w:bottom w:val="none" w:sz="0" w:space="0" w:color="auto"/>
        <w:right w:val="none" w:sz="0" w:space="0" w:color="auto"/>
      </w:divBdr>
    </w:div>
    <w:div w:id="1623149859">
      <w:bodyDiv w:val="1"/>
      <w:marLeft w:val="0"/>
      <w:marRight w:val="0"/>
      <w:marTop w:val="0"/>
      <w:marBottom w:val="0"/>
      <w:divBdr>
        <w:top w:val="none" w:sz="0" w:space="0" w:color="auto"/>
        <w:left w:val="none" w:sz="0" w:space="0" w:color="auto"/>
        <w:bottom w:val="none" w:sz="0" w:space="0" w:color="auto"/>
        <w:right w:val="none" w:sz="0" w:space="0" w:color="auto"/>
      </w:divBdr>
    </w:div>
    <w:div w:id="1638299825">
      <w:bodyDiv w:val="1"/>
      <w:marLeft w:val="0"/>
      <w:marRight w:val="0"/>
      <w:marTop w:val="0"/>
      <w:marBottom w:val="0"/>
      <w:divBdr>
        <w:top w:val="none" w:sz="0" w:space="0" w:color="auto"/>
        <w:left w:val="none" w:sz="0" w:space="0" w:color="auto"/>
        <w:bottom w:val="none" w:sz="0" w:space="0" w:color="auto"/>
        <w:right w:val="none" w:sz="0" w:space="0" w:color="auto"/>
      </w:divBdr>
    </w:div>
    <w:div w:id="1758862822">
      <w:bodyDiv w:val="1"/>
      <w:marLeft w:val="0"/>
      <w:marRight w:val="0"/>
      <w:marTop w:val="0"/>
      <w:marBottom w:val="0"/>
      <w:divBdr>
        <w:top w:val="none" w:sz="0" w:space="0" w:color="auto"/>
        <w:left w:val="none" w:sz="0" w:space="0" w:color="auto"/>
        <w:bottom w:val="none" w:sz="0" w:space="0" w:color="auto"/>
        <w:right w:val="none" w:sz="0" w:space="0" w:color="auto"/>
      </w:divBdr>
    </w:div>
    <w:div w:id="1887569406">
      <w:bodyDiv w:val="1"/>
      <w:marLeft w:val="0"/>
      <w:marRight w:val="0"/>
      <w:marTop w:val="0"/>
      <w:marBottom w:val="0"/>
      <w:divBdr>
        <w:top w:val="none" w:sz="0" w:space="0" w:color="auto"/>
        <w:left w:val="none" w:sz="0" w:space="0" w:color="auto"/>
        <w:bottom w:val="none" w:sz="0" w:space="0" w:color="auto"/>
        <w:right w:val="none" w:sz="0" w:space="0" w:color="auto"/>
      </w:divBdr>
    </w:div>
    <w:div w:id="1893271839">
      <w:bodyDiv w:val="1"/>
      <w:marLeft w:val="0"/>
      <w:marRight w:val="0"/>
      <w:marTop w:val="0"/>
      <w:marBottom w:val="0"/>
      <w:divBdr>
        <w:top w:val="none" w:sz="0" w:space="0" w:color="auto"/>
        <w:left w:val="none" w:sz="0" w:space="0" w:color="auto"/>
        <w:bottom w:val="none" w:sz="0" w:space="0" w:color="auto"/>
        <w:right w:val="none" w:sz="0" w:space="0" w:color="auto"/>
      </w:divBdr>
    </w:div>
    <w:div w:id="1983996309">
      <w:bodyDiv w:val="1"/>
      <w:marLeft w:val="0"/>
      <w:marRight w:val="0"/>
      <w:marTop w:val="0"/>
      <w:marBottom w:val="0"/>
      <w:divBdr>
        <w:top w:val="none" w:sz="0" w:space="0" w:color="auto"/>
        <w:left w:val="none" w:sz="0" w:space="0" w:color="auto"/>
        <w:bottom w:val="none" w:sz="0" w:space="0" w:color="auto"/>
        <w:right w:val="none" w:sz="0" w:space="0" w:color="auto"/>
      </w:divBdr>
      <w:divsChild>
        <w:div w:id="1538202269">
          <w:marLeft w:val="0"/>
          <w:marRight w:val="0"/>
          <w:marTop w:val="0"/>
          <w:marBottom w:val="0"/>
          <w:divBdr>
            <w:top w:val="none" w:sz="0" w:space="0" w:color="auto"/>
            <w:left w:val="none" w:sz="0" w:space="0" w:color="auto"/>
            <w:bottom w:val="none" w:sz="0" w:space="0" w:color="auto"/>
            <w:right w:val="none" w:sz="0" w:space="0" w:color="auto"/>
          </w:divBdr>
          <w:divsChild>
            <w:div w:id="1361280548">
              <w:marLeft w:val="0"/>
              <w:marRight w:val="0"/>
              <w:marTop w:val="0"/>
              <w:marBottom w:val="0"/>
              <w:divBdr>
                <w:top w:val="none" w:sz="0" w:space="0" w:color="auto"/>
                <w:left w:val="none" w:sz="0" w:space="0" w:color="auto"/>
                <w:bottom w:val="none" w:sz="0" w:space="0" w:color="auto"/>
                <w:right w:val="none" w:sz="0" w:space="0" w:color="auto"/>
              </w:divBdr>
              <w:divsChild>
                <w:div w:id="413671829">
                  <w:marLeft w:val="0"/>
                  <w:marRight w:val="0"/>
                  <w:marTop w:val="0"/>
                  <w:marBottom w:val="0"/>
                  <w:divBdr>
                    <w:top w:val="none" w:sz="0" w:space="0" w:color="auto"/>
                    <w:left w:val="none" w:sz="0" w:space="0" w:color="auto"/>
                    <w:bottom w:val="none" w:sz="0" w:space="0" w:color="auto"/>
                    <w:right w:val="none" w:sz="0" w:space="0" w:color="auto"/>
                  </w:divBdr>
                  <w:divsChild>
                    <w:div w:id="152843985">
                      <w:marLeft w:val="0"/>
                      <w:marRight w:val="0"/>
                      <w:marTop w:val="0"/>
                      <w:marBottom w:val="0"/>
                      <w:divBdr>
                        <w:top w:val="none" w:sz="0" w:space="0" w:color="auto"/>
                        <w:left w:val="none" w:sz="0" w:space="0" w:color="auto"/>
                        <w:bottom w:val="none" w:sz="0" w:space="0" w:color="auto"/>
                        <w:right w:val="none" w:sz="0" w:space="0" w:color="auto"/>
                      </w:divBdr>
                      <w:divsChild>
                        <w:div w:id="324433211">
                          <w:marLeft w:val="0"/>
                          <w:marRight w:val="0"/>
                          <w:marTop w:val="0"/>
                          <w:marBottom w:val="0"/>
                          <w:divBdr>
                            <w:top w:val="none" w:sz="0" w:space="0" w:color="auto"/>
                            <w:left w:val="none" w:sz="0" w:space="0" w:color="auto"/>
                            <w:bottom w:val="none" w:sz="0" w:space="0" w:color="auto"/>
                            <w:right w:val="none" w:sz="0" w:space="0" w:color="auto"/>
                          </w:divBdr>
                          <w:divsChild>
                            <w:div w:id="3546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3292501">
      <w:bodyDiv w:val="1"/>
      <w:marLeft w:val="0"/>
      <w:marRight w:val="0"/>
      <w:marTop w:val="0"/>
      <w:marBottom w:val="0"/>
      <w:divBdr>
        <w:top w:val="none" w:sz="0" w:space="0" w:color="auto"/>
        <w:left w:val="none" w:sz="0" w:space="0" w:color="auto"/>
        <w:bottom w:val="none" w:sz="0" w:space="0" w:color="auto"/>
        <w:right w:val="none" w:sz="0" w:space="0" w:color="auto"/>
      </w:divBdr>
      <w:divsChild>
        <w:div w:id="1980307314">
          <w:marLeft w:val="0"/>
          <w:marRight w:val="0"/>
          <w:marTop w:val="0"/>
          <w:marBottom w:val="0"/>
          <w:divBdr>
            <w:top w:val="none" w:sz="0" w:space="0" w:color="auto"/>
            <w:left w:val="none" w:sz="0" w:space="0" w:color="auto"/>
            <w:bottom w:val="none" w:sz="0" w:space="0" w:color="auto"/>
            <w:right w:val="none" w:sz="0" w:space="0" w:color="auto"/>
          </w:divBdr>
          <w:divsChild>
            <w:div w:id="1379278766">
              <w:marLeft w:val="0"/>
              <w:marRight w:val="0"/>
              <w:marTop w:val="0"/>
              <w:marBottom w:val="0"/>
              <w:divBdr>
                <w:top w:val="none" w:sz="0" w:space="0" w:color="auto"/>
                <w:left w:val="none" w:sz="0" w:space="0" w:color="auto"/>
                <w:bottom w:val="none" w:sz="0" w:space="0" w:color="auto"/>
                <w:right w:val="none" w:sz="0" w:space="0" w:color="auto"/>
              </w:divBdr>
              <w:divsChild>
                <w:div w:id="707798891">
                  <w:marLeft w:val="0"/>
                  <w:marRight w:val="0"/>
                  <w:marTop w:val="0"/>
                  <w:marBottom w:val="0"/>
                  <w:divBdr>
                    <w:top w:val="none" w:sz="0" w:space="0" w:color="auto"/>
                    <w:left w:val="none" w:sz="0" w:space="0" w:color="auto"/>
                    <w:bottom w:val="none" w:sz="0" w:space="0" w:color="auto"/>
                    <w:right w:val="none" w:sz="0" w:space="0" w:color="auto"/>
                  </w:divBdr>
                  <w:divsChild>
                    <w:div w:id="879823834">
                      <w:marLeft w:val="0"/>
                      <w:marRight w:val="0"/>
                      <w:marTop w:val="0"/>
                      <w:marBottom w:val="0"/>
                      <w:divBdr>
                        <w:top w:val="none" w:sz="0" w:space="0" w:color="auto"/>
                        <w:left w:val="none" w:sz="0" w:space="0" w:color="auto"/>
                        <w:bottom w:val="none" w:sz="0" w:space="0" w:color="auto"/>
                        <w:right w:val="none" w:sz="0" w:space="0" w:color="auto"/>
                      </w:divBdr>
                      <w:divsChild>
                        <w:div w:id="821196306">
                          <w:marLeft w:val="0"/>
                          <w:marRight w:val="0"/>
                          <w:marTop w:val="0"/>
                          <w:marBottom w:val="0"/>
                          <w:divBdr>
                            <w:top w:val="none" w:sz="0" w:space="0" w:color="auto"/>
                            <w:left w:val="none" w:sz="0" w:space="0" w:color="auto"/>
                            <w:bottom w:val="none" w:sz="0" w:space="0" w:color="auto"/>
                            <w:right w:val="none" w:sz="0" w:space="0" w:color="auto"/>
                          </w:divBdr>
                          <w:divsChild>
                            <w:div w:id="977759491">
                              <w:marLeft w:val="0"/>
                              <w:marRight w:val="0"/>
                              <w:marTop w:val="0"/>
                              <w:marBottom w:val="0"/>
                              <w:divBdr>
                                <w:top w:val="none" w:sz="0" w:space="0" w:color="auto"/>
                                <w:left w:val="none" w:sz="0" w:space="0" w:color="auto"/>
                                <w:bottom w:val="none" w:sz="0" w:space="0" w:color="auto"/>
                                <w:right w:val="none" w:sz="0" w:space="0" w:color="auto"/>
                              </w:divBdr>
                              <w:divsChild>
                                <w:div w:id="49869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3287043">
      <w:bodyDiv w:val="1"/>
      <w:marLeft w:val="0"/>
      <w:marRight w:val="0"/>
      <w:marTop w:val="0"/>
      <w:marBottom w:val="0"/>
      <w:divBdr>
        <w:top w:val="none" w:sz="0" w:space="0" w:color="auto"/>
        <w:left w:val="none" w:sz="0" w:space="0" w:color="auto"/>
        <w:bottom w:val="none" w:sz="0" w:space="0" w:color="auto"/>
        <w:right w:val="none" w:sz="0" w:space="0" w:color="auto"/>
      </w:divBdr>
    </w:div>
    <w:div w:id="2112429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padm.13072" TargetMode="External"/><Relationship Id="rId3" Type="http://schemas.openxmlformats.org/officeDocument/2006/relationships/settings" Target="settings.xml"/><Relationship Id="rId7" Type="http://schemas.openxmlformats.org/officeDocument/2006/relationships/hyperlink" Target="https://doi.org/10.1080/01900692.2021.194731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i.org/10.2307/2570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1064</TotalTime>
  <Pages>50</Pages>
  <Words>8770</Words>
  <Characters>49991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802</cp:revision>
  <dcterms:created xsi:type="dcterms:W3CDTF">2026-06-01T14:37:00Z</dcterms:created>
  <dcterms:modified xsi:type="dcterms:W3CDTF">2026-07-04T21:44:00Z</dcterms:modified>
</cp:coreProperties>
</file>