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853.3850630455868"/>
        <w:gridCol w:w="2433.0552861299707"/>
        <w:gridCol w:w="5038.603297769156"/>
        <w:gridCol w:w="1034.9563530552862"/>
        <w:tblGridChange w:id="0">
          <w:tblGrid>
            <w:gridCol w:w="853.3850630455868"/>
            <w:gridCol w:w="2433.0552861299707"/>
            <w:gridCol w:w="5038.603297769156"/>
            <w:gridCol w:w="1034.9563530552862"/>
          </w:tblGrid>
        </w:tblGridChange>
      </w:tblGrid>
      <w:tr>
        <w:trPr>
          <w:cantSplit w:val="0"/>
          <w:trHeight w:val="8175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49.55233541023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9.5523354102356"/>
              <w:tblGridChange w:id="0">
                <w:tblGrid>
                  <w:gridCol w:w="3049.552335410235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Phonological Awareness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Phonemic Awareness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Phonemic Awareness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Phonemic Awareness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Phonics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Phonics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Phonics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8. Phonics IV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9. Phonics 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10. Fluency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11. Fluency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12. Comprehension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13. Comprehension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14. Comprehension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15. Vocabulary Acquisition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16. Vocabulary Acquisition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17. Vocabulary Acquisition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18. Vocabulary Acquisition IV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19. Concepts of Print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Concept of Print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Concepts of Print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Concepts of Print IV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Concepts of Print 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Concepts of Print VI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2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Listening And Speaking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45.7038383084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45.703838308426"/>
              <w:tblGridChange w:id="0">
                <w:tblGrid>
                  <w:gridCol w:w="1845.70383830842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Sounds and Letters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Songs and Rhymes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Simple greetings and Commands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Identification of persons, objects, colours and animals.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Expressing possession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Expressing gratitude and farewell.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Asking and Answering Questions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Grammatical Accuracy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17.08942299171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17.0894229917146"/>
              <w:tblGridChange w:id="0">
                <w:tblGrid>
                  <w:gridCol w:w="1117.089422991714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Introducing Nouns and Pronouns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Indicating Singular/ Plural forms.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Use of Articles "A"and "An"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Present and Past Actions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