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Primary 2 General Mathematics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  <w:tab/>
        <w:t xml:space="preserve">Theme</w:t>
        <w:tab/>
        <w:t xml:space="preserve">Topic(s)</w:t>
        <w:tab/>
        <w:t xml:space="preserve">Content Details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Theme 1</w:t>
        <w:tab/>
        <w:t xml:space="preserve">Number And Numeration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Whole numbers 1-200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Fractions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Theme 2</w:t>
        <w:tab/>
        <w:t xml:space="preserve">Basic Operations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Addition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Subtraction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Multiplication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Theme 3</w:t>
        <w:tab/>
        <w:t xml:space="preserve">Algebraic Processes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Open Sentences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Theme 4</w:t>
        <w:tab/>
        <w:t xml:space="preserve">Mensuration And Geometry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Money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Length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Time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weight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Capacity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Area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Three Dimensional shapes.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Two dimensional shapes.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Theme 5</w:t>
        <w:tab/>
        <w:t xml:space="preserve">Every Day Statistics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Data Collection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