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2A4DF" w14:textId="77777777" w:rsidR="00CB0C12" w:rsidRDefault="00F8580C">
      <w:r>
        <w:t>Learning Analytics and xAPI</w:t>
      </w:r>
    </w:p>
    <w:p w14:paraId="347BC752" w14:textId="77777777" w:rsidR="00F8580C" w:rsidRDefault="00F8580C"/>
    <w:p w14:paraId="0B9A5322" w14:textId="77B8BB58" w:rsidR="00F8580C" w:rsidRDefault="00097C72">
      <w:r>
        <w:t>The focus on Competency-Based Medical Education (CBME) has shone welcome attention on the need for good assessment: how do you know when a learner is competent? We need data. All of us are happy when the learner is doing well. Some have suggested</w:t>
      </w:r>
      <w:r w:rsidR="0042202C">
        <w:fldChar w:fldCharType="begin" w:fldLock="1"/>
      </w:r>
      <w:r w:rsidR="0042202C">
        <w:instrText>ADDIN CSL_CITATION { "citationItems" : [ { "id" : "ITEM-1", "itemData" : { "abstract" : "The article reflects on the two forms of competence assessment in the health professions. The first form of assessment involves examinations while the second form involves self-judgment. The author suggests that a guided self-assessment is a better way of evaluating the competence of health personnel. This method requires just enough external input to correct the inaccuracies of self-judgment, but not too much, that it deforms the exercise to meet the needs of examiners or institutions.", "author" : [ { "dropping-particle" : "", "family" : "Hodges", "given" : "B", "non-dropping-particle" : "", "parse-names" : false, "suffix" : "" } ], "container-title" : "Nursing inquiry", "id" : "ITEM-1", "issue" : "3", "issued" : { "date-parts" : [ [ "2007" ] ] }, "note" : "This is an editorial from 2007 but is the same basic message that he presented at his keynote at the Ottawa Conference in 2014.", "page" : "177", "title" : "Scylla or charybdis: navigating between excessive examination and na\u00efve reliance on self\u2010assessment", "type" : "article-journal", "volume" : "14" }, "uris" : [ "http://www.mendeley.com/documents/?uuid=b97116fd-148f-3a20-aa31-a6b80e2024bc" ] } ], "mendeley" : { "formattedCitation" : "&lt;sup&gt;1&lt;/sup&gt;", "plainTextFormattedCitation" : "1", "previouslyFormattedCitation" : "&lt;sup&gt;1&lt;/sup&gt;" }, "properties" : { "noteIndex" : 0 }, "schema" : "https://github.com/citation-style-language/schema/raw/master/csl-citation.json" }</w:instrText>
      </w:r>
      <w:r w:rsidR="0042202C">
        <w:fldChar w:fldCharType="separate"/>
      </w:r>
      <w:r w:rsidR="0042202C" w:rsidRPr="0042202C">
        <w:rPr>
          <w:noProof/>
          <w:vertAlign w:val="superscript"/>
        </w:rPr>
        <w:t>1</w:t>
      </w:r>
      <w:r w:rsidR="0042202C">
        <w:fldChar w:fldCharType="end"/>
      </w:r>
      <w:r>
        <w:t xml:space="preserve"> that we are becoming too focused on checklists and that gestalt ratings are just as good. But what about those learners on the lower shoulder of the curve? We need better data for earlier detection of those who need help; we need stronger data to support decisions to terminate, lest we spend weeks in litigation. </w:t>
      </w:r>
    </w:p>
    <w:p w14:paraId="3A73F7A0" w14:textId="77777777" w:rsidR="00097C72" w:rsidRDefault="00097C72"/>
    <w:p w14:paraId="3D659C80" w14:textId="73CC8C71" w:rsidR="00D11159" w:rsidRDefault="0012509B">
      <w:r>
        <w:t xml:space="preserve">We have several efforts to support competency assessment: EPAs, milestones, </w:t>
      </w:r>
      <w:proofErr w:type="gramStart"/>
      <w:r>
        <w:t>pre</w:t>
      </w:r>
      <w:proofErr w:type="gramEnd"/>
      <w:r>
        <w:t xml:space="preserve">-EPAs, each looking at lower levels of complexity on the spectrum of learning activities. </w:t>
      </w:r>
      <w:r w:rsidR="00D11159">
        <w:t>But too many of these depend on observer-</w:t>
      </w:r>
      <w:proofErr w:type="gramStart"/>
      <w:r w:rsidR="00D11159">
        <w:t>b(</w:t>
      </w:r>
      <w:proofErr w:type="spellStart"/>
      <w:proofErr w:type="gramEnd"/>
      <w:r w:rsidR="00D11159">
        <w:t>i</w:t>
      </w:r>
      <w:proofErr w:type="spellEnd"/>
      <w:r w:rsidR="00D11159">
        <w:t>)</w:t>
      </w:r>
      <w:proofErr w:type="spellStart"/>
      <w:r w:rsidR="00D11159">
        <w:t>ased</w:t>
      </w:r>
      <w:proofErr w:type="spellEnd"/>
      <w:r w:rsidR="00D11159">
        <w:t xml:space="preserve"> checklists, and we are already encountering survey fatigue at all levels of learner assessment. Yet, much of what we do is now captured online in one form or another: electronic medical records, learning management systems, </w:t>
      </w:r>
      <w:r w:rsidR="005A7CB3">
        <w:t>simulation</w:t>
      </w:r>
      <w:r w:rsidR="00D11159">
        <w:t xml:space="preserve"> systems, </w:t>
      </w:r>
      <w:proofErr w:type="gramStart"/>
      <w:r w:rsidR="00D11159">
        <w:t>enterprise</w:t>
      </w:r>
      <w:proofErr w:type="gramEnd"/>
      <w:r w:rsidR="00D11159">
        <w:t xml:space="preserve"> calendars. </w:t>
      </w:r>
    </w:p>
    <w:p w14:paraId="548F9763" w14:textId="77777777" w:rsidR="00D11159" w:rsidRDefault="00D11159"/>
    <w:p w14:paraId="0DEF786A" w14:textId="542EAD37" w:rsidR="00097C72" w:rsidRDefault="00D11159">
      <w:r>
        <w:t xml:space="preserve">Activity metrics take a ground up, rather than top-down, approach to tracking what learners actually do rather than what they, or their teachers, say they do.  </w:t>
      </w:r>
      <w:r w:rsidR="00E30175">
        <w:t xml:space="preserve">This already happens in </w:t>
      </w:r>
      <w:r w:rsidR="009854F2">
        <w:t xml:space="preserve">limited </w:t>
      </w:r>
      <w:r w:rsidR="00E30175">
        <w:t xml:space="preserve">individual systems but we need an extensible approach if we are to garner a more comprehensive view. </w:t>
      </w:r>
      <w:r w:rsidR="004F302B">
        <w:t>The Experience API (xAPI)</w:t>
      </w:r>
      <w:r w:rsidR="0042202C">
        <w:fldChar w:fldCharType="begin" w:fldLock="1"/>
      </w:r>
      <w:r w:rsidR="00EE1A8E">
        <w:instrText>ADDIN CSL_CITATION { "citationItems" : [ { "id" : "ITEM-1", "itemData" : { "URL" : "https://www.adlnet.gov/xAPI", "abstract" : "Broadly defined, the Experience API (xAPI) lets applications share data about human performance. More precisely, xAPI lets you capture (big) data on human performance, along with associated instructional content or performance context information. xAPI applies human (and machine) readable \u201cactivity streams\u201d to tracking data and provides sub-APIs to access and store information about state and content. This enables nearly dynamic tracking of activities from any platform or software system\u2014from traditional Learning Management Systems (LMSs) to mobile devices, simulations, wearables, physical beacons, and more.", "accessed" : { "date-parts" : [ [ "2017", "5", "29" ] ] }, "author" : [ { "dropping-particle" : "", "family" : "Haag", "given" : "Jason", "non-dropping-particle" : "", "parse-names" : false, "suffix" : "" } ], "container-title" : "ADL Net", "id" : "ITEM-1", "issued" : { "date-parts" : [ [ "2015" ] ] }, "title" : "xAPI Overview - ADL Net", "type" : "webpage" }, "uris" : [ "http://www.mendeley.com/documents/?uuid=9d8bdd1c-8d78-396f-9008-b2a497276005" ] } ], "mendeley" : { "formattedCitation" : "&lt;sup&gt;2&lt;/sup&gt;", "plainTextFormattedCitation" : "2", "previouslyFormattedCitation" : "&lt;sup&gt;2&lt;/sup&gt;" }, "properties" : { "noteIndex" : 0 }, "schema" : "https://github.com/citation-style-language/schema/raw/master/csl-citation.json" }</w:instrText>
      </w:r>
      <w:r w:rsidR="0042202C">
        <w:fldChar w:fldCharType="separate"/>
      </w:r>
      <w:r w:rsidR="0042202C" w:rsidRPr="0042202C">
        <w:rPr>
          <w:noProof/>
          <w:vertAlign w:val="superscript"/>
        </w:rPr>
        <w:t>2</w:t>
      </w:r>
      <w:r w:rsidR="0042202C">
        <w:fldChar w:fldCharType="end"/>
      </w:r>
      <w:r w:rsidR="004F302B">
        <w:t xml:space="preserve"> is a technically simple approach that is easy to integrate into existing systems. Data is </w:t>
      </w:r>
      <w:r w:rsidR="00EE1A8E">
        <w:t>captured into a Learning Record</w:t>
      </w:r>
      <w:r w:rsidR="004F302B">
        <w:t xml:space="preserve"> Store (LRS)</w:t>
      </w:r>
      <w:r w:rsidR="00EE1A8E">
        <w:fldChar w:fldCharType="begin" w:fldLock="1"/>
      </w:r>
      <w:r w:rsidR="00EE1A8E">
        <w:instrText>ADDIN CSL_CITATION { "citationItems" : [ { "id" : "ITEM-1", "itemData" : { "URL" : "http://tincanapi.com/learning-record-store/", "abstract" : "The LRS is the heart of any Tin Can ecosystem, receiving, storing and returning data about learning experiences, achievements and job performance. You\u2019ll need an LRS in order to do anything with Tin Can. Every other tool which sends or retrieves learning activity data will interact with the LRS as the central store.\r\nLearning Record Stores are normally stand alone products including a range of reporting and analytics features. They can also be incorporated into an LMS. LRSs can communicate with one another, ensuring the data really is free.", "accessed" : { "date-parts" : [ [ "2017", "5", "29" ] ] }, "author" : [ { "dropping-particle" : "", "family" : "Downes", "given" : "Andrew", "non-dropping-particle" : "", "parse-names" : false, "suffix" : "" } ], "container-title" : "Rustici LLC web site", "id" : "ITEM-1", "issued" : { "date-parts" : [ [ "2015" ] ] }, "title" : "Learning Record Store - Tin Can API", "type" : "webpage" }, "uris" : [ "http://www.mendeley.com/documents/?uuid=448d33fe-ab4f-3392-bc7a-0a893262126d" ] } ], "mendeley" : { "formattedCitation" : "&lt;sup&gt;3&lt;/sup&gt;", "plainTextFormattedCitation" : "3", "previouslyFormattedCitation" : "&lt;sup&gt;3&lt;/sup&gt;" }, "properties" : { "noteIndex" : 0 }, "schema" : "https://github.com/citation-style-language/schema/raw/master/csl-citation.json" }</w:instrText>
      </w:r>
      <w:r w:rsidR="00EE1A8E">
        <w:fldChar w:fldCharType="separate"/>
      </w:r>
      <w:r w:rsidR="00EE1A8E" w:rsidRPr="00EE1A8E">
        <w:rPr>
          <w:noProof/>
          <w:vertAlign w:val="superscript"/>
        </w:rPr>
        <w:t>3</w:t>
      </w:r>
      <w:r w:rsidR="00EE1A8E">
        <w:fldChar w:fldCharType="end"/>
      </w:r>
      <w:r w:rsidR="004F302B">
        <w:t xml:space="preserve">. </w:t>
      </w:r>
    </w:p>
    <w:p w14:paraId="14BE5588" w14:textId="77777777" w:rsidR="009854F2" w:rsidRDefault="009854F2"/>
    <w:p w14:paraId="64E40D8F" w14:textId="55E12AC5" w:rsidR="009854F2" w:rsidRDefault="009854F2">
      <w:proofErr w:type="gramStart"/>
      <w:r>
        <w:t>xAPI</w:t>
      </w:r>
      <w:proofErr w:type="gramEnd"/>
      <w:r>
        <w:t xml:space="preserve"> statements follow a very simple actor-verb-object structure: Bob Did This. And yet this simplicity belies great power through a very extensible set of vocabularies. The LRS structure is designed to swallow such xAPI statements from multiple sources, in true Big Data fashion, and can be securely federated so that a wide range of analytic and data visualization tools can be employed. </w:t>
      </w:r>
    </w:p>
    <w:p w14:paraId="1BE907E9" w14:textId="77777777" w:rsidR="009854F2" w:rsidRDefault="009854F2"/>
    <w:p w14:paraId="3A329917" w14:textId="426009D3" w:rsidR="009854F2" w:rsidRDefault="009854F2">
      <w:proofErr w:type="gramStart"/>
      <w:r>
        <w:t>xAPI</w:t>
      </w:r>
      <w:proofErr w:type="gramEnd"/>
      <w:r>
        <w:t xml:space="preserve"> is technically well established. Groups, such as Medbiquitous</w:t>
      </w:r>
      <w:r w:rsidR="00EE1A8E">
        <w:fldChar w:fldCharType="begin" w:fldLock="1"/>
      </w:r>
      <w:r w:rsidR="00EE1A8E">
        <w:instrText>ADDIN CSL_CITATION { "citationItems" : [ { "id" : "ITEM-1", "itemData" : { "URL" : "http://www.medbiq.org/", "abstract" : "Founded by Johns Hopkins Medicine and leading professional medical societies, the MedBiquitous Consortium is the ANSI-accredited developer of information technology standards for healthcare education and quality improvement. Our members are creating a technology blueprint for the health professions. Based on XML and Web services standards, this blueprint will seamlessly support the learner in ways that will improve patient care and simplify the administrative work associated with education and quality improvement. MedBiquitous also provides a neutral forum for educators and industry alike to exchange ideas about innovative uses of Web technologies for health professions education and quality improvement.", "accessed" : { "date-parts" : [ [ "2016", "11", "1" ] ] }, "author" : [ { "dropping-particle" : "", "family" : "Greene", "given" : "Peter", "non-dropping-particle" : "", "parse-names" : false, "suffix" : "" }, { "dropping-particle" : "", "family" : "Smother", "given" : "Valerie", "non-dropping-particle" : "", "parse-names" : false, "suffix" : "" } ], "id" : "ITEM-1", "issued" : { "date-parts" : [ [ "2001" ] ] }, "title" : "MedBiquitous Consortium | Advancing the Health Professions Through Technology Standards", "type" : "webpage" }, "uris" : [ "http://www.mendeley.com/documents/?uuid=13b9abc1-c230-3e37-8edc-e805caff63b6" ] } ], "mendeley" : { "formattedCitation" : "&lt;sup&gt;4&lt;/sup&gt;", "plainTextFormattedCitation" : "4", "previouslyFormattedCitation" : "&lt;sup&gt;4&lt;/sup&gt;" }, "properties" : { "noteIndex" : 0 }, "schema" : "https://github.com/citation-style-language/schema/raw/master/csl-citation.json" }</w:instrText>
      </w:r>
      <w:r w:rsidR="00EE1A8E">
        <w:fldChar w:fldCharType="separate"/>
      </w:r>
      <w:r w:rsidR="00EE1A8E" w:rsidRPr="00EE1A8E">
        <w:rPr>
          <w:noProof/>
          <w:vertAlign w:val="superscript"/>
        </w:rPr>
        <w:t>4</w:t>
      </w:r>
      <w:r w:rsidR="00EE1A8E">
        <w:fldChar w:fldCharType="end"/>
      </w:r>
      <w:r>
        <w:t xml:space="preserve">, are standardizing profiles of activities for medical education and health system outcomes. Now is the perfect time to engage medical educators in the power of these metrics. Their assessment needs should drive how and where these activities are measured. </w:t>
      </w:r>
    </w:p>
    <w:p w14:paraId="04594FB5" w14:textId="77777777" w:rsidR="00EE1A8E" w:rsidRDefault="00EE1A8E"/>
    <w:p w14:paraId="7153943D" w14:textId="54F6D9D3" w:rsidR="00EE1A8E" w:rsidRDefault="00EE1A8E">
      <w:r>
        <w:t>References:</w:t>
      </w:r>
    </w:p>
    <w:p w14:paraId="780925B1" w14:textId="2D67C7F2" w:rsidR="00EE1A8E" w:rsidRPr="00EE1A8E" w:rsidRDefault="00EE1A8E" w:rsidP="00EE1A8E">
      <w:pPr>
        <w:widowControl w:val="0"/>
        <w:autoSpaceDE w:val="0"/>
        <w:autoSpaceDN w:val="0"/>
        <w:adjustRightInd w:val="0"/>
        <w:ind w:left="640" w:hanging="640"/>
        <w:rPr>
          <w:rFonts w:ascii="Cambria" w:hAnsi="Cambria"/>
          <w:noProof/>
        </w:rPr>
      </w:pPr>
      <w:r>
        <w:fldChar w:fldCharType="begin" w:fldLock="1"/>
      </w:r>
      <w:r>
        <w:instrText xml:space="preserve">ADDIN Mendeley Bibliography CSL_BIBLIOGRAPHY </w:instrText>
      </w:r>
      <w:r>
        <w:fldChar w:fldCharType="separate"/>
      </w:r>
      <w:r w:rsidRPr="00EE1A8E">
        <w:rPr>
          <w:rFonts w:ascii="Cambria" w:hAnsi="Cambria"/>
          <w:noProof/>
        </w:rPr>
        <w:t xml:space="preserve">1. </w:t>
      </w:r>
      <w:r w:rsidRPr="00EE1A8E">
        <w:rPr>
          <w:rFonts w:ascii="Cambria" w:hAnsi="Cambria"/>
          <w:noProof/>
        </w:rPr>
        <w:tab/>
        <w:t xml:space="preserve">Hodges B. Scylla or charybdis: navigating between excessive examination and naïve reliance on self‐assessment. </w:t>
      </w:r>
      <w:r w:rsidRPr="00EE1A8E">
        <w:rPr>
          <w:rFonts w:ascii="Cambria" w:hAnsi="Cambria"/>
          <w:i/>
          <w:iCs/>
          <w:noProof/>
        </w:rPr>
        <w:t>Nurs Inq</w:t>
      </w:r>
      <w:r w:rsidRPr="00EE1A8E">
        <w:rPr>
          <w:rFonts w:ascii="Cambria" w:hAnsi="Cambria"/>
          <w:noProof/>
        </w:rPr>
        <w:t>. 2007;14(3):177. http://onlinelibrary.wiley.com/doi/10.1111/j.1440-1800.2007.00376.x/full. Accessed January 21, 2017.</w:t>
      </w:r>
    </w:p>
    <w:p w14:paraId="11F7E719" w14:textId="77777777" w:rsidR="00EE1A8E" w:rsidRPr="00EE1A8E" w:rsidRDefault="00EE1A8E" w:rsidP="00EE1A8E">
      <w:pPr>
        <w:widowControl w:val="0"/>
        <w:autoSpaceDE w:val="0"/>
        <w:autoSpaceDN w:val="0"/>
        <w:adjustRightInd w:val="0"/>
        <w:ind w:left="640" w:hanging="640"/>
        <w:rPr>
          <w:rFonts w:ascii="Cambria" w:hAnsi="Cambria"/>
          <w:noProof/>
        </w:rPr>
      </w:pPr>
      <w:r w:rsidRPr="00EE1A8E">
        <w:rPr>
          <w:rFonts w:ascii="Cambria" w:hAnsi="Cambria"/>
          <w:noProof/>
        </w:rPr>
        <w:t xml:space="preserve">2. </w:t>
      </w:r>
      <w:r w:rsidRPr="00EE1A8E">
        <w:rPr>
          <w:rFonts w:ascii="Cambria" w:hAnsi="Cambria"/>
          <w:noProof/>
        </w:rPr>
        <w:tab/>
        <w:t>Haag J. xAPI Overview - ADL Net. ADL Net. https://www.adlnet.gov/xAPI. Published 2015. Accessed May 29, 2017.</w:t>
      </w:r>
    </w:p>
    <w:p w14:paraId="6E695DDB" w14:textId="77777777" w:rsidR="00EE1A8E" w:rsidRPr="00EE1A8E" w:rsidRDefault="00EE1A8E" w:rsidP="00EE1A8E">
      <w:pPr>
        <w:widowControl w:val="0"/>
        <w:autoSpaceDE w:val="0"/>
        <w:autoSpaceDN w:val="0"/>
        <w:adjustRightInd w:val="0"/>
        <w:ind w:left="640" w:hanging="640"/>
        <w:rPr>
          <w:rFonts w:ascii="Cambria" w:hAnsi="Cambria"/>
          <w:noProof/>
        </w:rPr>
      </w:pPr>
      <w:r w:rsidRPr="00EE1A8E">
        <w:rPr>
          <w:rFonts w:ascii="Cambria" w:hAnsi="Cambria"/>
          <w:noProof/>
        </w:rPr>
        <w:t xml:space="preserve">3. </w:t>
      </w:r>
      <w:r w:rsidRPr="00EE1A8E">
        <w:rPr>
          <w:rFonts w:ascii="Cambria" w:hAnsi="Cambria"/>
          <w:noProof/>
        </w:rPr>
        <w:tab/>
        <w:t>Downes A. Learning Record Store - Tin Can API. Rustici LLC web site. http://tincanapi.com/learning-record-store/. Published 2015. Accessed May 29, 2017.</w:t>
      </w:r>
    </w:p>
    <w:p w14:paraId="5B42881A" w14:textId="77777777" w:rsidR="00EE1A8E" w:rsidRPr="00EE1A8E" w:rsidRDefault="00EE1A8E" w:rsidP="00EE1A8E">
      <w:pPr>
        <w:widowControl w:val="0"/>
        <w:autoSpaceDE w:val="0"/>
        <w:autoSpaceDN w:val="0"/>
        <w:adjustRightInd w:val="0"/>
        <w:ind w:left="640" w:hanging="640"/>
        <w:rPr>
          <w:rFonts w:ascii="Cambria" w:hAnsi="Cambria"/>
          <w:noProof/>
        </w:rPr>
      </w:pPr>
      <w:r w:rsidRPr="00EE1A8E">
        <w:rPr>
          <w:rFonts w:ascii="Cambria" w:hAnsi="Cambria"/>
          <w:noProof/>
        </w:rPr>
        <w:lastRenderedPageBreak/>
        <w:t xml:space="preserve">4. </w:t>
      </w:r>
      <w:r w:rsidRPr="00EE1A8E">
        <w:rPr>
          <w:rFonts w:ascii="Cambria" w:hAnsi="Cambria"/>
          <w:noProof/>
        </w:rPr>
        <w:tab/>
        <w:t>Greene P, Smother V. MedBiquitous Consortium | Advancing the Health Professions Through Technology Standards. http://www.medbiq.org/. Published 2001. Accessed November 1, 2016.</w:t>
      </w:r>
    </w:p>
    <w:p w14:paraId="2E6ADEEC" w14:textId="764C6904" w:rsidR="00EE1A8E" w:rsidRDefault="00EE1A8E">
      <w:r>
        <w:fldChar w:fldCharType="end"/>
      </w:r>
      <w:bookmarkStart w:id="0" w:name="_GoBack"/>
      <w:bookmarkEnd w:id="0"/>
    </w:p>
    <w:sectPr w:rsidR="00EE1A8E" w:rsidSect="00F27732">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F723F"/>
    <w:multiLevelType w:val="hybridMultilevel"/>
    <w:tmpl w:val="36D8805E"/>
    <w:lvl w:ilvl="0" w:tplc="3160888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0C"/>
    <w:rsid w:val="00005C65"/>
    <w:rsid w:val="000061A6"/>
    <w:rsid w:val="00045274"/>
    <w:rsid w:val="00097C72"/>
    <w:rsid w:val="000B7024"/>
    <w:rsid w:val="0012509B"/>
    <w:rsid w:val="001574B5"/>
    <w:rsid w:val="002509EE"/>
    <w:rsid w:val="0042202C"/>
    <w:rsid w:val="0045190A"/>
    <w:rsid w:val="004F302B"/>
    <w:rsid w:val="005A7CB3"/>
    <w:rsid w:val="005F7368"/>
    <w:rsid w:val="0072370D"/>
    <w:rsid w:val="0076199D"/>
    <w:rsid w:val="0086360F"/>
    <w:rsid w:val="009854F2"/>
    <w:rsid w:val="00CB0C12"/>
    <w:rsid w:val="00D11159"/>
    <w:rsid w:val="00D46770"/>
    <w:rsid w:val="00E30175"/>
    <w:rsid w:val="00EE1A8E"/>
    <w:rsid w:val="00EF77F0"/>
    <w:rsid w:val="00F27732"/>
    <w:rsid w:val="00F8580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0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ea7">
    <w:name w:val="Idea 7"/>
    <w:basedOn w:val="Normal"/>
    <w:next w:val="Normal"/>
    <w:qFormat/>
    <w:rsid w:val="0045190A"/>
    <w:pPr>
      <w:shd w:val="clear" w:color="auto" w:fill="FF99CC"/>
    </w:pPr>
    <w:rPr>
      <w:rFonts w:ascii="Arial Narrow" w:eastAsia="Times New Roman" w:hAnsi="Arial Narrow" w:cs="Times New Roman"/>
      <w:sz w:val="20"/>
      <w:lang w:val="en-CA"/>
    </w:rPr>
  </w:style>
  <w:style w:type="paragraph" w:customStyle="1" w:styleId="Definition8">
    <w:name w:val="Definition 8"/>
    <w:basedOn w:val="Normal"/>
    <w:qFormat/>
    <w:rsid w:val="0045190A"/>
    <w:pPr>
      <w:shd w:val="clear" w:color="auto" w:fill="99CC00"/>
      <w:spacing w:before="60" w:after="60"/>
    </w:pPr>
    <w:rPr>
      <w:rFonts w:ascii="Arial" w:eastAsia="Times New Roman" w:hAnsi="Arial" w:cs="Times New Roman"/>
    </w:rPr>
  </w:style>
  <w:style w:type="paragraph" w:styleId="CommentText">
    <w:name w:val="annotation text"/>
    <w:aliases w:val="Comment 9"/>
    <w:basedOn w:val="Normal"/>
    <w:next w:val="Normal"/>
    <w:link w:val="CommentTextChar"/>
    <w:unhideWhenUsed/>
    <w:qFormat/>
    <w:rsid w:val="0045190A"/>
    <w:pPr>
      <w:shd w:val="clear" w:color="auto" w:fill="D9D9D9"/>
    </w:pPr>
    <w:rPr>
      <w:rFonts w:ascii="Arial" w:hAnsi="Arial"/>
      <w:i/>
      <w:lang w:val="en-CA"/>
    </w:rPr>
  </w:style>
  <w:style w:type="character" w:customStyle="1" w:styleId="CommentTextChar">
    <w:name w:val="Comment Text Char"/>
    <w:aliases w:val="Comment 9 Char"/>
    <w:link w:val="CommentText"/>
    <w:rsid w:val="0045190A"/>
    <w:rPr>
      <w:rFonts w:ascii="Arial" w:hAnsi="Arial"/>
      <w:i/>
      <w:shd w:val="clear" w:color="auto" w:fill="D9D9D9"/>
      <w:lang w:val="en-CA"/>
    </w:rPr>
  </w:style>
  <w:style w:type="paragraph" w:customStyle="1" w:styleId="Player">
    <w:name w:val="Player"/>
    <w:basedOn w:val="Normal"/>
    <w:next w:val="Normal"/>
    <w:qFormat/>
    <w:rsid w:val="0045190A"/>
    <w:pPr>
      <w:spacing w:before="120"/>
      <w:jc w:val="center"/>
      <w:outlineLvl w:val="2"/>
    </w:pPr>
    <w:rPr>
      <w:rFonts w:ascii="Courier New" w:eastAsia="Times New Roman" w:hAnsi="Courier New" w:cs="Times New Roman"/>
      <w:b/>
      <w:bCs/>
      <w:color w:val="000000" w:themeColor="text1"/>
      <w:lang w:val="en-CA"/>
    </w:rPr>
  </w:style>
  <w:style w:type="paragraph" w:customStyle="1" w:styleId="Character">
    <w:name w:val="Character"/>
    <w:basedOn w:val="Normal"/>
    <w:next w:val="Dialog"/>
    <w:qFormat/>
    <w:rsid w:val="0076199D"/>
    <w:pPr>
      <w:keepNext/>
      <w:spacing w:before="120"/>
      <w:jc w:val="center"/>
      <w:outlineLvl w:val="2"/>
    </w:pPr>
    <w:rPr>
      <w:rFonts w:ascii="Courier New" w:eastAsia="Times New Roman" w:hAnsi="Courier New" w:cs="Times New Roman"/>
      <w:caps/>
      <w:color w:val="000000" w:themeColor="text1"/>
      <w:lang w:val="en-CA"/>
    </w:rPr>
  </w:style>
  <w:style w:type="paragraph" w:customStyle="1" w:styleId="Dialog">
    <w:name w:val="Dialog"/>
    <w:basedOn w:val="Normal"/>
    <w:next w:val="Character"/>
    <w:qFormat/>
    <w:rsid w:val="0045190A"/>
    <w:pPr>
      <w:spacing w:line="360" w:lineRule="auto"/>
      <w:ind w:left="1134" w:right="284"/>
    </w:pPr>
    <w:rPr>
      <w:rFonts w:ascii="Courier New" w:eastAsia="Times New Roman" w:hAnsi="Courier New" w:cs="Times New Roman"/>
      <w:color w:val="000000" w:themeColor="text1"/>
      <w:lang w:val="en-CA"/>
    </w:rPr>
  </w:style>
  <w:style w:type="character" w:styleId="CommentReference">
    <w:name w:val="annotation reference"/>
    <w:basedOn w:val="DefaultParagraphFont"/>
    <w:uiPriority w:val="99"/>
    <w:semiHidden/>
    <w:unhideWhenUsed/>
    <w:rsid w:val="00097C72"/>
    <w:rPr>
      <w:sz w:val="18"/>
      <w:szCs w:val="18"/>
    </w:rPr>
  </w:style>
  <w:style w:type="paragraph" w:styleId="CommentSubject">
    <w:name w:val="annotation subject"/>
    <w:basedOn w:val="CommentText"/>
    <w:next w:val="CommentText"/>
    <w:link w:val="CommentSubjectChar"/>
    <w:uiPriority w:val="99"/>
    <w:semiHidden/>
    <w:unhideWhenUsed/>
    <w:rsid w:val="00097C72"/>
    <w:pPr>
      <w:shd w:val="clear" w:color="auto" w:fill="auto"/>
    </w:pPr>
    <w:rPr>
      <w:rFonts w:asciiTheme="minorHAnsi" w:hAnsiTheme="minorHAnsi"/>
      <w:b/>
      <w:bCs/>
      <w:i w:val="0"/>
      <w:sz w:val="20"/>
      <w:szCs w:val="20"/>
      <w:lang w:val="en-US"/>
    </w:rPr>
  </w:style>
  <w:style w:type="character" w:customStyle="1" w:styleId="CommentSubjectChar">
    <w:name w:val="Comment Subject Char"/>
    <w:basedOn w:val="CommentTextChar"/>
    <w:link w:val="CommentSubject"/>
    <w:uiPriority w:val="99"/>
    <w:semiHidden/>
    <w:rsid w:val="00097C72"/>
    <w:rPr>
      <w:rFonts w:ascii="Arial" w:hAnsi="Arial"/>
      <w:b/>
      <w:bCs/>
      <w:i w:val="0"/>
      <w:sz w:val="20"/>
      <w:szCs w:val="20"/>
      <w:shd w:val="clear" w:color="auto" w:fill="D9D9D9"/>
      <w:lang w:val="en-CA"/>
    </w:rPr>
  </w:style>
  <w:style w:type="paragraph" w:styleId="Revision">
    <w:name w:val="Revision"/>
    <w:hidden/>
    <w:uiPriority w:val="99"/>
    <w:semiHidden/>
    <w:rsid w:val="00097C72"/>
  </w:style>
  <w:style w:type="paragraph" w:styleId="BalloonText">
    <w:name w:val="Balloon Text"/>
    <w:basedOn w:val="Normal"/>
    <w:link w:val="BalloonTextChar"/>
    <w:uiPriority w:val="99"/>
    <w:semiHidden/>
    <w:unhideWhenUsed/>
    <w:rsid w:val="00097C72"/>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C7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ea7">
    <w:name w:val="Idea 7"/>
    <w:basedOn w:val="Normal"/>
    <w:next w:val="Normal"/>
    <w:qFormat/>
    <w:rsid w:val="0045190A"/>
    <w:pPr>
      <w:shd w:val="clear" w:color="auto" w:fill="FF99CC"/>
    </w:pPr>
    <w:rPr>
      <w:rFonts w:ascii="Arial Narrow" w:eastAsia="Times New Roman" w:hAnsi="Arial Narrow" w:cs="Times New Roman"/>
      <w:sz w:val="20"/>
      <w:lang w:val="en-CA"/>
    </w:rPr>
  </w:style>
  <w:style w:type="paragraph" w:customStyle="1" w:styleId="Definition8">
    <w:name w:val="Definition 8"/>
    <w:basedOn w:val="Normal"/>
    <w:qFormat/>
    <w:rsid w:val="0045190A"/>
    <w:pPr>
      <w:shd w:val="clear" w:color="auto" w:fill="99CC00"/>
      <w:spacing w:before="60" w:after="60"/>
    </w:pPr>
    <w:rPr>
      <w:rFonts w:ascii="Arial" w:eastAsia="Times New Roman" w:hAnsi="Arial" w:cs="Times New Roman"/>
    </w:rPr>
  </w:style>
  <w:style w:type="paragraph" w:styleId="CommentText">
    <w:name w:val="annotation text"/>
    <w:aliases w:val="Comment 9"/>
    <w:basedOn w:val="Normal"/>
    <w:next w:val="Normal"/>
    <w:link w:val="CommentTextChar"/>
    <w:unhideWhenUsed/>
    <w:qFormat/>
    <w:rsid w:val="0045190A"/>
    <w:pPr>
      <w:shd w:val="clear" w:color="auto" w:fill="D9D9D9"/>
    </w:pPr>
    <w:rPr>
      <w:rFonts w:ascii="Arial" w:hAnsi="Arial"/>
      <w:i/>
      <w:lang w:val="en-CA"/>
    </w:rPr>
  </w:style>
  <w:style w:type="character" w:customStyle="1" w:styleId="CommentTextChar">
    <w:name w:val="Comment Text Char"/>
    <w:aliases w:val="Comment 9 Char"/>
    <w:link w:val="CommentText"/>
    <w:rsid w:val="0045190A"/>
    <w:rPr>
      <w:rFonts w:ascii="Arial" w:hAnsi="Arial"/>
      <w:i/>
      <w:shd w:val="clear" w:color="auto" w:fill="D9D9D9"/>
      <w:lang w:val="en-CA"/>
    </w:rPr>
  </w:style>
  <w:style w:type="paragraph" w:customStyle="1" w:styleId="Player">
    <w:name w:val="Player"/>
    <w:basedOn w:val="Normal"/>
    <w:next w:val="Normal"/>
    <w:qFormat/>
    <w:rsid w:val="0045190A"/>
    <w:pPr>
      <w:spacing w:before="120"/>
      <w:jc w:val="center"/>
      <w:outlineLvl w:val="2"/>
    </w:pPr>
    <w:rPr>
      <w:rFonts w:ascii="Courier New" w:eastAsia="Times New Roman" w:hAnsi="Courier New" w:cs="Times New Roman"/>
      <w:b/>
      <w:bCs/>
      <w:color w:val="000000" w:themeColor="text1"/>
      <w:lang w:val="en-CA"/>
    </w:rPr>
  </w:style>
  <w:style w:type="paragraph" w:customStyle="1" w:styleId="Character">
    <w:name w:val="Character"/>
    <w:basedOn w:val="Normal"/>
    <w:next w:val="Dialog"/>
    <w:qFormat/>
    <w:rsid w:val="0076199D"/>
    <w:pPr>
      <w:keepNext/>
      <w:spacing w:before="120"/>
      <w:jc w:val="center"/>
      <w:outlineLvl w:val="2"/>
    </w:pPr>
    <w:rPr>
      <w:rFonts w:ascii="Courier New" w:eastAsia="Times New Roman" w:hAnsi="Courier New" w:cs="Times New Roman"/>
      <w:caps/>
      <w:color w:val="000000" w:themeColor="text1"/>
      <w:lang w:val="en-CA"/>
    </w:rPr>
  </w:style>
  <w:style w:type="paragraph" w:customStyle="1" w:styleId="Dialog">
    <w:name w:val="Dialog"/>
    <w:basedOn w:val="Normal"/>
    <w:next w:val="Character"/>
    <w:qFormat/>
    <w:rsid w:val="0045190A"/>
    <w:pPr>
      <w:spacing w:line="360" w:lineRule="auto"/>
      <w:ind w:left="1134" w:right="284"/>
    </w:pPr>
    <w:rPr>
      <w:rFonts w:ascii="Courier New" w:eastAsia="Times New Roman" w:hAnsi="Courier New" w:cs="Times New Roman"/>
      <w:color w:val="000000" w:themeColor="text1"/>
      <w:lang w:val="en-CA"/>
    </w:rPr>
  </w:style>
  <w:style w:type="character" w:styleId="CommentReference">
    <w:name w:val="annotation reference"/>
    <w:basedOn w:val="DefaultParagraphFont"/>
    <w:uiPriority w:val="99"/>
    <w:semiHidden/>
    <w:unhideWhenUsed/>
    <w:rsid w:val="00097C72"/>
    <w:rPr>
      <w:sz w:val="18"/>
      <w:szCs w:val="18"/>
    </w:rPr>
  </w:style>
  <w:style w:type="paragraph" w:styleId="CommentSubject">
    <w:name w:val="annotation subject"/>
    <w:basedOn w:val="CommentText"/>
    <w:next w:val="CommentText"/>
    <w:link w:val="CommentSubjectChar"/>
    <w:uiPriority w:val="99"/>
    <w:semiHidden/>
    <w:unhideWhenUsed/>
    <w:rsid w:val="00097C72"/>
    <w:pPr>
      <w:shd w:val="clear" w:color="auto" w:fill="auto"/>
    </w:pPr>
    <w:rPr>
      <w:rFonts w:asciiTheme="minorHAnsi" w:hAnsiTheme="minorHAnsi"/>
      <w:b/>
      <w:bCs/>
      <w:i w:val="0"/>
      <w:sz w:val="20"/>
      <w:szCs w:val="20"/>
      <w:lang w:val="en-US"/>
    </w:rPr>
  </w:style>
  <w:style w:type="character" w:customStyle="1" w:styleId="CommentSubjectChar">
    <w:name w:val="Comment Subject Char"/>
    <w:basedOn w:val="CommentTextChar"/>
    <w:link w:val="CommentSubject"/>
    <w:uiPriority w:val="99"/>
    <w:semiHidden/>
    <w:rsid w:val="00097C72"/>
    <w:rPr>
      <w:rFonts w:ascii="Arial" w:hAnsi="Arial"/>
      <w:b/>
      <w:bCs/>
      <w:i w:val="0"/>
      <w:sz w:val="20"/>
      <w:szCs w:val="20"/>
      <w:shd w:val="clear" w:color="auto" w:fill="D9D9D9"/>
      <w:lang w:val="en-CA"/>
    </w:rPr>
  </w:style>
  <w:style w:type="paragraph" w:styleId="Revision">
    <w:name w:val="Revision"/>
    <w:hidden/>
    <w:uiPriority w:val="99"/>
    <w:semiHidden/>
    <w:rsid w:val="00097C72"/>
  </w:style>
  <w:style w:type="paragraph" w:styleId="BalloonText">
    <w:name w:val="Balloon Text"/>
    <w:basedOn w:val="Normal"/>
    <w:link w:val="BalloonTextChar"/>
    <w:uiPriority w:val="99"/>
    <w:semiHidden/>
    <w:unhideWhenUsed/>
    <w:rsid w:val="00097C72"/>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C7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1380</Words>
  <Characters>7871</Characters>
  <Application>Microsoft Macintosh Word</Application>
  <DocSecurity>0</DocSecurity>
  <Lines>65</Lines>
  <Paragraphs>18</Paragraphs>
  <ScaleCrop>false</ScaleCrop>
  <Company>NOSM</Company>
  <LinksUpToDate>false</LinksUpToDate>
  <CharactersWithSpaces>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Topps</dc:creator>
  <cp:keywords/>
  <dc:description/>
  <cp:lastModifiedBy>David Topps</cp:lastModifiedBy>
  <cp:revision>9</cp:revision>
  <dcterms:created xsi:type="dcterms:W3CDTF">2017-05-29T14:31:00Z</dcterms:created>
  <dcterms:modified xsi:type="dcterms:W3CDTF">2017-05-29T15:16:00Z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bdac9ed7-f3e5-3c42-bf59-3264fb1b4df9</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http://www.zotero.org/styles/vancouver-square-brackets</vt:lpwstr>
  </property>
  <property fmtid="{D5CDD505-2E9C-101B-9397-08002B2CF9AE}" pid="24" name="Mendeley Recent Style Name 9_1">
    <vt:lpwstr>Vancouver square brackets</vt:lpwstr>
  </property>
</Properties>
</file>