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렛츠런파크 통합 예약·결제 시스템</w:t>
      </w:r>
    </w:p>
    <w:p>
      <w:pPr>
        <w:pStyle w:val="Subtitle"/>
      </w:pPr>
      <w:r>
        <w:t>기능 명세서 v1.0 · 회의 및 후속 논의 반영본</w:t>
      </w:r>
    </w:p>
    <w:p>
      <w:pPr>
        <w:pStyle w:val="Metadata"/>
      </w:pPr>
      <w:r>
        <w:t>작성 기준일: 2026. 08. 28. | 문서 상태: 협의용 초안</w:t>
      </w:r>
    </w:p>
    <w:p>
      <w:pPr>
        <w:pStyle w:val="Metadata"/>
      </w:pPr>
      <w:r>
        <w:t>검토 대상: 한국마사회 담당부서 · 주식회사 위이 기획/개발 담당</w:t>
      </w:r>
    </w:p>
    <w:p>
      <w:pPr>
        <w:pStyle w:val="Heading1"/>
      </w:pPr>
      <w:r>
        <w:t>01. 문서 목적과 적용 범위</w:t>
      </w:r>
    </w:p>
    <w:p>
      <w:pPr/>
      <w:r>
        <w:t>본 문서는 회의 원문, 후속 대화에서 정한 기능, 견적서 v7의 주요 기능 범위를 대조하여 사용자·관리자 기능과 검수 기준을 정리한 문서입니다. 금액과 계약 조건은 견적서를 따르며, 이 문서는 세부 기능 협의를 위한 기준안입니다.</w:t>
      </w:r>
    </w:p>
    <w:p>
      <w:pPr>
        <w:pStyle w:val="Heading2"/>
      </w:pPr>
      <w:r>
        <w:t>이번에 반영한 핵심 결정</w:t>
      </w:r>
    </w:p>
    <w:p>
      <w:pPr>
        <w:pStyle w:val="SpecBullet"/>
        <w:numPr>
          <w:ilvl w:val="0"/>
          <w:numId w:val="10"/>
        </w:numPr>
      </w:pPr>
      <w:r>
        <w:t xml:space="preserve">사용자 화면은 </w:t>
      </w:r>
      <w:r>
        <w:rPr>
          <w:b/>
        </w:rPr>
        <w:t>포니 타기 / 포니랑 놀기</w:t>
      </w:r>
      <w:r>
        <w:t xml:space="preserve"> 두 상품을 중심으로 구성합니다.</w:t>
      </w:r>
    </w:p>
    <w:p>
      <w:pPr>
        <w:pStyle w:val="SpecBullet"/>
        <w:numPr>
          <w:ilvl w:val="0"/>
          <w:numId w:val="10"/>
        </w:numPr>
      </w:pPr>
      <w:r>
        <w:rPr>
          <w:b/>
        </w:rPr>
        <w:t>상품 목록 → 상품 상세·옵션 선택 → 장바구니 → 주문·결제 → 예약 완료·티켓</w:t>
      </w:r>
      <w:r>
        <w:t xml:space="preserve"> 순서로 이용합니다.</w:t>
      </w:r>
    </w:p>
    <w:p>
      <w:pPr>
        <w:pStyle w:val="SpecBullet"/>
        <w:numPr>
          <w:ilvl w:val="0"/>
          <w:numId w:val="10"/>
        </w:numPr>
      </w:pPr>
      <w:r>
        <w:t xml:space="preserve">중복 예약은 참석자별이 아니라 </w:t>
      </w:r>
      <w:r>
        <w:rPr>
          <w:b/>
        </w:rPr>
        <w:t>예약 회원 계정의 이용 시간</w:t>
      </w:r>
      <w:r>
        <w:t>을 기준으로 검사합니다.</w:t>
      </w:r>
    </w:p>
    <w:p>
      <w:pPr>
        <w:pStyle w:val="SpecBullet"/>
        <w:numPr>
          <w:ilvl w:val="0"/>
          <w:numId w:val="10"/>
        </w:numPr>
      </w:pPr>
      <w:r>
        <w:t xml:space="preserve">사용자는 </w:t>
      </w:r>
      <w:r>
        <w:rPr>
          <w:b/>
        </w:rPr>
        <w:t>상품·이용일·회차별 묶음 티켓</w:t>
      </w:r>
      <w:r>
        <w:t xml:space="preserve">, 관리자는 </w:t>
      </w:r>
      <w:r>
        <w:rPr>
          <w:b/>
        </w:rPr>
        <w:t>인원 1명당 개별 티켓</w:t>
      </w:r>
      <w:r>
        <w:t>을 확인합니다.</w:t>
      </w:r>
    </w:p>
    <w:p>
      <w:pPr>
        <w:pStyle w:val="SpecBullet"/>
        <w:numPr>
          <w:ilvl w:val="0"/>
          <w:numId w:val="10"/>
        </w:numPr>
      </w:pPr>
      <w:r>
        <w:t xml:space="preserve">개별 인원 또는 일부 예약을 취소하고 </w:t>
      </w:r>
      <w:r>
        <w:rPr>
          <w:b/>
        </w:rPr>
        <w:t>부분환불</w:t>
      </w:r>
      <w:r>
        <w:t>할 수 있도록 설계합니다.</w:t>
      </w:r>
    </w:p>
    <w:p>
      <w:pPr>
        <w:pStyle w:val="Heading2"/>
      </w:pPr>
      <w:r>
        <w:t>현재 화면과 통합 구축 범위의 구분</w:t>
      </w:r>
    </w:p>
    <w:p>
      <w:pPr/>
      <w:r>
        <w:t>현재 화면의 상품을 두 개로 정리한 것은 사용자 흐름과 시연 대상의 결정입니다. 통합 회원과 지역·부서·프로그램 관리 구조를 두 상품으로 축소한다는 의미는 아닙니다. 견적서의 초기 6개 프로그램·21개 CTA 전제와 실제 오픈 대상은 별도로 대조하여 확정합니다.</w:t>
      </w:r>
    </w:p>
    <w:p>
      <w:pPr>
        <w:pStyle w:val="Heading2"/>
      </w:pPr>
      <w:r>
        <w:t>문서의 상태 표기</w:t>
      </w:r>
    </w:p>
    <w:p>
      <w:pPr/>
      <w:r>
        <w:rPr>
          <w:b/>
        </w:rPr>
        <w:t>반영</w:t>
      </w:r>
      <w:r>
        <w:t xml:space="preserve">은 회의의 확정 방향 또는 후속 요청을 명세에 반영했다는 뜻이며, 개발·검수 완료를 뜻하지 않습니다. </w:t>
      </w:r>
      <w:r>
        <w:rPr>
          <w:b/>
        </w:rPr>
        <w:t>협의</w:t>
      </w:r>
      <w:r>
        <w:t xml:space="preserve">는 기능의 세부 정책을 정해야 하는 항목입니다. </w:t>
      </w:r>
      <w:r>
        <w:rPr>
          <w:b/>
        </w:rPr>
        <w:t>설계안</w:t>
      </w:r>
      <w:r>
        <w:t>은 요구 기능을 일관되게 구현하기 위한 제안으로, 승인 후 적용합니다. 실제 구현 현황은 제13장에서 따로 표시합니다.</w:t>
      </w:r>
    </w:p>
    <w:p>
      <w:pPr>
        <w:pStyle w:val="Heading1"/>
        <w:pageBreakBefore/>
      </w:pPr>
      <w:r>
        <w:t>02. 회의 내용 업데이트</w:t>
      </w:r>
    </w:p>
    <w:p>
      <w:pPr/>
      <w:r>
        <w:t>회의 원문의 ‘검토 필요’ 상태 중 아래 항목은 후속 논의를 기준으로 갱신합니다. 원문 자체를 수정하거나 과거 논의가 처음부터 확정이었던 것으로 표시하지 않습니다.</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2000"/>
        <w:gridCol w:w="2100"/>
        <w:gridCol w:w="5260"/>
      </w:tblGrid>
      <w:tr>
        <w:trPr>
          <w:cantSplit/>
          <w:tblHeader/>
        </w:trPr>
        <w:tc>
          <w:tcPr>
            <w:tcW w:type="dxa" w:w="2000"/>
            <w:vAlign w:val="center"/>
            <w:shd w:fill="E8EEF5"/>
            <w:tcMar>
              <w:top w:w="80" w:type="dxa"/>
              <w:bottom w:w="80" w:type="dxa"/>
              <w:start w:w="120" w:type="dxa"/>
              <w:end w:w="120" w:type="dxa"/>
            </w:tcMar>
          </w:tcPr>
          <w:p>
            <w:pPr>
              <w:pStyle w:val="TableHeader"/>
              <w:keepNext/>
            </w:pPr>
            <w:r>
              <w:t>항목</w:t>
            </w:r>
          </w:p>
        </w:tc>
        <w:tc>
          <w:tcPr>
            <w:tcW w:type="dxa" w:w="2100"/>
            <w:vAlign w:val="center"/>
            <w:shd w:fill="E8EEF5"/>
            <w:tcMar>
              <w:top w:w="80" w:type="dxa"/>
              <w:bottom w:w="80" w:type="dxa"/>
              <w:start w:w="120" w:type="dxa"/>
              <w:end w:w="120" w:type="dxa"/>
            </w:tcMar>
          </w:tcPr>
          <w:p>
            <w:pPr>
              <w:pStyle w:val="TableHeader"/>
              <w:keepNext/>
            </w:pPr>
            <w:r>
              <w:t>회의 당시</w:t>
            </w:r>
          </w:p>
        </w:tc>
        <w:tc>
          <w:tcPr>
            <w:tcW w:type="dxa" w:w="5260"/>
            <w:vAlign w:val="center"/>
            <w:shd w:fill="E8EEF5"/>
            <w:tcMar>
              <w:top w:w="80" w:type="dxa"/>
              <w:bottom w:w="80" w:type="dxa"/>
              <w:start w:w="120" w:type="dxa"/>
              <w:end w:w="120" w:type="dxa"/>
            </w:tcMar>
          </w:tcPr>
          <w:p>
            <w:pPr>
              <w:pStyle w:val="TableHeader"/>
              <w:keepNext/>
            </w:pPr>
            <w:r>
              <w:t>이번 명세 반영 내용</w:t>
            </w:r>
          </w:p>
        </w:tc>
      </w:tr>
      <w:tr>
        <w:trPr>
          <w:cantSplit/>
        </w:trPr>
        <w:tc>
          <w:tcPr>
            <w:tcW w:type="dxa" w:w="2000"/>
            <w:vAlign w:val="center"/>
            <w:tcMar>
              <w:top w:w="80" w:type="dxa"/>
              <w:bottom w:w="80" w:type="dxa"/>
              <w:start w:w="120" w:type="dxa"/>
              <w:end w:w="120" w:type="dxa"/>
            </w:tcMar>
          </w:tcPr>
          <w:p>
            <w:pPr>
              <w:pStyle w:val="TableBody"/>
            </w:pPr>
            <w:r>
              <w:t>장바구니·일괄결제</w:t>
            </w:r>
          </w:p>
        </w:tc>
        <w:tc>
          <w:tcPr>
            <w:tcW w:type="dxa" w:w="2100"/>
            <w:vAlign w:val="center"/>
            <w:tcMar>
              <w:top w:w="80" w:type="dxa"/>
              <w:bottom w:w="80" w:type="dxa"/>
              <w:start w:w="120" w:type="dxa"/>
              <w:end w:w="120" w:type="dxa"/>
            </w:tcMar>
          </w:tcPr>
          <w:p>
            <w:pPr>
              <w:pStyle w:val="TableBody"/>
            </w:pPr>
            <w:r>
              <w:t>개발팀 검토</w:t>
            </w:r>
          </w:p>
        </w:tc>
        <w:tc>
          <w:tcPr>
            <w:tcW w:type="dxa" w:w="5260"/>
            <w:vAlign w:val="center"/>
            <w:tcMar>
              <w:top w:w="80" w:type="dxa"/>
              <w:bottom w:w="80" w:type="dxa"/>
              <w:start w:w="120" w:type="dxa"/>
              <w:end w:w="120" w:type="dxa"/>
            </w:tcMar>
          </w:tcPr>
          <w:p>
            <w:pPr>
              <w:pStyle w:val="TableBody"/>
            </w:pPr>
            <w:r>
              <w:t>여러 상품·날짜·회차를 담아 한 번에 결제하는 기능 반영</w:t>
            </w:r>
          </w:p>
        </w:tc>
      </w:tr>
      <w:tr>
        <w:trPr>
          <w:cantSplit/>
        </w:trPr>
        <w:tc>
          <w:tcPr>
            <w:tcW w:type="dxa" w:w="2000"/>
            <w:vAlign w:val="center"/>
            <w:tcMar>
              <w:top w:w="80" w:type="dxa"/>
              <w:bottom w:w="80" w:type="dxa"/>
              <w:start w:w="120" w:type="dxa"/>
              <w:end w:w="120" w:type="dxa"/>
            </w:tcMar>
          </w:tcPr>
          <w:p>
            <w:pPr>
              <w:pStyle w:val="TableBody"/>
            </w:pPr>
            <w:r>
              <w:t>사용자 티켓</w:t>
            </w:r>
          </w:p>
        </w:tc>
        <w:tc>
          <w:tcPr>
            <w:tcW w:type="dxa" w:w="2100"/>
            <w:vAlign w:val="center"/>
            <w:tcMar>
              <w:top w:w="80" w:type="dxa"/>
              <w:bottom w:w="80" w:type="dxa"/>
              <w:start w:w="120" w:type="dxa"/>
              <w:end w:w="120" w:type="dxa"/>
            </w:tcMar>
          </w:tcPr>
          <w:p>
            <w:pPr>
              <w:pStyle w:val="TableBody"/>
            </w:pPr>
            <w:r>
              <w:t>인원별/프로그램별 분리 검토</w:t>
            </w:r>
          </w:p>
        </w:tc>
        <w:tc>
          <w:tcPr>
            <w:tcW w:type="dxa" w:w="5260"/>
            <w:vAlign w:val="center"/>
            <w:tcMar>
              <w:top w:w="80" w:type="dxa"/>
              <w:bottom w:w="80" w:type="dxa"/>
              <w:start w:w="120" w:type="dxa"/>
              <w:end w:w="120" w:type="dxa"/>
            </w:tcMar>
          </w:tcPr>
          <w:p>
            <w:pPr>
              <w:pStyle w:val="TableBody"/>
            </w:pPr>
            <w:r>
              <w:t>상품·이용일·회차가 같은 예약 인원은 한 티켓으로 표시</w:t>
            </w:r>
          </w:p>
        </w:tc>
      </w:tr>
      <w:tr>
        <w:trPr>
          <w:cantSplit/>
        </w:trPr>
        <w:tc>
          <w:tcPr>
            <w:tcW w:type="dxa" w:w="2000"/>
            <w:vAlign w:val="center"/>
            <w:tcMar>
              <w:top w:w="80" w:type="dxa"/>
              <w:bottom w:w="80" w:type="dxa"/>
              <w:start w:w="120" w:type="dxa"/>
              <w:end w:w="120" w:type="dxa"/>
            </w:tcMar>
          </w:tcPr>
          <w:p>
            <w:pPr>
              <w:pStyle w:val="TableBody"/>
            </w:pPr>
            <w:r>
              <w:t>관리자 티켓</w:t>
            </w:r>
          </w:p>
        </w:tc>
        <w:tc>
          <w:tcPr>
            <w:tcW w:type="dxa" w:w="2100"/>
            <w:vAlign w:val="center"/>
            <w:tcMar>
              <w:top w:w="80" w:type="dxa"/>
              <w:bottom w:w="80" w:type="dxa"/>
              <w:start w:w="120" w:type="dxa"/>
              <w:end w:w="120" w:type="dxa"/>
            </w:tcMar>
          </w:tcPr>
          <w:p>
            <w:pPr>
              <w:pStyle w:val="TableBody"/>
            </w:pPr>
            <w:r>
              <w:t>분리 단위 검토</w:t>
            </w:r>
          </w:p>
        </w:tc>
        <w:tc>
          <w:tcPr>
            <w:tcW w:type="dxa" w:w="5260"/>
            <w:vAlign w:val="center"/>
            <w:tcMar>
              <w:top w:w="80" w:type="dxa"/>
              <w:bottom w:w="80" w:type="dxa"/>
              <w:start w:w="120" w:type="dxa"/>
              <w:end w:w="120" w:type="dxa"/>
            </w:tcMar>
          </w:tcPr>
          <w:p>
            <w:pPr>
              <w:pStyle w:val="TableBody"/>
            </w:pPr>
            <w:r>
              <w:t>예약 인원 1명당 티켓 1개를 관리하고 개별 취소</w:t>
            </w:r>
          </w:p>
        </w:tc>
      </w:tr>
      <w:tr>
        <w:trPr>
          <w:cantSplit/>
        </w:trPr>
        <w:tc>
          <w:tcPr>
            <w:tcW w:type="dxa" w:w="2000"/>
            <w:vAlign w:val="center"/>
            <w:tcMar>
              <w:top w:w="80" w:type="dxa"/>
              <w:bottom w:w="80" w:type="dxa"/>
              <w:start w:w="120" w:type="dxa"/>
              <w:end w:w="120" w:type="dxa"/>
            </w:tcMar>
          </w:tcPr>
          <w:p>
            <w:pPr>
              <w:pStyle w:val="TableBody"/>
            </w:pPr>
            <w:r>
              <w:t>부분취소·부분환불</w:t>
            </w:r>
          </w:p>
        </w:tc>
        <w:tc>
          <w:tcPr>
            <w:tcW w:type="dxa" w:w="2100"/>
            <w:vAlign w:val="center"/>
            <w:tcMar>
              <w:top w:w="80" w:type="dxa"/>
              <w:bottom w:w="80" w:type="dxa"/>
              <w:start w:w="120" w:type="dxa"/>
              <w:end w:w="120" w:type="dxa"/>
            </w:tcMar>
          </w:tcPr>
          <w:p>
            <w:pPr>
              <w:pStyle w:val="TableBody"/>
            </w:pPr>
            <w:r>
              <w:t>정책·개발 검토</w:t>
            </w:r>
          </w:p>
        </w:tc>
        <w:tc>
          <w:tcPr>
            <w:tcW w:type="dxa" w:w="5260"/>
            <w:vAlign w:val="center"/>
            <w:tcMar>
              <w:top w:w="80" w:type="dxa"/>
              <w:bottom w:w="80" w:type="dxa"/>
              <w:start w:w="120" w:type="dxa"/>
              <w:end w:w="120" w:type="dxa"/>
            </w:tcMar>
          </w:tcPr>
          <w:p>
            <w:pPr>
              <w:pStyle w:val="TableBody"/>
            </w:pPr>
            <w:r>
              <w:t>기능 반영. 할인 배분, 수수료, 사용자 직접 부분취소 범위는 협의</w:t>
            </w:r>
          </w:p>
        </w:tc>
      </w:tr>
      <w:tr>
        <w:trPr>
          <w:cantSplit/>
        </w:trPr>
        <w:tc>
          <w:tcPr>
            <w:tcW w:type="dxa" w:w="2000"/>
            <w:vAlign w:val="center"/>
            <w:tcMar>
              <w:top w:w="80" w:type="dxa"/>
              <w:bottom w:w="80" w:type="dxa"/>
              <w:start w:w="120" w:type="dxa"/>
              <w:end w:w="120" w:type="dxa"/>
            </w:tcMar>
          </w:tcPr>
          <w:p>
            <w:pPr>
              <w:pStyle w:val="TableBody"/>
            </w:pPr>
            <w:r>
              <w:t>중복 예약 주체</w:t>
            </w:r>
          </w:p>
        </w:tc>
        <w:tc>
          <w:tcPr>
            <w:tcW w:type="dxa" w:w="2100"/>
            <w:vAlign w:val="center"/>
            <w:tcMar>
              <w:top w:w="80" w:type="dxa"/>
              <w:bottom w:w="80" w:type="dxa"/>
              <w:start w:w="120" w:type="dxa"/>
              <w:end w:w="120" w:type="dxa"/>
            </w:tcMar>
          </w:tcPr>
          <w:p>
            <w:pPr>
              <w:pStyle w:val="TableBody"/>
            </w:pPr>
            <w:r>
              <w:t>동시 이용 불가 프로그램 제한</w:t>
            </w:r>
          </w:p>
        </w:tc>
        <w:tc>
          <w:tcPr>
            <w:tcW w:type="dxa" w:w="5260"/>
            <w:vAlign w:val="center"/>
            <w:tcMar>
              <w:top w:w="80" w:type="dxa"/>
              <w:bottom w:w="80" w:type="dxa"/>
              <w:start w:w="120" w:type="dxa"/>
              <w:end w:w="120" w:type="dxa"/>
            </w:tcMar>
          </w:tcPr>
          <w:p>
            <w:pPr>
              <w:pStyle w:val="TableBody"/>
            </w:pPr>
            <w:r>
              <w:t>참석자 정보가 아닌 예약 회원 계정 기준으로 검사</w:t>
            </w:r>
          </w:p>
        </w:tc>
      </w:tr>
      <w:tr>
        <w:trPr>
          <w:cantSplit/>
        </w:trPr>
        <w:tc>
          <w:tcPr>
            <w:tcW w:type="dxa" w:w="2000"/>
            <w:vAlign w:val="center"/>
            <w:tcMar>
              <w:top w:w="80" w:type="dxa"/>
              <w:bottom w:w="80" w:type="dxa"/>
              <w:start w:w="120" w:type="dxa"/>
              <w:end w:w="120" w:type="dxa"/>
            </w:tcMar>
          </w:tcPr>
          <w:p>
            <w:pPr>
              <w:pStyle w:val="TableBody"/>
            </w:pPr>
            <w:r>
              <w:t>시간 비교 방식</w:t>
            </w:r>
          </w:p>
        </w:tc>
        <w:tc>
          <w:tcPr>
            <w:tcW w:type="dxa" w:w="2100"/>
            <w:vAlign w:val="center"/>
            <w:tcMar>
              <w:top w:w="80" w:type="dxa"/>
              <w:bottom w:w="80" w:type="dxa"/>
              <w:start w:w="120" w:type="dxa"/>
              <w:end w:w="120" w:type="dxa"/>
            </w:tcMar>
          </w:tcPr>
          <w:p>
            <w:pPr>
              <w:pStyle w:val="TableBody"/>
            </w:pPr>
            <w:r>
              <w:t>같은 시간대 제한</w:t>
            </w:r>
          </w:p>
        </w:tc>
        <w:tc>
          <w:tcPr>
            <w:tcW w:type="dxa" w:w="5260"/>
            <w:vAlign w:val="center"/>
            <w:tcMar>
              <w:top w:w="80" w:type="dxa"/>
              <w:bottom w:w="80" w:type="dxa"/>
              <w:start w:w="120" w:type="dxa"/>
              <w:end w:w="120" w:type="dxa"/>
            </w:tcMar>
          </w:tcPr>
          <w:p>
            <w:pPr>
              <w:pStyle w:val="TableBody"/>
            </w:pPr>
            <w:r>
              <w:t>시작 시각뿐 아니라 시작~종료 구간의 일부 겹침도 차단</w:t>
            </w:r>
          </w:p>
        </w:tc>
      </w:tr>
      <w:tr>
        <w:trPr>
          <w:cantSplit/>
        </w:trPr>
        <w:tc>
          <w:tcPr>
            <w:tcW w:type="dxa" w:w="2000"/>
            <w:vAlign w:val="center"/>
            <w:tcMar>
              <w:top w:w="80" w:type="dxa"/>
              <w:bottom w:w="80" w:type="dxa"/>
              <w:start w:w="120" w:type="dxa"/>
              <w:end w:w="120" w:type="dxa"/>
            </w:tcMar>
          </w:tcPr>
          <w:p>
            <w:pPr>
              <w:pStyle w:val="TableBody"/>
            </w:pPr>
            <w:r>
              <w:t>사용자 구매 흐름</w:t>
            </w:r>
          </w:p>
        </w:tc>
        <w:tc>
          <w:tcPr>
            <w:tcW w:type="dxa" w:w="2100"/>
            <w:vAlign w:val="center"/>
            <w:tcMar>
              <w:top w:w="80" w:type="dxa"/>
              <w:bottom w:w="80" w:type="dxa"/>
              <w:start w:w="120" w:type="dxa"/>
              <w:end w:w="120" w:type="dxa"/>
            </w:tcMar>
          </w:tcPr>
          <w:p>
            <w:pPr>
              <w:pStyle w:val="TableBody"/>
            </w:pPr>
            <w:r>
              <w:t>날짜 중심 예약 화면</w:t>
            </w:r>
          </w:p>
        </w:tc>
        <w:tc>
          <w:tcPr>
            <w:tcW w:type="dxa" w:w="5260"/>
            <w:vAlign w:val="center"/>
            <w:tcMar>
              <w:top w:w="80" w:type="dxa"/>
              <w:bottom w:w="80" w:type="dxa"/>
              <w:start w:w="120" w:type="dxa"/>
              <w:end w:w="120" w:type="dxa"/>
            </w:tcMar>
          </w:tcPr>
          <w:p>
            <w:pPr>
              <w:pStyle w:val="TableBody"/>
            </w:pPr>
            <w:r>
              <w:t>두 상품의 목록·상세·장바구니·주문 화면을 분리한 커머스 구조</w:t>
            </w:r>
          </w:p>
        </w:tc>
      </w:tr>
    </w:tbl>
    <w:p>
      <w:pPr>
        <w:pStyle w:val="Heading2"/>
      </w:pPr>
      <w:r>
        <w:t>회의에서 유지하는 방향</w:t>
      </w:r>
    </w:p>
    <w:p>
      <w:pPr>
        <w:pStyle w:val="SpecBullet"/>
        <w:numPr>
          <w:ilvl w:val="0"/>
          <w:numId w:val="10"/>
        </w:numPr>
      </w:pPr>
      <w:r>
        <w:t>서울·부산경남·제주는 통합 회원으로 운영하고 네이버·카카오 로그인을 제공합니다.</w:t>
      </w:r>
    </w:p>
    <w:p>
      <w:pPr>
        <w:pStyle w:val="SpecBullet"/>
        <w:numPr>
          <w:ilvl w:val="0"/>
          <w:numId w:val="10"/>
        </w:numPr>
      </w:pPr>
      <w:r>
        <w:t>기존 키오스크와 API 연동하지 않으며, 온라인 판매 수량은 별도 관리합니다.</w:t>
      </w:r>
    </w:p>
    <w:p>
      <w:pPr>
        <w:pStyle w:val="SpecBullet"/>
        <w:numPr>
          <w:ilvl w:val="0"/>
          <w:numId w:val="10"/>
        </w:numPr>
      </w:pPr>
      <w:r>
        <w:t>관리자 구조는 지역 → 부서 → 프로그램이며, 다른 부서 조회와 소속 부서 수정 권한을 구분합니다.</w:t>
      </w:r>
    </w:p>
    <w:p>
      <w:pPr>
        <w:pStyle w:val="SpecBullet"/>
        <w:numPr>
          <w:ilvl w:val="0"/>
          <w:numId w:val="10"/>
        </w:numPr>
      </w:pPr>
      <w:r>
        <w:t>프로그램별 예약 기간·회차·온라인 판매 수량·할인·취소 가능 시간을 설정합니다.</w:t>
      </w:r>
    </w:p>
    <w:p>
      <w:pPr>
        <w:pStyle w:val="SpecBullet"/>
        <w:numPr>
          <w:ilvl w:val="0"/>
          <w:numId w:val="10"/>
        </w:numPr>
      </w:pPr>
      <w:r>
        <w:t>초기 위이 PG 활용을 우선하되 장기 PG 구조·정산일·세금계산서 처리는 협의합니다.</w:t>
      </w:r>
    </w:p>
    <w:p>
      <w:pPr>
        <w:pStyle w:val="Heading1"/>
        <w:pageBreakBefore/>
      </w:pPr>
      <w:r>
        <w:t>03. 회원·상품·예약 옵션</w:t>
      </w:r>
    </w:p>
    <w:p>
      <w:pPr/>
      <w:r>
        <w:t>상품 목록은 비로그인 상태에서도 볼 수 있습니다. 계정별 장바구니와 예약 내역은 로그인 후 이용합니다.</w:t>
      </w:r>
    </w:p>
    <w:p>
      <w:pPr>
        <w:pStyle w:val="RequirementHeading"/>
      </w:pPr>
      <w:r>
        <w:t>USR-01. 통합 회원과 간편 로그인 [반영]</w:t>
      </w:r>
    </w:p>
    <w:p>
      <w:pPr/>
      <w:r>
        <w:rPr>
          <w:b/>
        </w:rPr>
        <w:t>동작:</w:t>
      </w:r>
      <w:r>
        <w:t xml:space="preserve"> 네이버·카카오로 로그인하고 통합 회원 체계에서 지역별 예약을 관리합니다. 마사회 소유 앱에 위이 개발 권한을 부여해 연동합니다.</w:t>
      </w:r>
    </w:p>
    <w:p>
      <w:pPr/>
      <w:r>
        <w:rPr>
          <w:b/>
        </w:rPr>
        <w:t>확인:</w:t>
      </w:r>
      <w:r>
        <w:t xml:space="preserve"> 본인 예약만 조회합니다. 동일인의 네이버·카카오 계정을 합칠지는 D-09에서 정합니다.</w:t>
      </w:r>
    </w:p>
    <w:p>
      <w:pPr>
        <w:pStyle w:val="RequirementHeading"/>
      </w:pPr>
      <w:r>
        <w:t>USR-02. 상품 목록 및 상세 진입 [반영]</w:t>
      </w:r>
    </w:p>
    <w:p>
      <w:pPr/>
      <w:r>
        <w:rPr>
          <w:b/>
        </w:rPr>
        <w:t>동작:</w:t>
      </w:r>
      <w:r>
        <w:t xml:space="preserve"> 두 상품을 별도 카드로 표시하고 이름·이미지·가격·대상을 안내합니다. 상세에서 옵션을 선택하며 기존 콘텐츠의 예약 CTA도 서비스로 연결합니다.</w:t>
      </w:r>
    </w:p>
    <w:p>
      <w:pPr/>
      <w:r>
        <w:rPr>
          <w:b/>
        </w:rPr>
        <w:t>확인:</w:t>
      </w:r>
      <w:r>
        <w:t xml:space="preserve"> 투어는 현재 두 상품 목록에 표시하지 않습니다. 향후 지역·프로그램 오픈은 별도 대상 목록에 따릅니다.</w:t>
      </w:r>
    </w:p>
    <w:p>
      <w:pPr>
        <w:pStyle w:val="RequirementHeading"/>
      </w:pPr>
      <w:r>
        <w:t>USR-03. 날짜·회차 선택 [반영]</w:t>
      </w:r>
    </w:p>
    <w:p>
      <w:pPr/>
      <w:r>
        <w:rPr>
          <w:b/>
        </w:rPr>
        <w:t>동작:</w:t>
      </w:r>
      <w:r>
        <w:t xml:space="preserve"> 운영일과 예약 가능 기간 안의 날짜만 선택할 수 있습니다. 선택한 날짜에 판매 가능한 회차, 잔여 수량, 마감·중복 상태를 표시합니다.</w:t>
      </w:r>
    </w:p>
    <w:p>
      <w:pPr/>
      <w:r>
        <w:rPr>
          <w:b/>
        </w:rPr>
        <w:t>확인:</w:t>
      </w:r>
      <w:r>
        <w:t xml:space="preserve"> 날짜·회차는 직접 선택합니다. 선택한 회차가 불가능해지면 다른 회차로 자동 변경하지 않고 재선택을 요청합니다.</w:t>
      </w:r>
    </w:p>
    <w:p>
      <w:pPr>
        <w:pStyle w:val="RequirementHeading"/>
      </w:pPr>
      <w:r>
        <w:t>USR-04. 인원·할인 선택 [반영 / 값 협의]</w:t>
      </w:r>
    </w:p>
    <w:p>
      <w:pPr/>
      <w:r>
        <w:rPr>
          <w:b/>
        </w:rPr>
        <w:t>동작:</w:t>
      </w:r>
      <w:r>
        <w:t xml:space="preserve"> 허용 인원·잔여 수량 안에서 인원과 할인을 선택합니다. 옵션 변경 시 금액을 다시 계산합니다.</w:t>
      </w:r>
    </w:p>
    <w:p>
      <w:pPr/>
      <w:r>
        <w:rPr>
          <w:b/>
        </w:rPr>
        <w:t>확인:</w:t>
      </w:r>
      <w:r>
        <w:t xml:space="preserve"> 할인 대상·중복 적용·증빙·최대 수량은 정책으로 관리합니다. 현재 화면의 가격과 수량은 제10장 D-01에서 확인합니다.</w:t>
      </w:r>
    </w:p>
    <w:p>
      <w:pPr>
        <w:pStyle w:val="RequirementHeading"/>
      </w:pPr>
      <w:r>
        <w:t>USR-05. 예약 조회와 마이페이지 [반영]</w:t>
      </w:r>
    </w:p>
    <w:p>
      <w:pPr/>
      <w:r>
        <w:rPr>
          <w:b/>
        </w:rPr>
        <w:t>동작:</w:t>
      </w:r>
      <w:r>
        <w:t xml:space="preserve"> 본인의 주문·예약·티켓·결제·환불 내역과 상품·일정·인원을 확인합니다. 취소 가능 여부와 처리 상태를 표시합니다.</w:t>
      </w:r>
    </w:p>
    <w:p>
      <w:pPr/>
      <w:r>
        <w:rPr>
          <w:b/>
        </w:rPr>
        <w:t>확인:</w:t>
      </w:r>
      <w:r>
        <w:t xml:space="preserve"> 화면 표시 건수와 무관하게 중복 검사는 계정의 유효 예약 전체를 대상으로 합니다.</w:t>
      </w:r>
    </w:p>
    <w:p>
      <w:pPr>
        <w:pStyle w:val="Heading1"/>
        <w:pageBreakBefore/>
      </w:pPr>
      <w:r>
        <w:t>04. 중복 예약 규칙과 장바구니</w:t>
      </w:r>
    </w:p>
    <w:p>
      <w:pPr>
        <w:pStyle w:val="RequirementHeading"/>
      </w:pPr>
      <w:r>
        <w:t>RSV-01. 예약 회원 기준 시간 중복 검사 [반영]</w:t>
      </w:r>
    </w:p>
    <w:p>
      <w:pPr/>
      <w:r>
        <w:rPr>
          <w:b/>
        </w:rPr>
        <w:t>기준:</w:t>
      </w:r>
      <w:r>
        <w:t xml:space="preserve"> 상품 종류와 예약 인원 수에 관계없이, 동일 회원의 기존 유효 예약 및 장바구니 항목과 이용 구간이 겹치면 추가 예약을 막습니다. 참석자 이름을 따로 받는지와 무관합니다.</w:t>
      </w:r>
    </w:p>
    <w:p>
      <w:pPr/>
      <w:r>
        <w:rPr>
          <w:b/>
        </w:rPr>
        <w:t>판정:</w:t>
      </w:r>
      <w:r>
        <w:t xml:space="preserve"> 시작 A &lt; 종료 B 이고 시작 B &lt; 종료 A 이면 중복입니다. 다른 날짜는 별도이며, 취소 완료된 인원만 제외합니다. 아직 유효한 인원이 남은 예약은 계속 시간을 점유합니다.</w:t>
      </w:r>
    </w:p>
    <w:p>
      <w:pPr>
        <w:pStyle w:val="RequirementHeading"/>
      </w:pPr>
      <w:r>
        <w:t>RSV-02. 검사 범위와 시점 [반영 / 일부 협의]</w:t>
      </w:r>
    </w:p>
    <w:p>
      <w:pPr/>
      <w:r>
        <w:rPr>
          <w:b/>
        </w:rPr>
        <w:t>동작:</w:t>
      </w:r>
      <w:r>
        <w:t xml:space="preserve"> 장바구니 담기, 주문 진입, 결제 확정 시 최신 예약과 다시 비교합니다. 실제 서비스는 인증된 회원 ID를 기준으로 서버에서도 동일 검사를 수행해야 합니다.</w:t>
      </w:r>
    </w:p>
    <w:p>
      <w:pPr/>
      <w:r>
        <w:rPr>
          <w:b/>
        </w:rPr>
        <w:t>협의:</w:t>
      </w:r>
      <w:r>
        <w:t xml:space="preserve"> 지역 간 적용 범위와 이동·준비시간은 D-02에서 확정합니다. 현재 화면은 종료 시각과 다음 시작 시각이 같으면 허용합니다.</w:t>
      </w:r>
    </w:p>
    <w:p>
      <w:pPr>
        <w:pStyle w:val="RequirementHeading"/>
      </w:pPr>
      <w:r>
        <w:t>CART-01. 상품·회차별 담기 [반영]</w:t>
      </w:r>
    </w:p>
    <w:p>
      <w:pPr/>
      <w:r>
        <w:rPr>
          <w:b/>
        </w:rPr>
        <w:t>동작:</w:t>
      </w:r>
      <w:r>
        <w:t xml:space="preserve"> 선택 상품·이용일·회차·인원·할인을 하나의 장바구니 항목으로 저장합니다. 담기 성공 후 ‘쇼핑 계속하기 / 장바구니 보기’를 제공합니다.</w:t>
      </w:r>
    </w:p>
    <w:p>
      <w:pPr/>
      <w:r>
        <w:rPr>
          <w:b/>
        </w:rPr>
        <w:t>확인:</w:t>
      </w:r>
      <w:r>
        <w:t xml:space="preserve"> 같은 회차를 다시 별도 항목으로 담을 수 없으며, 인원 변경은 기존 항목에서 합니다. 실패 시 기존 항목과 금액을 임의로 변경하지 않습니다.</w:t>
      </w:r>
    </w:p>
    <w:p>
      <w:pPr>
        <w:pStyle w:val="RequirementHeading"/>
      </w:pPr>
      <w:r>
        <w:t>CART-02. 별도 장바구니 화면 [반영]</w:t>
      </w:r>
    </w:p>
    <w:p>
      <w:pPr/>
      <w:r>
        <w:rPr>
          <w:b/>
        </w:rPr>
        <w:t>동작:</w:t>
      </w:r>
      <w:r>
        <w:t xml:space="preserve"> 상품별 선택 옵션, 인원 수정·삭제, 상품 금액·할인 금액·총 결제 예정 금액을 제공합니다. 계정별로 분리하며 결제 완료된 항목은 비웁니다.</w:t>
      </w:r>
    </w:p>
    <w:p>
      <w:pPr/>
      <w:r>
        <w:rPr>
          <w:b/>
        </w:rPr>
        <w:t>확인:</w:t>
      </w:r>
      <w:r>
        <w:t xml:space="preserve"> 장바구니는 예약 확정이 아닙니다. 저장 기간, 정원 점유 여부와 결제 대기 시간은 D-06에서 정합니다.</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2900"/>
        <w:gridCol w:w="2900"/>
        <w:gridCol w:w="3560"/>
      </w:tblGrid>
      <w:tr>
        <w:trPr>
          <w:cantSplit/>
          <w:tblHeader/>
        </w:trPr>
        <w:tc>
          <w:tcPr>
            <w:tcW w:type="dxa" w:w="2900"/>
            <w:vAlign w:val="center"/>
            <w:shd w:fill="E8EEF5"/>
            <w:tcMar>
              <w:top w:w="80" w:type="dxa"/>
              <w:bottom w:w="80" w:type="dxa"/>
              <w:start w:w="120" w:type="dxa"/>
              <w:end w:w="120" w:type="dxa"/>
            </w:tcMar>
          </w:tcPr>
          <w:p>
            <w:pPr>
              <w:pStyle w:val="TableHeader"/>
              <w:keepNext/>
            </w:pPr>
            <w:r>
              <w:t>이미 예약/담은 시간</w:t>
            </w:r>
          </w:p>
        </w:tc>
        <w:tc>
          <w:tcPr>
            <w:tcW w:type="dxa" w:w="2900"/>
            <w:vAlign w:val="center"/>
            <w:shd w:fill="E8EEF5"/>
            <w:tcMar>
              <w:top w:w="80" w:type="dxa"/>
              <w:bottom w:w="80" w:type="dxa"/>
              <w:start w:w="120" w:type="dxa"/>
              <w:end w:w="120" w:type="dxa"/>
            </w:tcMar>
          </w:tcPr>
          <w:p>
            <w:pPr>
              <w:pStyle w:val="TableHeader"/>
              <w:keepNext/>
            </w:pPr>
            <w:r>
              <w:t>새로 선택한 시간</w:t>
            </w:r>
          </w:p>
        </w:tc>
        <w:tc>
          <w:tcPr>
            <w:tcW w:type="dxa" w:w="3560"/>
            <w:vAlign w:val="center"/>
            <w:shd w:fill="E8EEF5"/>
            <w:tcMar>
              <w:top w:w="80" w:type="dxa"/>
              <w:bottom w:w="80" w:type="dxa"/>
              <w:start w:w="120" w:type="dxa"/>
              <w:end w:w="120" w:type="dxa"/>
            </w:tcMar>
          </w:tcPr>
          <w:p>
            <w:pPr>
              <w:pStyle w:val="TableHeader"/>
              <w:keepNext/>
            </w:pPr>
            <w:r>
              <w:t>결과</w:t>
            </w:r>
          </w:p>
        </w:tc>
      </w:tr>
      <w:tr>
        <w:trPr>
          <w:cantSplit/>
        </w:trPr>
        <w:tc>
          <w:tcPr>
            <w:tcW w:type="dxa" w:w="2900"/>
            <w:vAlign w:val="center"/>
            <w:tcMar>
              <w:top w:w="80" w:type="dxa"/>
              <w:bottom w:w="80" w:type="dxa"/>
              <w:start w:w="120" w:type="dxa"/>
              <w:end w:w="120" w:type="dxa"/>
            </w:tcMar>
          </w:tcPr>
          <w:p>
            <w:pPr>
              <w:pStyle w:val="TableBody"/>
            </w:pPr>
            <w:r>
              <w:t>10:00~10:20</w:t>
            </w:r>
          </w:p>
        </w:tc>
        <w:tc>
          <w:tcPr>
            <w:tcW w:type="dxa" w:w="2900"/>
            <w:vAlign w:val="center"/>
            <w:tcMar>
              <w:top w:w="80" w:type="dxa"/>
              <w:bottom w:w="80" w:type="dxa"/>
              <w:start w:w="120" w:type="dxa"/>
              <w:end w:w="120" w:type="dxa"/>
            </w:tcMar>
          </w:tcPr>
          <w:p>
            <w:pPr>
              <w:pStyle w:val="TableBody"/>
            </w:pPr>
            <w:r>
              <w:t>10:10~10:30</w:t>
            </w:r>
          </w:p>
        </w:tc>
        <w:tc>
          <w:tcPr>
            <w:tcW w:type="dxa" w:w="3560"/>
            <w:vAlign w:val="center"/>
            <w:tcMar>
              <w:top w:w="80" w:type="dxa"/>
              <w:bottom w:w="80" w:type="dxa"/>
              <w:start w:w="120" w:type="dxa"/>
              <w:end w:w="120" w:type="dxa"/>
            </w:tcMar>
          </w:tcPr>
          <w:p>
            <w:pPr>
              <w:pStyle w:val="TableBody"/>
            </w:pPr>
            <w:r>
              <w:t>일부 중복으로 차단</w:t>
            </w:r>
          </w:p>
        </w:tc>
      </w:tr>
      <w:tr>
        <w:trPr>
          <w:cantSplit/>
        </w:trPr>
        <w:tc>
          <w:tcPr>
            <w:tcW w:type="dxa" w:w="2900"/>
            <w:vAlign w:val="center"/>
            <w:tcMar>
              <w:top w:w="80" w:type="dxa"/>
              <w:bottom w:w="80" w:type="dxa"/>
              <w:start w:w="120" w:type="dxa"/>
              <w:end w:w="120" w:type="dxa"/>
            </w:tcMar>
          </w:tcPr>
          <w:p>
            <w:pPr>
              <w:pStyle w:val="TableBody"/>
            </w:pPr>
            <w:r>
              <w:t>10:00~10:20</w:t>
            </w:r>
          </w:p>
        </w:tc>
        <w:tc>
          <w:tcPr>
            <w:tcW w:type="dxa" w:w="2900"/>
            <w:vAlign w:val="center"/>
            <w:tcMar>
              <w:top w:w="80" w:type="dxa"/>
              <w:bottom w:w="80" w:type="dxa"/>
              <w:start w:w="120" w:type="dxa"/>
              <w:end w:w="120" w:type="dxa"/>
            </w:tcMar>
          </w:tcPr>
          <w:p>
            <w:pPr>
              <w:pStyle w:val="TableBody"/>
            </w:pPr>
            <w:r>
              <w:t>10:20~10:45</w:t>
            </w:r>
          </w:p>
        </w:tc>
        <w:tc>
          <w:tcPr>
            <w:tcW w:type="dxa" w:w="3560"/>
            <w:vAlign w:val="center"/>
            <w:tcMar>
              <w:top w:w="80" w:type="dxa"/>
              <w:bottom w:w="80" w:type="dxa"/>
              <w:start w:w="120" w:type="dxa"/>
              <w:end w:w="120" w:type="dxa"/>
            </w:tcMar>
          </w:tcPr>
          <w:p>
            <w:pPr>
              <w:pStyle w:val="TableBody"/>
            </w:pPr>
            <w:r>
              <w:t>현재 기준 허용·완충시간 협의</w:t>
            </w:r>
          </w:p>
        </w:tc>
      </w:tr>
      <w:tr>
        <w:trPr>
          <w:cantSplit/>
        </w:trPr>
        <w:tc>
          <w:tcPr>
            <w:tcW w:type="dxa" w:w="2900"/>
            <w:vAlign w:val="center"/>
            <w:tcMar>
              <w:top w:w="80" w:type="dxa"/>
              <w:bottom w:w="80" w:type="dxa"/>
              <w:start w:w="120" w:type="dxa"/>
              <w:end w:w="120" w:type="dxa"/>
            </w:tcMar>
          </w:tcPr>
          <w:p>
            <w:pPr>
              <w:pStyle w:val="TableBody"/>
            </w:pPr>
            <w:r>
              <w:t>8/29 10:00~10:20</w:t>
            </w:r>
          </w:p>
        </w:tc>
        <w:tc>
          <w:tcPr>
            <w:tcW w:type="dxa" w:w="2900"/>
            <w:vAlign w:val="center"/>
            <w:tcMar>
              <w:top w:w="80" w:type="dxa"/>
              <w:bottom w:w="80" w:type="dxa"/>
              <w:start w:w="120" w:type="dxa"/>
              <w:end w:w="120" w:type="dxa"/>
            </w:tcMar>
          </w:tcPr>
          <w:p>
            <w:pPr>
              <w:pStyle w:val="TableBody"/>
            </w:pPr>
            <w:r>
              <w:t>8/30 10:00~10:20</w:t>
            </w:r>
          </w:p>
        </w:tc>
        <w:tc>
          <w:tcPr>
            <w:tcW w:type="dxa" w:w="3560"/>
            <w:vAlign w:val="center"/>
            <w:tcMar>
              <w:top w:w="80" w:type="dxa"/>
              <w:bottom w:w="80" w:type="dxa"/>
              <w:start w:w="120" w:type="dxa"/>
              <w:end w:w="120" w:type="dxa"/>
            </w:tcMar>
          </w:tcPr>
          <w:p>
            <w:pPr>
              <w:pStyle w:val="TableBody"/>
            </w:pPr>
            <w:r>
              <w:t>날짜가 달라 허용</w:t>
            </w:r>
          </w:p>
        </w:tc>
      </w:tr>
    </w:tbl>
    <w:p>
      <w:pPr>
        <w:pStyle w:val="Heading1"/>
        <w:pageBreakBefore/>
      </w:pPr>
      <w:r>
        <w:t>05. 주문·결제와 티켓</w:t>
      </w:r>
    </w:p>
    <w:p>
      <w:pPr>
        <w:pStyle w:val="RequirementHeading"/>
      </w:pPr>
      <w:r>
        <w:t>ORD-01. 장바구니 일괄 주문 [반영]</w:t>
      </w:r>
    </w:p>
    <w:p>
      <w:pPr/>
      <w:r>
        <w:rPr>
          <w:b/>
        </w:rPr>
        <w:t>동작:</w:t>
      </w:r>
      <w:r>
        <w:t xml:space="preserve"> 장바구니의 여러 항목을 하나의 주문으로 결제합니다. 주문 화면에서는 상품·옵션·예약 계정·최종 금액을 확인하고, 수정은 장바구니로 돌아가 진행합니다.</w:t>
      </w:r>
    </w:p>
    <w:p>
      <w:pPr/>
      <w:r>
        <w:rPr>
          <w:b/>
        </w:rPr>
        <w:t>확인:</w:t>
      </w:r>
      <w:r>
        <w:t xml:space="preserve"> 금액·일정이 바뀌면 재확인과 동의를 받습니다. 가격·할인·회차·정원을 서버 기준으로 검증합니다.</w:t>
      </w:r>
    </w:p>
    <w:p>
      <w:pPr>
        <w:pStyle w:val="RequirementHeading"/>
      </w:pPr>
      <w:r>
        <w:t>ORD-02. PG 결제와 결제 결과 처리 [반영 / 연동 협의]</w:t>
      </w:r>
    </w:p>
    <w:p>
      <w:pPr/>
      <w:r>
        <w:rPr>
          <w:b/>
        </w:rPr>
        <w:t>동작:</w:t>
      </w:r>
      <w:r>
        <w:t xml:space="preserve"> 초기 위이 PG 사용 방향으로 결제·전체환불·부분환불을 연결합니다. 계좌이체는 제공하지 않으며, 나머지 수단은 계약·연동 범위에서 확정합니다.</w:t>
      </w:r>
    </w:p>
    <w:p>
      <w:pPr/>
      <w:r>
        <w:rPr>
          <w:b/>
        </w:rPr>
        <w:t>확인:</w:t>
      </w:r>
      <w:r>
        <w:t xml:space="preserve"> PG 승인 확인 전 예약을 완료로 표시하지 않습니다. 실패·사용자 이탈·중복 요청·응답 지연 시 중복 청구나 중복 예약이 생기지 않아야 합니다.</w:t>
      </w:r>
    </w:p>
    <w:p>
      <w:pPr>
        <w:pStyle w:val="RequirementHeading"/>
      </w:pPr>
      <w:r>
        <w:t>TKT-01. 사용자 묶음 티켓 [반영]</w:t>
      </w:r>
    </w:p>
    <w:p>
      <w:pPr/>
      <w:r>
        <w:rPr>
          <w:b/>
        </w:rPr>
        <w:t>단위:</w:t>
      </w:r>
      <w:r>
        <w:t xml:space="preserve"> 동일 주문 내 </w:t>
      </w:r>
      <w:r>
        <w:rPr>
          <w:b/>
        </w:rPr>
        <w:t>상품·이용일·회차별 예약</w:t>
      </w:r>
      <w:r>
        <w:t>마다 한 장을 표시합니다. 같은 회차 3명은 사용자 티켓 1장에 총 3명으로 표시하고, 다른 상품이나 회차는 별도 티켓으로 표시합니다.</w:t>
      </w:r>
    </w:p>
    <w:p>
      <w:pPr/>
      <w:r>
        <w:rPr>
          <w:b/>
        </w:rPr>
        <w:t>확인:</w:t>
      </w:r>
      <w:r>
        <w:t xml:space="preserve"> 주문번호와 회차별 예약번호를 연결하고, 티켓에서 일정·상품·유효 인원·할인 여부를 확인합니다.</w:t>
      </w:r>
    </w:p>
    <w:p>
      <w:pPr>
        <w:pStyle w:val="RequirementHeading"/>
      </w:pPr>
      <w:r>
        <w:t>TKT-02. 관리자 인원별 티켓 [반영]</w:t>
      </w:r>
    </w:p>
    <w:p>
      <w:pPr/>
      <w:r>
        <w:rPr>
          <w:b/>
        </w:rPr>
        <w:t>단위:</w:t>
      </w:r>
      <w:r>
        <w:t xml:space="preserve"> 사용자 묶음 티켓 아래에 예약 인원 수만큼 개별 티켓을 생성합니다. 3명 예약이면 관리자 티켓 3개이며, 각각 상태·취소·환불 이력을 구분합니다.</w:t>
      </w:r>
    </w:p>
    <w:p>
      <w:pPr/>
      <w:r>
        <w:rPr>
          <w:b/>
        </w:rPr>
        <w:t>확인:</w:t>
      </w:r>
      <w:r>
        <w:t xml:space="preserve"> 인원별 관리가 참석자 실명 수집을 뜻하지는 않습니다. 번호로 구분할지, 별도 인적 정보를 받을지는 D-05에서 결정합니다.</w:t>
      </w:r>
    </w:p>
    <w:p>
      <w:pPr>
        <w:pStyle w:val="RequirementHeading"/>
      </w:pPr>
      <w:r>
        <w:t>TKT-03. 입장 상태와 직원 확인 [반영 / 값 협의]</w:t>
      </w:r>
    </w:p>
    <w:p>
      <w:pPr/>
      <w:r>
        <w:rPr>
          <w:b/>
        </w:rPr>
        <w:t>동작:</w:t>
      </w:r>
      <w:r>
        <w:t xml:space="preserve"> 입장 대기·입장 가능·입장 종료를 구분하고, 입장 가능한 티켓에는 움직이는 표현 등을 적용합니다. 할인 증빙 확인 문구와 실제 유효 인원을 표시합니다.</w:t>
      </w:r>
    </w:p>
    <w:p>
      <w:pPr/>
      <w:r>
        <w:rPr>
          <w:b/>
        </w:rPr>
        <w:t>확인:</w:t>
      </w:r>
      <w:r>
        <w:t xml:space="preserve"> 취소 상태는 시간상 입장 가능 상태보다 우선합니다. 실제 입장 처리·중복 입장 방지 방식과 시간 기준은 D-05에서 정합니다.</w:t>
      </w:r>
    </w:p>
    <w:p>
      <w:pPr>
        <w:pStyle w:val="Heading1"/>
        <w:pageBreakBefore/>
      </w:pPr>
      <w:r>
        <w:t>06. 전체·부분취소와 환불</w:t>
      </w:r>
    </w:p>
    <w:p>
      <w:pPr>
        <w:pStyle w:val="RequirementHeading"/>
      </w:pPr>
      <w:r>
        <w:t>CAN-01. 사용자 예약 취소 [반영 / 범위 협의]</w:t>
      </w:r>
    </w:p>
    <w:p>
      <w:pPr/>
      <w:r>
        <w:rPr>
          <w:b/>
        </w:rPr>
        <w:t>동작:</w:t>
      </w:r>
      <w:r>
        <w:t xml:space="preserve"> 본인 예약에서 취소 대상과 환불 예정 금액을 확인하고 취소합니다. 상품별 사용자 취소 가능 시간 이후에는 직접 취소를 제한합니다.</w:t>
      </w:r>
    </w:p>
    <w:p>
      <w:pPr/>
      <w:r>
        <w:rPr>
          <w:b/>
        </w:rPr>
        <w:t>협의:</w:t>
      </w:r>
      <w:r>
        <w:t xml:space="preserve"> 사용자에게도 인원 선택형 부분취소를 제공할지는 D-03에서 확정합니다. 관리자 인원별 취소·부분환불 기능은 반영 대상입니다.</w:t>
      </w:r>
    </w:p>
    <w:p>
      <w:pPr>
        <w:pStyle w:val="RequirementHeading"/>
      </w:pPr>
      <w:r>
        <w:t>CAN-02. 관리자 개별·전체 취소 [반영]</w:t>
      </w:r>
    </w:p>
    <w:p>
      <w:pPr/>
      <w:r>
        <w:rPr>
          <w:b/>
        </w:rPr>
        <w:t>동작:</w:t>
      </w:r>
      <w:r>
        <w:t xml:space="preserve"> 권한 있는 관리자는 개별 티켓 1개, 일부 인원, 한 회차 예약 또는 해당 부서의 운영 취소 대상을 선택해 취소합니다. 운영사 사유의 취소는 사용자 취소 마감 이후에도 가능합니다.</w:t>
      </w:r>
    </w:p>
    <w:p>
      <w:pPr/>
      <w:r>
        <w:rPr>
          <w:b/>
        </w:rPr>
        <w:t>확인:</w:t>
      </w:r>
      <w:r>
        <w:t xml:space="preserve"> 주문에 다른 부서 상품이 함께 있어도 자신의 권한 밖 티켓을 취소할 수 없습니다. 취소 사유·처리자·시간·대상·금액을 남깁니다.</w:t>
      </w:r>
    </w:p>
    <w:p>
      <w:pPr>
        <w:pStyle w:val="RequirementHeading"/>
      </w:pPr>
      <w:r>
        <w:t>CAN-03. 부분환불 금액과 티켓 갱신 [반영 / 계산 협의]</w:t>
      </w:r>
    </w:p>
    <w:p>
      <w:pPr/>
      <w:r>
        <w:rPr>
          <w:b/>
        </w:rPr>
        <w:t>동작:</w:t>
      </w:r>
      <w:r>
        <w:t xml:space="preserve"> 취소 대상 인원의 실제 결제 배분액을 기준으로 환불 금액을 계산하고 원 결제에 부분환불을 요청합니다. 완료 후 해당 개별 티켓을 무효화하고 사용자 묶음 티켓의 남은 인원을 갱신합니다.</w:t>
      </w:r>
    </w:p>
    <w:p>
      <w:pPr/>
      <w:r>
        <w:rPr>
          <w:b/>
        </w:rPr>
        <w:t>협의:</w:t>
      </w:r>
      <w:r>
        <w:t xml:space="preserve"> 할인 유지·재계산, 원 단위 배분, 취소 수수료와 운영사 취소 시 환불 기준은 D-04에서 결정합니다. 정책 확정 전 임의의 공식을 고정하지 않습니다.</w:t>
      </w:r>
    </w:p>
    <w:p>
      <w:pPr>
        <w:pStyle w:val="RequirementHeading"/>
      </w:pPr>
      <w:r>
        <w:t>CAN-04. 취소·환불 실패 및 이력 [설계안]</w:t>
      </w:r>
    </w:p>
    <w:p>
      <w:pPr/>
      <w:r>
        <w:rPr>
          <w:b/>
        </w:rPr>
        <w:t>동작:</w:t>
      </w:r>
      <w:r>
        <w:t xml:space="preserve"> 취소 요청, 처리 중, 환불 완료, 실패·확인 필요를 구분합니다. 외부 응답이 불명확하면 조회·재처리로 대조하며, 같은 취소 요청으로 두 번 환불하지 않습니다.</w:t>
      </w:r>
    </w:p>
    <w:p>
      <w:pPr/>
      <w:r>
        <w:rPr>
          <w:b/>
        </w:rPr>
        <w:t>확인:</w:t>
      </w:r>
      <w:r>
        <w:t xml:space="preserve"> 환불 금액은 남은 결제금액을 초과할 수 없습니다. 티켓 무효화·정원 복구 시점과 처리 중 입장 제한은 D-06에서 확정합니다.</w:t>
      </w:r>
    </w:p>
    <w:p>
      <w:pPr>
        <w:pStyle w:val="Heading2"/>
      </w:pPr>
      <w:r>
        <w:t>동작 예시</w:t>
      </w:r>
    </w:p>
    <w:p>
      <w:pPr/>
      <w:r>
        <w:t>포니 타기 10:00 회차를 3명 예약한 경우, 사용자는 3명짜리 티켓 1장, 관리자는 1명짜리 티켓 3개를 봅니다. 관리자 티켓 1개를 취소·환불 완료하면 사용자는 2명으로 갱신된 티켓을 보고, 나머지 2개의 관리자 티켓은 유지됩니다. 유효 인원이 남으므로 같은 시간에 다른 상품을 새로 예약할 수 없습니다.</w:t>
      </w:r>
    </w:p>
    <w:p>
      <w:pPr>
        <w:pStyle w:val="Heading1"/>
        <w:pageBreakBefore/>
      </w:pPr>
      <w:r>
        <w:t>07. 관리자 권한과 프로그램 운영</w:t>
      </w:r>
    </w:p>
    <w:p>
      <w:pPr>
        <w:pStyle w:val="RequirementHeading"/>
      </w:pPr>
      <w:r>
        <w:t>ADM-01. 지역·부서·프로그램 권한 [반영 / 범위 협의]</w:t>
      </w:r>
    </w:p>
    <w:p>
      <w:pPr/>
      <w:r>
        <w:t>지역 → 부서 → 프로그램 관계로 데이터를 관리합니다. 다른 부서 프로그램을 조회하는 것과 예약자 개인정보·결제 내역을 조회하는 것은 별도 권한으로 구분해야 합니다.</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1800"/>
        <w:gridCol w:w="3500"/>
        <w:gridCol w:w="4060"/>
      </w:tblGrid>
      <w:tr>
        <w:trPr>
          <w:cantSplit/>
          <w:tblHeader/>
        </w:trPr>
        <w:tc>
          <w:tcPr>
            <w:tcW w:type="dxa" w:w="1800"/>
            <w:vAlign w:val="center"/>
            <w:shd w:fill="E8EEF5"/>
            <w:tcMar>
              <w:top w:w="80" w:type="dxa"/>
              <w:bottom w:w="80" w:type="dxa"/>
              <w:start w:w="120" w:type="dxa"/>
              <w:end w:w="120" w:type="dxa"/>
            </w:tcMar>
          </w:tcPr>
          <w:p>
            <w:pPr>
              <w:pStyle w:val="TableHeader"/>
              <w:keepNext/>
            </w:pPr>
            <w:r>
              <w:t>역할</w:t>
            </w:r>
          </w:p>
        </w:tc>
        <w:tc>
          <w:tcPr>
            <w:tcW w:type="dxa" w:w="3500"/>
            <w:vAlign w:val="center"/>
            <w:shd w:fill="E8EEF5"/>
            <w:tcMar>
              <w:top w:w="80" w:type="dxa"/>
              <w:bottom w:w="80" w:type="dxa"/>
              <w:start w:w="120" w:type="dxa"/>
              <w:end w:w="120" w:type="dxa"/>
            </w:tcMar>
          </w:tcPr>
          <w:p>
            <w:pPr>
              <w:pStyle w:val="TableHeader"/>
              <w:keepNext/>
            </w:pPr>
            <w:r>
              <w:t>기본 조회·처리</w:t>
            </w:r>
          </w:p>
        </w:tc>
        <w:tc>
          <w:tcPr>
            <w:tcW w:type="dxa" w:w="4060"/>
            <w:vAlign w:val="center"/>
            <w:shd w:fill="E8EEF5"/>
            <w:tcMar>
              <w:top w:w="80" w:type="dxa"/>
              <w:bottom w:w="80" w:type="dxa"/>
              <w:start w:w="120" w:type="dxa"/>
              <w:end w:w="120" w:type="dxa"/>
            </w:tcMar>
          </w:tcPr>
          <w:p>
            <w:pPr>
              <w:pStyle w:val="TableHeader"/>
              <w:keepNext/>
            </w:pPr>
            <w:r>
              <w:t>제한 및 확인 사항</w:t>
            </w:r>
          </w:p>
        </w:tc>
      </w:tr>
      <w:tr>
        <w:trPr>
          <w:cantSplit/>
        </w:trPr>
        <w:tc>
          <w:tcPr>
            <w:tcW w:type="dxa" w:w="1800"/>
            <w:vAlign w:val="center"/>
            <w:tcMar>
              <w:top w:w="80" w:type="dxa"/>
              <w:bottom w:w="80" w:type="dxa"/>
              <w:start w:w="120" w:type="dxa"/>
              <w:end w:w="120" w:type="dxa"/>
            </w:tcMar>
          </w:tcPr>
          <w:p>
            <w:pPr>
              <w:pStyle w:val="TableBody"/>
            </w:pPr>
            <w:r>
              <w:t>예약 회원</w:t>
            </w:r>
          </w:p>
        </w:tc>
        <w:tc>
          <w:tcPr>
            <w:tcW w:type="dxa" w:w="3500"/>
            <w:vAlign w:val="center"/>
            <w:tcMar>
              <w:top w:w="80" w:type="dxa"/>
              <w:bottom w:w="80" w:type="dxa"/>
              <w:start w:w="120" w:type="dxa"/>
              <w:end w:w="120" w:type="dxa"/>
            </w:tcMar>
          </w:tcPr>
          <w:p>
            <w:pPr>
              <w:pStyle w:val="TableBody"/>
            </w:pPr>
            <w:r>
              <w:t>본인 장바구니·예약·티켓·취소</w:t>
            </w:r>
          </w:p>
        </w:tc>
        <w:tc>
          <w:tcPr>
            <w:tcW w:type="dxa" w:w="4060"/>
            <w:vAlign w:val="center"/>
            <w:tcMar>
              <w:top w:w="80" w:type="dxa"/>
              <w:bottom w:w="80" w:type="dxa"/>
              <w:start w:w="120" w:type="dxa"/>
              <w:end w:w="120" w:type="dxa"/>
            </w:tcMar>
          </w:tcPr>
          <w:p>
            <w:pPr>
              <w:pStyle w:val="TableBody"/>
            </w:pPr>
            <w:r>
              <w:t>타인 예약 접근 불가</w:t>
            </w:r>
          </w:p>
        </w:tc>
      </w:tr>
      <w:tr>
        <w:trPr>
          <w:cantSplit/>
        </w:trPr>
        <w:tc>
          <w:tcPr>
            <w:tcW w:type="dxa" w:w="1800"/>
            <w:vAlign w:val="center"/>
            <w:tcMar>
              <w:top w:w="80" w:type="dxa"/>
              <w:bottom w:w="80" w:type="dxa"/>
              <w:start w:w="120" w:type="dxa"/>
              <w:end w:w="120" w:type="dxa"/>
            </w:tcMar>
          </w:tcPr>
          <w:p>
            <w:pPr>
              <w:pStyle w:val="TableBody"/>
            </w:pPr>
            <w:r>
              <w:t>부서 담당 관리자</w:t>
            </w:r>
          </w:p>
        </w:tc>
        <w:tc>
          <w:tcPr>
            <w:tcW w:type="dxa" w:w="3500"/>
            <w:vAlign w:val="center"/>
            <w:tcMar>
              <w:top w:w="80" w:type="dxa"/>
              <w:bottom w:w="80" w:type="dxa"/>
              <w:start w:w="120" w:type="dxa"/>
              <w:end w:w="120" w:type="dxa"/>
            </w:tcMar>
          </w:tcPr>
          <w:p>
            <w:pPr>
              <w:pStyle w:val="TableBody"/>
            </w:pPr>
            <w:r>
              <w:t>소속 프로그램 설정·예약·개별 취소</w:t>
            </w:r>
          </w:p>
        </w:tc>
        <w:tc>
          <w:tcPr>
            <w:tcW w:type="dxa" w:w="4060"/>
            <w:vAlign w:val="center"/>
            <w:tcMar>
              <w:top w:w="80" w:type="dxa"/>
              <w:bottom w:w="80" w:type="dxa"/>
              <w:start w:w="120" w:type="dxa"/>
              <w:end w:w="120" w:type="dxa"/>
            </w:tcMar>
          </w:tcPr>
          <w:p>
            <w:pPr>
              <w:pStyle w:val="TableBody"/>
            </w:pPr>
            <w:r>
              <w:t>다른 부서 수정·삭제·취소 불가</w:t>
            </w:r>
          </w:p>
        </w:tc>
      </w:tr>
      <w:tr>
        <w:trPr>
          <w:cantSplit/>
        </w:trPr>
        <w:tc>
          <w:tcPr>
            <w:tcW w:type="dxa" w:w="1800"/>
            <w:vAlign w:val="center"/>
            <w:tcMar>
              <w:top w:w="80" w:type="dxa"/>
              <w:bottom w:w="80" w:type="dxa"/>
              <w:start w:w="120" w:type="dxa"/>
              <w:end w:w="120" w:type="dxa"/>
            </w:tcMar>
          </w:tcPr>
          <w:p>
            <w:pPr>
              <w:pStyle w:val="TableBody"/>
            </w:pPr>
            <w:r>
              <w:t>타 부서 조회 권한</w:t>
            </w:r>
          </w:p>
        </w:tc>
        <w:tc>
          <w:tcPr>
            <w:tcW w:type="dxa" w:w="3500"/>
            <w:vAlign w:val="center"/>
            <w:tcMar>
              <w:top w:w="80" w:type="dxa"/>
              <w:bottom w:w="80" w:type="dxa"/>
              <w:start w:w="120" w:type="dxa"/>
              <w:end w:w="120" w:type="dxa"/>
            </w:tcMar>
          </w:tcPr>
          <w:p>
            <w:pPr>
              <w:pStyle w:val="TableBody"/>
            </w:pPr>
            <w:r>
              <w:t>다른 부서 프로그램 조회</w:t>
            </w:r>
          </w:p>
        </w:tc>
        <w:tc>
          <w:tcPr>
            <w:tcW w:type="dxa" w:w="4060"/>
            <w:vAlign w:val="center"/>
            <w:tcMar>
              <w:top w:w="80" w:type="dxa"/>
              <w:bottom w:w="80" w:type="dxa"/>
              <w:start w:w="120" w:type="dxa"/>
              <w:end w:w="120" w:type="dxa"/>
            </w:tcMar>
          </w:tcPr>
          <w:p>
            <w:pPr>
              <w:pStyle w:val="TableBody"/>
            </w:pPr>
            <w:r>
              <w:t>개인정보·매출 열람 범위 D-08 협의</w:t>
            </w:r>
          </w:p>
        </w:tc>
      </w:tr>
      <w:tr>
        <w:trPr>
          <w:cantSplit/>
        </w:trPr>
        <w:tc>
          <w:tcPr>
            <w:tcW w:type="dxa" w:w="1800"/>
            <w:vAlign w:val="center"/>
            <w:tcMar>
              <w:top w:w="80" w:type="dxa"/>
              <w:bottom w:w="80" w:type="dxa"/>
              <w:start w:w="120" w:type="dxa"/>
              <w:end w:w="120" w:type="dxa"/>
            </w:tcMar>
          </w:tcPr>
          <w:p>
            <w:pPr>
              <w:pStyle w:val="TableBody"/>
            </w:pPr>
            <w:r>
              <w:t>전체 관리 역할</w:t>
            </w:r>
          </w:p>
        </w:tc>
        <w:tc>
          <w:tcPr>
            <w:tcW w:type="dxa" w:w="3500"/>
            <w:vAlign w:val="center"/>
            <w:tcMar>
              <w:top w:w="80" w:type="dxa"/>
              <w:bottom w:w="80" w:type="dxa"/>
              <w:start w:w="120" w:type="dxa"/>
              <w:end w:w="120" w:type="dxa"/>
            </w:tcMar>
          </w:tcPr>
          <w:p>
            <w:pPr>
              <w:pStyle w:val="TableBody"/>
            </w:pPr>
            <w:r>
              <w:t>전체 조직·권한 관리가 필요한 역할</w:t>
            </w:r>
          </w:p>
        </w:tc>
        <w:tc>
          <w:tcPr>
            <w:tcW w:type="dxa" w:w="4060"/>
            <w:vAlign w:val="center"/>
            <w:tcMar>
              <w:top w:w="80" w:type="dxa"/>
              <w:bottom w:w="80" w:type="dxa"/>
              <w:start w:w="120" w:type="dxa"/>
              <w:end w:w="120" w:type="dxa"/>
            </w:tcMar>
          </w:tcPr>
          <w:p>
            <w:pPr>
              <w:pStyle w:val="TableBody"/>
            </w:pPr>
            <w:r>
              <w:t>역할 신설 및 위이 운영 권한 D-08 협의</w:t>
            </w:r>
          </w:p>
        </w:tc>
      </w:tr>
    </w:tbl>
    <w:p>
      <w:pPr>
        <w:pStyle w:val="RequirementHeading"/>
      </w:pPr>
      <w:r>
        <w:t>ADM-02. 상품 및 판매 상태 관리 [반영]</w:t>
      </w:r>
    </w:p>
    <w:p>
      <w:pPr/>
      <w:r>
        <w:rPr>
          <w:b/>
        </w:rPr>
        <w:t>동작:</w:t>
      </w:r>
      <w:r>
        <w:t xml:space="preserve"> 상품 정보와 활성·비활성, 판매중·품절, 운영 기간 외·현장 예약만 가능 상태를 구분합니다. 품절은 미노출과 다르게 처리합니다.</w:t>
      </w:r>
    </w:p>
    <w:p>
      <w:pPr/>
      <w:r>
        <w:rPr>
          <w:b/>
        </w:rPr>
        <w:t>확인:</w:t>
      </w:r>
      <w:r>
        <w:t xml:space="preserve"> 비활성화해도 기존 예약·결제 이력은 삭제하지 않습니다. 예약이 있는 상품의 변경·삭제 허용 범위는 기획 단계에서 정합니다.</w:t>
      </w:r>
    </w:p>
    <w:p>
      <w:pPr>
        <w:pStyle w:val="RequirementHeading"/>
      </w:pPr>
      <w:r>
        <w:t>ADM-03. 운영일·예약 기간·회차 설정 [반영]</w:t>
      </w:r>
    </w:p>
    <w:p>
      <w:pPr/>
      <w:r>
        <w:rPr>
          <w:b/>
        </w:rPr>
        <w:t>동작:</w:t>
      </w:r>
      <w:r>
        <w:t xml:space="preserve"> 상품별 운영일, 예약 오픈 범위, 이용일, 회차 시작·종료 시각, 판매 수량을 관리합니다. 모든 상품을 ‘향후 2주’로 고정하지 않습니다.</w:t>
      </w:r>
    </w:p>
    <w:p>
      <w:pPr/>
      <w:r>
        <w:rPr>
          <w:b/>
        </w:rPr>
        <w:t>확인:</w:t>
      </w:r>
      <w:r>
        <w:t xml:space="preserve"> 이미 판매된 회차의 시간·정원 변경은 기존 예약에 영향을 주므로 변경 대상·안내·취소 처리 기준을 확인한 뒤 적용합니다.</w:t>
      </w:r>
    </w:p>
    <w:p>
      <w:pPr>
        <w:pStyle w:val="RequirementHeading"/>
      </w:pPr>
      <w:r>
        <w:t>ADM-04. 온라인 수량·할인·취소 정책 [반영]</w:t>
      </w:r>
    </w:p>
    <w:p>
      <w:pPr/>
      <w:r>
        <w:rPr>
          <w:b/>
        </w:rPr>
        <w:t>동작:</w:t>
      </w:r>
      <w:r>
        <w:t xml:space="preserve"> 온라인 판매 수량 또는 쿼터, 할인 대상·적용 수량, 사용자 취소 가능 시간을 설정합니다. 키오스크 수량과 자동 동기화하지 않습니다.</w:t>
      </w:r>
    </w:p>
    <w:p>
      <w:pPr/>
      <w:r>
        <w:rPr>
          <w:b/>
        </w:rPr>
        <w:t>확인:</w:t>
      </w:r>
      <w:r>
        <w:t xml:space="preserve"> 취소분은 확정된 복구 기준에 따라 재판매 가능 수량에 반영합니다. 두 상품이 같은 자원을 공유할 때 정원을 합산할지는 D-06에서 정합니다.</w:t>
      </w:r>
    </w:p>
    <w:p>
      <w:pPr>
        <w:pStyle w:val="Heading1"/>
        <w:pageBreakBefore/>
      </w:pPr>
      <w:r>
        <w:t>08. 예약 운영·매출·정산·인프라</w:t>
      </w:r>
    </w:p>
    <w:p>
      <w:pPr>
        <w:pStyle w:val="RequirementHeading"/>
      </w:pPr>
      <w:r>
        <w:t>ADM-05. 예약·티켓 조회 및 운영 취소 [반영]</w:t>
      </w:r>
    </w:p>
    <w:p>
      <w:pPr/>
      <w:r>
        <w:rPr>
          <w:b/>
        </w:rPr>
        <w:t>동작:</w:t>
      </w:r>
      <w:r>
        <w:t xml:space="preserve"> 권한 범위 안에서 상품·이용일·회차·예약 상태로 조회하고 주문, 사용자 묶음 티켓, 개별 티켓의 연결 관계를 확인합니다. 기상 악화 등은 날짜·회차 단위로 대상을 확인한 후 일괄 취소합니다.</w:t>
      </w:r>
    </w:p>
    <w:p>
      <w:pPr/>
      <w:r>
        <w:rPr>
          <w:b/>
        </w:rPr>
        <w:t>확인:</w:t>
      </w:r>
      <w:r>
        <w:t xml:space="preserve"> 일괄 작업의 성공·실패·미처리 결과를 개별 예약 단위로 확인할 수 있어야 합니다.</w:t>
      </w:r>
    </w:p>
    <w:p>
      <w:pPr>
        <w:pStyle w:val="RequirementHeading"/>
      </w:pPr>
      <w:r>
        <w:t>ADM-06. 매출·환불·정산 조회 [반영 / 계산 협의]</w:t>
      </w:r>
    </w:p>
    <w:p>
      <w:pPr/>
      <w:r>
        <w:rPr>
          <w:b/>
        </w:rPr>
        <w:t>동작:</w:t>
      </w:r>
      <w:r>
        <w:t xml:space="preserve"> 지역·부서·프로그램·기간별 매출, 전체·부분환불, 수수료, 정산 대상 금액을 조회합니다. 한 주문의 여러 부서 상품도 귀속을 구분합니다.</w:t>
      </w:r>
    </w:p>
    <w:p>
      <w:pPr/>
      <w:r>
        <w:rPr>
          <w:b/>
        </w:rPr>
        <w:t>협의:</w:t>
      </w:r>
      <w:r>
        <w:t xml:space="preserve"> 결제일/이용일 기준, 환불 귀속 월, 수수료 배분 및 반올림 기준은 D-10에서 정합니다.</w:t>
      </w:r>
    </w:p>
    <w:p>
      <w:pPr>
        <w:pStyle w:val="RequirementHeading"/>
      </w:pPr>
      <w:r>
        <w:t>ADM-07. 정산 자료 다운로드 [반영]</w:t>
      </w:r>
    </w:p>
    <w:p>
      <w:pPr/>
      <w:r>
        <w:rPr>
          <w:b/>
        </w:rPr>
        <w:t>동작:</w:t>
      </w:r>
      <w:r>
        <w:t xml:space="preserve"> 고객사가 제공하는 정산 양식에 맞춰 조회 결과와 예약·결제·환불 근거를 다운로드합니다. 화면 집계와 내려받은 자료가 일치해야 합니다.</w:t>
      </w:r>
    </w:p>
    <w:p>
      <w:pPr/>
      <w:r>
        <w:rPr>
          <w:b/>
        </w:rPr>
        <w:t>확인:</w:t>
      </w:r>
      <w:r>
        <w:t xml:space="preserve"> 자동 송금은 이 기능에 포함하지 않습니다. 자료의 개인정보 항목과 다운로드 권한은 D-08에서 확정합니다.</w:t>
      </w:r>
    </w:p>
    <w:p>
      <w:pPr>
        <w:pStyle w:val="RequirementHeading"/>
      </w:pPr>
      <w:r>
        <w:t>OPS-01. 외부 서버·DB·도메인 운영 [반영]</w:t>
      </w:r>
    </w:p>
    <w:p>
      <w:pPr/>
      <w:r>
        <w:rPr>
          <w:b/>
        </w:rPr>
        <w:t>동작:</w:t>
      </w:r>
      <w:r>
        <w:t xml:space="preserve"> 위이가 외부 서버·DB를 구축·운영하고 마사회 구매 도메인을 적용합니다. HTTPS, 접근 통제, 백업·모니터링 등 운영 구성을 제공합니다.</w:t>
      </w:r>
    </w:p>
    <w:p>
      <w:pPr/>
      <w:r>
        <w:rPr>
          <w:b/>
        </w:rPr>
        <w:t>협의:</w:t>
      </w:r>
      <w:r>
        <w:t xml:space="preserve"> 세부 구성과 비용은 견적서를 따르며, 공공기관 보안 요건·개인정보 처리 기준은 D-13에서 확인합니다.</w:t>
      </w:r>
    </w:p>
    <w:p>
      <w:pPr>
        <w:pStyle w:val="RequirementHeading"/>
      </w:pPr>
      <w:r>
        <w:t>OPS-02. 순차 오픈과 검수 [반영 / 일정 협의]</w:t>
      </w:r>
    </w:p>
    <w:p>
      <w:pPr/>
      <w:r>
        <w:rPr>
          <w:b/>
        </w:rPr>
        <w:t>동작:</w:t>
      </w:r>
      <w:r>
        <w:t xml:space="preserve"> 준비된 지역·부서·상품부터 오픈하고 미오픈 상품은 운영 안내를 표시합니다. 개발 완료와 실서비스 개시를 구분하며, 통합 QA와 고객사 검수 후 공개합니다.</w:t>
      </w:r>
    </w:p>
    <w:p>
      <w:pPr/>
      <w:r>
        <w:rPr>
          <w:b/>
        </w:rPr>
        <w:t>협의:</w:t>
      </w:r>
      <w:r>
        <w:t xml:space="preserve"> 회의의 추석 전 개발 목표·10월 오픈 의견·10월 16일 관련 일정은 확정 납기가 아닙니다. D-14에서 최종 대상을 포함해 확정합니다.</w:t>
      </w:r>
    </w:p>
    <w:p>
      <w:pPr>
        <w:pStyle w:val="Heading1"/>
        <w:pageBreakBefore/>
      </w:pPr>
      <w:r>
        <w:t>09. 주문·예약·티켓 데이터 구조</w:t>
      </w:r>
    </w:p>
    <w:p>
      <w:pPr/>
      <w:r>
        <w:t>아래는 인원별 취소와 회차별 사용자 티켓을 함께 지원하기 위한 논리 구조입니다. 실제 DB 테이블·API 형식은 개발 설계에서 확정합니다.</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2000"/>
        <w:gridCol w:w="3060"/>
        <w:gridCol w:w="4300"/>
      </w:tblGrid>
      <w:tr>
        <w:trPr>
          <w:cantSplit/>
          <w:tblHeader/>
        </w:trPr>
        <w:tc>
          <w:tcPr>
            <w:tcW w:type="dxa" w:w="2000"/>
            <w:vAlign w:val="center"/>
            <w:shd w:fill="E8EEF5"/>
            <w:tcMar>
              <w:top w:w="80" w:type="dxa"/>
              <w:bottom w:w="80" w:type="dxa"/>
              <w:start w:w="120" w:type="dxa"/>
              <w:end w:w="120" w:type="dxa"/>
            </w:tcMar>
          </w:tcPr>
          <w:p>
            <w:pPr>
              <w:pStyle w:val="TableHeader"/>
              <w:keepNext/>
            </w:pPr>
            <w:r>
              <w:t>관리 단위</w:t>
            </w:r>
          </w:p>
        </w:tc>
        <w:tc>
          <w:tcPr>
            <w:tcW w:type="dxa" w:w="3060"/>
            <w:vAlign w:val="center"/>
            <w:shd w:fill="E8EEF5"/>
            <w:tcMar>
              <w:top w:w="80" w:type="dxa"/>
              <w:bottom w:w="80" w:type="dxa"/>
              <w:start w:w="120" w:type="dxa"/>
              <w:end w:w="120" w:type="dxa"/>
            </w:tcMar>
          </w:tcPr>
          <w:p>
            <w:pPr>
              <w:pStyle w:val="TableHeader"/>
              <w:keepNext/>
            </w:pPr>
            <w:r>
              <w:t>관계</w:t>
            </w:r>
          </w:p>
        </w:tc>
        <w:tc>
          <w:tcPr>
            <w:tcW w:type="dxa" w:w="4300"/>
            <w:vAlign w:val="center"/>
            <w:shd w:fill="E8EEF5"/>
            <w:tcMar>
              <w:top w:w="80" w:type="dxa"/>
              <w:bottom w:w="80" w:type="dxa"/>
              <w:start w:w="120" w:type="dxa"/>
              <w:end w:w="120" w:type="dxa"/>
            </w:tcMar>
          </w:tcPr>
          <w:p>
            <w:pPr>
              <w:pStyle w:val="TableHeader"/>
              <w:keepNext/>
            </w:pPr>
            <w:r>
              <w:t>주요 관리 정보</w:t>
            </w:r>
          </w:p>
        </w:tc>
      </w:tr>
      <w:tr>
        <w:trPr>
          <w:cantSplit/>
        </w:trPr>
        <w:tc>
          <w:tcPr>
            <w:tcW w:type="dxa" w:w="2000"/>
            <w:vAlign w:val="center"/>
            <w:tcMar>
              <w:top w:w="80" w:type="dxa"/>
              <w:bottom w:w="80" w:type="dxa"/>
              <w:start w:w="120" w:type="dxa"/>
              <w:end w:w="120" w:type="dxa"/>
            </w:tcMar>
          </w:tcPr>
          <w:p>
            <w:pPr>
              <w:pStyle w:val="TableBody"/>
            </w:pPr>
            <w:r>
              <w:t>통합 회원</w:t>
            </w:r>
          </w:p>
        </w:tc>
        <w:tc>
          <w:tcPr>
            <w:tcW w:type="dxa" w:w="3060"/>
            <w:vAlign w:val="center"/>
            <w:tcMar>
              <w:top w:w="80" w:type="dxa"/>
              <w:bottom w:w="80" w:type="dxa"/>
              <w:start w:w="120" w:type="dxa"/>
              <w:end w:w="120" w:type="dxa"/>
            </w:tcMar>
          </w:tcPr>
          <w:p>
            <w:pPr>
              <w:pStyle w:val="TableBody"/>
            </w:pPr>
            <w:r>
              <w:t>회원 1명 : 여러 주문</w:t>
            </w:r>
          </w:p>
        </w:tc>
        <w:tc>
          <w:tcPr>
            <w:tcW w:type="dxa" w:w="4300"/>
            <w:vAlign w:val="center"/>
            <w:tcMar>
              <w:top w:w="80" w:type="dxa"/>
              <w:bottom w:w="80" w:type="dxa"/>
              <w:start w:w="120" w:type="dxa"/>
              <w:end w:w="120" w:type="dxa"/>
            </w:tcMar>
          </w:tcPr>
          <w:p>
            <w:pPr>
              <w:pStyle w:val="TableBody"/>
            </w:pPr>
            <w:r>
              <w:t>인증된 회원 ID, 로그인 연결</w:t>
            </w:r>
          </w:p>
        </w:tc>
      </w:tr>
      <w:tr>
        <w:trPr>
          <w:cantSplit/>
        </w:trPr>
        <w:tc>
          <w:tcPr>
            <w:tcW w:type="dxa" w:w="2000"/>
            <w:vAlign w:val="center"/>
            <w:tcMar>
              <w:top w:w="80" w:type="dxa"/>
              <w:bottom w:w="80" w:type="dxa"/>
              <w:start w:w="120" w:type="dxa"/>
              <w:end w:w="120" w:type="dxa"/>
            </w:tcMar>
          </w:tcPr>
          <w:p>
            <w:pPr>
              <w:pStyle w:val="TableBody"/>
            </w:pPr>
            <w:r>
              <w:t>주문·결제</w:t>
            </w:r>
          </w:p>
        </w:tc>
        <w:tc>
          <w:tcPr>
            <w:tcW w:type="dxa" w:w="3060"/>
            <w:vAlign w:val="center"/>
            <w:tcMar>
              <w:top w:w="80" w:type="dxa"/>
              <w:bottom w:w="80" w:type="dxa"/>
              <w:start w:w="120" w:type="dxa"/>
              <w:end w:w="120" w:type="dxa"/>
            </w:tcMar>
          </w:tcPr>
          <w:p>
            <w:pPr>
              <w:pStyle w:val="TableBody"/>
            </w:pPr>
            <w:r>
              <w:t>주문 1건 : 여러 예약 항목</w:t>
            </w:r>
          </w:p>
        </w:tc>
        <w:tc>
          <w:tcPr>
            <w:tcW w:type="dxa" w:w="4300"/>
            <w:vAlign w:val="center"/>
            <w:tcMar>
              <w:top w:w="80" w:type="dxa"/>
              <w:bottom w:w="80" w:type="dxa"/>
              <w:start w:w="120" w:type="dxa"/>
              <w:end w:w="120" w:type="dxa"/>
            </w:tcMar>
          </w:tcPr>
          <w:p>
            <w:pPr>
              <w:pStyle w:val="TableBody"/>
            </w:pPr>
            <w:r>
              <w:t>공통 주문번호, PG 거래, 총액·환불 누계</w:t>
            </w:r>
          </w:p>
        </w:tc>
      </w:tr>
      <w:tr>
        <w:trPr>
          <w:cantSplit/>
        </w:trPr>
        <w:tc>
          <w:tcPr>
            <w:tcW w:type="dxa" w:w="2000"/>
            <w:vAlign w:val="center"/>
            <w:tcMar>
              <w:top w:w="80" w:type="dxa"/>
              <w:bottom w:w="80" w:type="dxa"/>
              <w:start w:w="120" w:type="dxa"/>
              <w:end w:w="120" w:type="dxa"/>
            </w:tcMar>
          </w:tcPr>
          <w:p>
            <w:pPr>
              <w:pStyle w:val="TableBody"/>
            </w:pPr>
            <w:r>
              <w:t>회차별 예약 항목</w:t>
            </w:r>
          </w:p>
        </w:tc>
        <w:tc>
          <w:tcPr>
            <w:tcW w:type="dxa" w:w="3060"/>
            <w:vAlign w:val="center"/>
            <w:tcMar>
              <w:top w:w="80" w:type="dxa"/>
              <w:bottom w:w="80" w:type="dxa"/>
              <w:start w:w="120" w:type="dxa"/>
              <w:end w:w="120" w:type="dxa"/>
            </w:tcMar>
          </w:tcPr>
          <w:p>
            <w:pPr>
              <w:pStyle w:val="TableBody"/>
            </w:pPr>
            <w:r>
              <w:t>상품·이용일·회차별</w:t>
            </w:r>
          </w:p>
        </w:tc>
        <w:tc>
          <w:tcPr>
            <w:tcW w:type="dxa" w:w="4300"/>
            <w:vAlign w:val="center"/>
            <w:tcMar>
              <w:top w:w="80" w:type="dxa"/>
              <w:bottom w:w="80" w:type="dxa"/>
              <w:start w:w="120" w:type="dxa"/>
              <w:end w:w="120" w:type="dxa"/>
            </w:tcMar>
          </w:tcPr>
          <w:p>
            <w:pPr>
              <w:pStyle w:val="TableBody"/>
            </w:pPr>
            <w:r>
              <w:t>예약번호, 부서, 인원, 가격·할인 적용 내역</w:t>
            </w:r>
          </w:p>
        </w:tc>
      </w:tr>
      <w:tr>
        <w:trPr>
          <w:cantSplit/>
        </w:trPr>
        <w:tc>
          <w:tcPr>
            <w:tcW w:type="dxa" w:w="2000"/>
            <w:vAlign w:val="center"/>
            <w:tcMar>
              <w:top w:w="80" w:type="dxa"/>
              <w:bottom w:w="80" w:type="dxa"/>
              <w:start w:w="120" w:type="dxa"/>
              <w:end w:w="120" w:type="dxa"/>
            </w:tcMar>
          </w:tcPr>
          <w:p>
            <w:pPr>
              <w:pStyle w:val="TableBody"/>
            </w:pPr>
            <w:r>
              <w:t>사용자 묶음 티켓</w:t>
            </w:r>
          </w:p>
        </w:tc>
        <w:tc>
          <w:tcPr>
            <w:tcW w:type="dxa" w:w="3060"/>
            <w:vAlign w:val="center"/>
            <w:tcMar>
              <w:top w:w="80" w:type="dxa"/>
              <w:bottom w:w="80" w:type="dxa"/>
              <w:start w:w="120" w:type="dxa"/>
              <w:end w:w="120" w:type="dxa"/>
            </w:tcMar>
          </w:tcPr>
          <w:p>
            <w:pPr>
              <w:pStyle w:val="TableBody"/>
            </w:pPr>
            <w:r>
              <w:t>예약 항목 1건 : 표시 1장</w:t>
            </w:r>
          </w:p>
        </w:tc>
        <w:tc>
          <w:tcPr>
            <w:tcW w:type="dxa" w:w="4300"/>
            <w:vAlign w:val="center"/>
            <w:tcMar>
              <w:top w:w="80" w:type="dxa"/>
              <w:bottom w:w="80" w:type="dxa"/>
              <w:start w:w="120" w:type="dxa"/>
              <w:end w:w="120" w:type="dxa"/>
            </w:tcMar>
          </w:tcPr>
          <w:p>
            <w:pPr>
              <w:pStyle w:val="TableBody"/>
            </w:pPr>
            <w:r>
              <w:t>유효 인원, 일정, 입장·취소 상태</w:t>
            </w:r>
          </w:p>
        </w:tc>
      </w:tr>
      <w:tr>
        <w:trPr>
          <w:cantSplit/>
        </w:trPr>
        <w:tc>
          <w:tcPr>
            <w:tcW w:type="dxa" w:w="2000"/>
            <w:vAlign w:val="center"/>
            <w:tcMar>
              <w:top w:w="80" w:type="dxa"/>
              <w:bottom w:w="80" w:type="dxa"/>
              <w:start w:w="120" w:type="dxa"/>
              <w:end w:w="120" w:type="dxa"/>
            </w:tcMar>
          </w:tcPr>
          <w:p>
            <w:pPr>
              <w:pStyle w:val="TableBody"/>
            </w:pPr>
            <w:r>
              <w:t>관리자 개별 티켓</w:t>
            </w:r>
          </w:p>
        </w:tc>
        <w:tc>
          <w:tcPr>
            <w:tcW w:type="dxa" w:w="3060"/>
            <w:vAlign w:val="center"/>
            <w:tcMar>
              <w:top w:w="80" w:type="dxa"/>
              <w:bottom w:w="80" w:type="dxa"/>
              <w:start w:w="120" w:type="dxa"/>
              <w:end w:w="120" w:type="dxa"/>
            </w:tcMar>
          </w:tcPr>
          <w:p>
            <w:pPr>
              <w:pStyle w:val="TableBody"/>
            </w:pPr>
            <w:r>
              <w:t>예약 인원만큼 생성</w:t>
            </w:r>
          </w:p>
        </w:tc>
        <w:tc>
          <w:tcPr>
            <w:tcW w:type="dxa" w:w="4300"/>
            <w:vAlign w:val="center"/>
            <w:tcMar>
              <w:top w:w="80" w:type="dxa"/>
              <w:bottom w:w="80" w:type="dxa"/>
              <w:start w:w="120" w:type="dxa"/>
              <w:end w:w="120" w:type="dxa"/>
            </w:tcMar>
          </w:tcPr>
          <w:p>
            <w:pPr>
              <w:pStyle w:val="TableBody"/>
            </w:pPr>
            <w:r>
              <w:t>개별 티켓 ID, 배분 결제액, 취소·환불 상태</w:t>
            </w:r>
          </w:p>
        </w:tc>
      </w:tr>
      <w:tr>
        <w:trPr>
          <w:cantSplit/>
        </w:trPr>
        <w:tc>
          <w:tcPr>
            <w:tcW w:type="dxa" w:w="2000"/>
            <w:vAlign w:val="center"/>
            <w:tcMar>
              <w:top w:w="80" w:type="dxa"/>
              <w:bottom w:w="80" w:type="dxa"/>
              <w:start w:w="120" w:type="dxa"/>
              <w:end w:w="120" w:type="dxa"/>
            </w:tcMar>
          </w:tcPr>
          <w:p>
            <w:pPr>
              <w:pStyle w:val="TableBody"/>
            </w:pPr>
            <w:r>
              <w:t>취소·환불 이력</w:t>
            </w:r>
          </w:p>
        </w:tc>
        <w:tc>
          <w:tcPr>
            <w:tcW w:type="dxa" w:w="3060"/>
            <w:vAlign w:val="center"/>
            <w:tcMar>
              <w:top w:w="80" w:type="dxa"/>
              <w:bottom w:w="80" w:type="dxa"/>
              <w:start w:w="120" w:type="dxa"/>
              <w:end w:w="120" w:type="dxa"/>
            </w:tcMar>
          </w:tcPr>
          <w:p>
            <w:pPr>
              <w:pStyle w:val="TableBody"/>
            </w:pPr>
            <w:r>
              <w:t>취소 요청 : 대상 티켓들</w:t>
            </w:r>
          </w:p>
        </w:tc>
        <w:tc>
          <w:tcPr>
            <w:tcW w:type="dxa" w:w="4300"/>
            <w:vAlign w:val="center"/>
            <w:tcMar>
              <w:top w:w="80" w:type="dxa"/>
              <w:bottom w:w="80" w:type="dxa"/>
              <w:start w:w="120" w:type="dxa"/>
              <w:end w:w="120" w:type="dxa"/>
            </w:tcMar>
          </w:tcPr>
          <w:p>
            <w:pPr>
              <w:pStyle w:val="TableBody"/>
            </w:pPr>
            <w:r>
              <w:t>사유, 처리자, 대상, 금액, PG 결과·처리 시각</w:t>
            </w:r>
          </w:p>
        </w:tc>
      </w:tr>
    </w:tbl>
    <w:p>
      <w:pPr>
        <w:pStyle w:val="Heading2"/>
      </w:pPr>
      <w:r>
        <w:t>필수 연결 관계 [설계안]</w:t>
      </w:r>
    </w:p>
    <w:p>
      <w:pPr/>
      <w:r>
        <w:rPr>
          <w:b/>
        </w:rPr>
        <w:t>회원 → 주문 → 회차별 예약 → 인원별 티켓</w:t>
      </w:r>
      <w:r>
        <w:t xml:space="preserve"> 관계를 유지합니다. 사용자 묶음 티켓은 이 예약의 유효 인원 합계를 보여줍니다. 관리자 티켓과 사용자 티켓이 서로 다른 예약 데이터를 중복으로 갖지 않도록 연결합니다.</w:t>
      </w:r>
    </w:p>
    <w:p>
      <w:pPr>
        <w:pStyle w:val="Heading2"/>
      </w:pPr>
      <w:r>
        <w:t>상태를 구분해 관리</w:t>
      </w:r>
    </w:p>
    <w:p>
      <w:pPr>
        <w:pStyle w:val="SpecBullet"/>
        <w:numPr>
          <w:ilvl w:val="0"/>
          <w:numId w:val="10"/>
        </w:numPr>
      </w:pPr>
      <w:r>
        <w:rPr>
          <w:b/>
        </w:rPr>
        <w:t>주문·결제 상태:</w:t>
      </w:r>
      <w:r>
        <w:t xml:space="preserve"> 결제 대기 / 결제 완료 / 결제 실패 / 부분환불 / 전체환불 등.</w:t>
      </w:r>
    </w:p>
    <w:p>
      <w:pPr>
        <w:pStyle w:val="SpecBullet"/>
        <w:numPr>
          <w:ilvl w:val="0"/>
          <w:numId w:val="10"/>
        </w:numPr>
      </w:pPr>
      <w:r>
        <w:rPr>
          <w:b/>
        </w:rPr>
        <w:t>예약·개별 티켓 상태:</w:t>
      </w:r>
      <w:r>
        <w:t xml:space="preserve"> 예약 유효 / 취소 처리 중 / 취소 완료 등.</w:t>
      </w:r>
    </w:p>
    <w:p>
      <w:pPr>
        <w:pStyle w:val="SpecBullet"/>
        <w:numPr>
          <w:ilvl w:val="0"/>
          <w:numId w:val="10"/>
        </w:numPr>
      </w:pPr>
      <w:r>
        <w:rPr>
          <w:b/>
        </w:rPr>
        <w:t>시간상 입장 상태:</w:t>
      </w:r>
      <w:r>
        <w:t xml:space="preserve"> 입장 대기 / 입장 가능 / 입장 종료. 취소된 티켓은 입장 불가.</w:t>
      </w:r>
    </w:p>
    <w:p>
      <w:pPr>
        <w:pStyle w:val="SpecBullet"/>
        <w:numPr>
          <w:ilvl w:val="0"/>
          <w:numId w:val="10"/>
        </w:numPr>
      </w:pPr>
      <w:r>
        <w:rPr>
          <w:b/>
        </w:rPr>
        <w:t>환불 상태:</w:t>
      </w:r>
      <w:r>
        <w:t xml:space="preserve"> 요청 / 처리 중 / 완료 / 실패·확인 필요. 단순 화면 닫기를 처리 실패로 단정하지 않습니다.</w:t>
      </w:r>
    </w:p>
    <w:p>
      <w:pPr>
        <w:pStyle w:val="Heading2"/>
      </w:pPr>
      <w:r>
        <w:t>금액·인원 정합성</w:t>
      </w:r>
    </w:p>
    <w:p>
      <w:pPr/>
      <w:r>
        <w:t>유효 인원은 취소 완료된 개별 티켓을 제외하여 계산합니다. 개별 티켓의 배분 결제액 합계는 해당 예약 금액과 같아야 하며, 주문 전체의 환불 누계는 원 승인금액을 넘을 수 없습니다. 결제·취소 확정 단계의 동시 처리와 재요청 방지 방식은 서버에서 보장합니다.</w:t>
      </w:r>
    </w:p>
    <w:p>
      <w:pPr>
        <w:pStyle w:val="Heading1"/>
        <w:pageBreakBefore/>
      </w:pPr>
      <w:r>
        <w:t>10. 결정이 필요한 예약·환불 정책</w:t>
      </w:r>
    </w:p>
    <w:p>
      <w:pPr/>
      <w:r>
        <w:t>아래 항목은 기능 자체의 삭제·제외가 아니라, 기능을 어떤 정책으로 동작시킬지 정하는 협의 목록입니다. 표시된 제안은 승인 전까지 확정값이 아닙니다.</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850"/>
        <w:gridCol w:w="3870"/>
        <w:gridCol w:w="4640"/>
      </w:tblGrid>
      <w:tr>
        <w:trPr>
          <w:cantSplit/>
          <w:tblHeader/>
        </w:trPr>
        <w:tc>
          <w:tcPr>
            <w:tcW w:type="dxa" w:w="850"/>
            <w:vAlign w:val="center"/>
            <w:shd w:fill="E8EEF5"/>
            <w:tcMar>
              <w:top w:w="80" w:type="dxa"/>
              <w:bottom w:w="80" w:type="dxa"/>
              <w:start w:w="120" w:type="dxa"/>
              <w:end w:w="120" w:type="dxa"/>
            </w:tcMar>
          </w:tcPr>
          <w:p>
            <w:pPr>
              <w:pStyle w:val="TableHeader"/>
              <w:keepNext/>
              <w:jc w:val="center"/>
            </w:pPr>
            <w:r>
              <w:t>ID</w:t>
            </w:r>
          </w:p>
        </w:tc>
        <w:tc>
          <w:tcPr>
            <w:tcW w:type="dxa" w:w="3870"/>
            <w:vAlign w:val="center"/>
            <w:shd w:fill="E8EEF5"/>
            <w:tcMar>
              <w:top w:w="80" w:type="dxa"/>
              <w:bottom w:w="80" w:type="dxa"/>
              <w:start w:w="120" w:type="dxa"/>
              <w:end w:w="120" w:type="dxa"/>
            </w:tcMar>
          </w:tcPr>
          <w:p>
            <w:pPr>
              <w:pStyle w:val="TableHeader"/>
              <w:keepNext/>
            </w:pPr>
            <w:r>
              <w:t>결정할 내용</w:t>
            </w:r>
          </w:p>
        </w:tc>
        <w:tc>
          <w:tcPr>
            <w:tcW w:type="dxa" w:w="4640"/>
            <w:vAlign w:val="center"/>
            <w:shd w:fill="E8EEF5"/>
            <w:tcMar>
              <w:top w:w="80" w:type="dxa"/>
              <w:bottom w:w="80" w:type="dxa"/>
              <w:start w:w="120" w:type="dxa"/>
              <w:end w:w="120" w:type="dxa"/>
            </w:tcMar>
          </w:tcPr>
          <w:p>
            <w:pPr>
              <w:pStyle w:val="TableHeader"/>
              <w:keepNext/>
            </w:pPr>
            <w:r>
              <w:t>검토 기준·담당</w:t>
            </w:r>
          </w:p>
        </w:tc>
      </w:tr>
      <w:tr>
        <w:trPr>
          <w:cantSplit/>
        </w:trPr>
        <w:tc>
          <w:tcPr>
            <w:tcW w:type="dxa" w:w="850"/>
            <w:vAlign w:val="center"/>
            <w:tcMar>
              <w:top w:w="80" w:type="dxa"/>
              <w:bottom w:w="80" w:type="dxa"/>
              <w:start w:w="120" w:type="dxa"/>
              <w:end w:w="120" w:type="dxa"/>
            </w:tcMar>
          </w:tcPr>
          <w:p>
            <w:pPr>
              <w:pStyle w:val="TableBody"/>
              <w:jc w:val="center"/>
            </w:pPr>
            <w:r>
              <w:t>D-01</w:t>
            </w:r>
          </w:p>
        </w:tc>
        <w:tc>
          <w:tcPr>
            <w:tcW w:type="dxa" w:w="3870"/>
            <w:vAlign w:val="center"/>
            <w:tcMar>
              <w:top w:w="80" w:type="dxa"/>
              <w:bottom w:w="80" w:type="dxa"/>
              <w:start w:w="120" w:type="dxa"/>
              <w:end w:w="120" w:type="dxa"/>
            </w:tcMar>
          </w:tcPr>
          <w:p>
            <w:pPr>
              <w:pStyle w:val="TableBody"/>
            </w:pPr>
            <w:r>
              <w:t>상품별 가격, 운영일, 예약 오픈 범위, 회차 길이, 최대 인원·할인 수량</w:t>
            </w:r>
          </w:p>
        </w:tc>
        <w:tc>
          <w:tcPr>
            <w:tcW w:type="dxa" w:w="4640"/>
            <w:vAlign w:val="center"/>
            <w:tcMar>
              <w:top w:w="80" w:type="dxa"/>
              <w:bottom w:w="80" w:type="dxa"/>
              <w:start w:w="120" w:type="dxa"/>
              <w:end w:w="120" w:type="dxa"/>
            </w:tcMar>
          </w:tcPr>
          <w:p>
            <w:pPr>
              <w:pStyle w:val="TableBody"/>
            </w:pPr>
            <w:r>
              <w:t>현재 화면은 5,000/4,000원, 토·일, 2주, 최대 4명·할인 2명. 전 상품 공통 확정값 아님. 마사회 운영부서</w:t>
            </w:r>
          </w:p>
        </w:tc>
      </w:tr>
      <w:tr>
        <w:trPr>
          <w:cantSplit/>
        </w:trPr>
        <w:tc>
          <w:tcPr>
            <w:tcW w:type="dxa" w:w="850"/>
            <w:vAlign w:val="center"/>
            <w:tcMar>
              <w:top w:w="80" w:type="dxa"/>
              <w:bottom w:w="80" w:type="dxa"/>
              <w:start w:w="120" w:type="dxa"/>
              <w:end w:w="120" w:type="dxa"/>
            </w:tcMar>
          </w:tcPr>
          <w:p>
            <w:pPr>
              <w:pStyle w:val="TableBody"/>
              <w:jc w:val="center"/>
            </w:pPr>
            <w:r>
              <w:t>D-02</w:t>
            </w:r>
          </w:p>
        </w:tc>
        <w:tc>
          <w:tcPr>
            <w:tcW w:type="dxa" w:w="3870"/>
            <w:vAlign w:val="center"/>
            <w:tcMar>
              <w:top w:w="80" w:type="dxa"/>
              <w:bottom w:w="80" w:type="dxa"/>
              <w:start w:w="120" w:type="dxa"/>
              <w:end w:w="120" w:type="dxa"/>
            </w:tcMar>
          </w:tcPr>
          <w:p>
            <w:pPr>
              <w:pStyle w:val="TableBody"/>
            </w:pPr>
            <w:r>
              <w:t>다른 지역까지 계정 시간 중복을 막을지, 이동·준비시간을 포함할지</w:t>
            </w:r>
          </w:p>
        </w:tc>
        <w:tc>
          <w:tcPr>
            <w:tcW w:type="dxa" w:w="4640"/>
            <w:vAlign w:val="center"/>
            <w:tcMar>
              <w:top w:w="80" w:type="dxa"/>
              <w:bottom w:w="80" w:type="dxa"/>
              <w:start w:w="120" w:type="dxa"/>
              <w:end w:w="120" w:type="dxa"/>
            </w:tcMar>
          </w:tcPr>
          <w:p>
            <w:pPr>
              <w:pStyle w:val="TableBody"/>
            </w:pPr>
            <w:r>
              <w:t>동일 계정·전체 시간 구간 비교는 반영. 지역 간 적용과 종료=다음 시작 허용 여부 최종 확인. 마사회·위이</w:t>
            </w:r>
          </w:p>
        </w:tc>
      </w:tr>
      <w:tr>
        <w:trPr>
          <w:cantSplit/>
        </w:trPr>
        <w:tc>
          <w:tcPr>
            <w:tcW w:type="dxa" w:w="850"/>
            <w:vAlign w:val="center"/>
            <w:tcMar>
              <w:top w:w="80" w:type="dxa"/>
              <w:bottom w:w="80" w:type="dxa"/>
              <w:start w:w="120" w:type="dxa"/>
              <w:end w:w="120" w:type="dxa"/>
            </w:tcMar>
          </w:tcPr>
          <w:p>
            <w:pPr>
              <w:pStyle w:val="TableBody"/>
              <w:jc w:val="center"/>
            </w:pPr>
            <w:r>
              <w:t>D-03</w:t>
            </w:r>
          </w:p>
        </w:tc>
        <w:tc>
          <w:tcPr>
            <w:tcW w:type="dxa" w:w="3870"/>
            <w:vAlign w:val="center"/>
            <w:tcMar>
              <w:top w:w="80" w:type="dxa"/>
              <w:bottom w:w="80" w:type="dxa"/>
              <w:start w:w="120" w:type="dxa"/>
              <w:end w:w="120" w:type="dxa"/>
            </w:tcMar>
          </w:tcPr>
          <w:p>
            <w:pPr>
              <w:pStyle w:val="TableBody"/>
            </w:pPr>
            <w:r>
              <w:t>사용자 취소 마감과 직접 부분취소 허용 범위</w:t>
            </w:r>
          </w:p>
        </w:tc>
        <w:tc>
          <w:tcPr>
            <w:tcW w:type="dxa" w:w="4640"/>
            <w:vAlign w:val="center"/>
            <w:tcMar>
              <w:top w:w="80" w:type="dxa"/>
              <w:bottom w:w="80" w:type="dxa"/>
              <w:start w:w="120" w:type="dxa"/>
              <w:end w:w="120" w:type="dxa"/>
            </w:tcMar>
          </w:tcPr>
          <w:p>
            <w:pPr>
              <w:pStyle w:val="TableBody"/>
            </w:pPr>
            <w:r>
              <w:t>회의의 10분 전/1시간 전은 미확정. 인원 선택형 취소를 사용자에게도 제공할지 결정. 마사회 운영부서</w:t>
            </w:r>
          </w:p>
        </w:tc>
      </w:tr>
      <w:tr>
        <w:trPr>
          <w:cantSplit/>
        </w:trPr>
        <w:tc>
          <w:tcPr>
            <w:tcW w:type="dxa" w:w="850"/>
            <w:vAlign w:val="center"/>
            <w:tcMar>
              <w:top w:w="80" w:type="dxa"/>
              <w:bottom w:w="80" w:type="dxa"/>
              <w:start w:w="120" w:type="dxa"/>
              <w:end w:w="120" w:type="dxa"/>
            </w:tcMar>
          </w:tcPr>
          <w:p>
            <w:pPr>
              <w:pStyle w:val="TableBody"/>
              <w:jc w:val="center"/>
            </w:pPr>
            <w:r>
              <w:t>D-04</w:t>
            </w:r>
          </w:p>
        </w:tc>
        <w:tc>
          <w:tcPr>
            <w:tcW w:type="dxa" w:w="3870"/>
            <w:vAlign w:val="center"/>
            <w:tcMar>
              <w:top w:w="80" w:type="dxa"/>
              <w:bottom w:w="80" w:type="dxa"/>
              <w:start w:w="120" w:type="dxa"/>
              <w:end w:w="120" w:type="dxa"/>
            </w:tcMar>
          </w:tcPr>
          <w:p>
            <w:pPr>
              <w:pStyle w:val="TableBody"/>
            </w:pPr>
            <w:r>
              <w:t>부분취소 시 할인 유지·재계산, 배분·반올림·취소 수수료</w:t>
            </w:r>
          </w:p>
        </w:tc>
        <w:tc>
          <w:tcPr>
            <w:tcW w:type="dxa" w:w="4640"/>
            <w:vAlign w:val="center"/>
            <w:tcMar>
              <w:top w:w="80" w:type="dxa"/>
              <w:bottom w:w="80" w:type="dxa"/>
              <w:start w:w="120" w:type="dxa"/>
              <w:end w:w="120" w:type="dxa"/>
            </w:tcMar>
          </w:tcPr>
          <w:p>
            <w:pPr>
              <w:pStyle w:val="TableBody"/>
            </w:pPr>
            <w:r>
              <w:t>원 결제 배분액 유지안을 포함해 PG 제약 검토. 운영사 취소 시 환불 원칙도 확정. 마사회·위이</w:t>
            </w:r>
          </w:p>
        </w:tc>
      </w:tr>
      <w:tr>
        <w:trPr>
          <w:cantSplit/>
        </w:trPr>
        <w:tc>
          <w:tcPr>
            <w:tcW w:type="dxa" w:w="850"/>
            <w:vAlign w:val="center"/>
            <w:tcMar>
              <w:top w:w="80" w:type="dxa"/>
              <w:bottom w:w="80" w:type="dxa"/>
              <w:start w:w="120" w:type="dxa"/>
              <w:end w:w="120" w:type="dxa"/>
            </w:tcMar>
          </w:tcPr>
          <w:p>
            <w:pPr>
              <w:pStyle w:val="TableBody"/>
              <w:jc w:val="center"/>
            </w:pPr>
            <w:r>
              <w:t>D-05</w:t>
            </w:r>
          </w:p>
        </w:tc>
        <w:tc>
          <w:tcPr>
            <w:tcW w:type="dxa" w:w="3870"/>
            <w:vAlign w:val="center"/>
            <w:tcMar>
              <w:top w:w="80" w:type="dxa"/>
              <w:bottom w:w="80" w:type="dxa"/>
              <w:start w:w="120" w:type="dxa"/>
              <w:end w:w="120" w:type="dxa"/>
            </w:tcMar>
          </w:tcPr>
          <w:p>
            <w:pPr>
              <w:pStyle w:val="TableBody"/>
            </w:pPr>
            <w:r>
              <w:t>인원별 식별·개인정보, 입장 확인·사용 처리 방식</w:t>
            </w:r>
          </w:p>
        </w:tc>
        <w:tc>
          <w:tcPr>
            <w:tcW w:type="dxa" w:w="4640"/>
            <w:vAlign w:val="center"/>
            <w:tcMar>
              <w:top w:w="80" w:type="dxa"/>
              <w:bottom w:w="80" w:type="dxa"/>
              <w:start w:w="120" w:type="dxa"/>
              <w:end w:w="120" w:type="dxa"/>
            </w:tcMar>
          </w:tcPr>
          <w:p>
            <w:pPr>
              <w:pStyle w:val="TableBody"/>
            </w:pPr>
            <w:r>
              <w:t>관리자 개별 티켓은 반영. 참석자 이름 수집, QR/수동 확인, 입장 시간·사용 여부는 별도 결정. 마사회·위이</w:t>
            </w:r>
          </w:p>
        </w:tc>
      </w:tr>
      <w:tr>
        <w:trPr>
          <w:cantSplit/>
        </w:trPr>
        <w:tc>
          <w:tcPr>
            <w:tcW w:type="dxa" w:w="850"/>
            <w:vAlign w:val="center"/>
            <w:tcMar>
              <w:top w:w="80" w:type="dxa"/>
              <w:bottom w:w="80" w:type="dxa"/>
              <w:start w:w="120" w:type="dxa"/>
              <w:end w:w="120" w:type="dxa"/>
            </w:tcMar>
          </w:tcPr>
          <w:p>
            <w:pPr>
              <w:pStyle w:val="TableBody"/>
              <w:jc w:val="center"/>
            </w:pPr>
            <w:r>
              <w:t>D-06</w:t>
            </w:r>
          </w:p>
        </w:tc>
        <w:tc>
          <w:tcPr>
            <w:tcW w:type="dxa" w:w="3870"/>
            <w:vAlign w:val="center"/>
            <w:tcMar>
              <w:top w:w="80" w:type="dxa"/>
              <w:bottom w:w="80" w:type="dxa"/>
              <w:start w:w="120" w:type="dxa"/>
              <w:end w:w="120" w:type="dxa"/>
            </w:tcMar>
          </w:tcPr>
          <w:p>
            <w:pPr>
              <w:pStyle w:val="TableBody"/>
            </w:pPr>
            <w:r>
              <w:t>정원 점유·복구, 결제 대기, 공유 정원, 환불 처리 중 상태</w:t>
            </w:r>
          </w:p>
        </w:tc>
        <w:tc>
          <w:tcPr>
            <w:tcW w:type="dxa" w:w="4640"/>
            <w:vAlign w:val="center"/>
            <w:tcMar>
              <w:top w:w="80" w:type="dxa"/>
              <w:bottom w:w="80" w:type="dxa"/>
              <w:start w:w="120" w:type="dxa"/>
              <w:end w:w="120" w:type="dxa"/>
            </w:tcMar>
          </w:tcPr>
          <w:p>
            <w:pPr>
              <w:pStyle w:val="TableBody"/>
            </w:pPr>
            <w:r>
              <w:t>장바구니 보관만으로 정원을 잠글지, 두 상품의 자원을 합산할지, 취소·환불 중 입장/재판매 기준 결정. 마사회·위이</w:t>
            </w:r>
          </w:p>
        </w:tc>
      </w:tr>
      <w:tr>
        <w:trPr>
          <w:cantSplit/>
        </w:trPr>
        <w:tc>
          <w:tcPr>
            <w:tcW w:type="dxa" w:w="850"/>
            <w:vAlign w:val="center"/>
            <w:tcMar>
              <w:top w:w="80" w:type="dxa"/>
              <w:bottom w:w="80" w:type="dxa"/>
              <w:start w:w="120" w:type="dxa"/>
              <w:end w:w="120" w:type="dxa"/>
            </w:tcMar>
          </w:tcPr>
          <w:p>
            <w:pPr>
              <w:pStyle w:val="TableBody"/>
              <w:jc w:val="center"/>
            </w:pPr>
            <w:r>
              <w:t>D-07</w:t>
            </w:r>
          </w:p>
        </w:tc>
        <w:tc>
          <w:tcPr>
            <w:tcW w:type="dxa" w:w="3870"/>
            <w:vAlign w:val="center"/>
            <w:tcMar>
              <w:top w:w="80" w:type="dxa"/>
              <w:bottom w:w="80" w:type="dxa"/>
              <w:start w:w="120" w:type="dxa"/>
              <w:end w:w="120" w:type="dxa"/>
            </w:tcMar>
          </w:tcPr>
          <w:p>
            <w:pPr>
              <w:pStyle w:val="TableBody"/>
            </w:pPr>
            <w:r>
              <w:t>서로 다른 부서·지역 상품을 한 주문에 담는 범위</w:t>
            </w:r>
          </w:p>
        </w:tc>
        <w:tc>
          <w:tcPr>
            <w:tcW w:type="dxa" w:w="4640"/>
            <w:vAlign w:val="center"/>
            <w:tcMar>
              <w:top w:w="80" w:type="dxa"/>
              <w:bottom w:w="80" w:type="dxa"/>
              <w:start w:w="120" w:type="dxa"/>
              <w:end w:w="120" w:type="dxa"/>
            </w:tcMar>
          </w:tcPr>
          <w:p>
            <w:pPr>
              <w:pStyle w:val="TableBody"/>
            </w:pPr>
            <w:r>
              <w:t>현재 두 상품의 일괄결제는 반영. 통합 서비스 혼합 주문의 PG·정산 귀속과 부서별 취소 권한 확인. 마사회·위이</w:t>
            </w:r>
          </w:p>
        </w:tc>
      </w:tr>
    </w:tbl>
    <w:p>
      <w:pPr>
        <w:pStyle w:val="Heading2"/>
      </w:pPr>
      <w:r>
        <w:t>정책 확정 방식</w:t>
      </w:r>
    </w:p>
    <w:p>
      <w:pPr/>
      <w:r>
        <w:t>각 항목별 담당자가 값을 정하고, 위이가 화면·처리 규칙·검수 사례에 반영한 뒤 함께 확인합니다. 확정 후에는 적용 시작일과 변경 영향을 기록하여 기존 예약에 새 정책이 소급 적용되는 혼선을 막습니다.</w:t>
      </w:r>
    </w:p>
    <w:p>
      <w:pPr>
        <w:pStyle w:val="Heading1"/>
        <w:pageBreakBefore/>
      </w:pPr>
      <w:r>
        <w:t>11. 결정이 필요한 권한·정산·오픈 조건</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850"/>
        <w:gridCol w:w="3870"/>
        <w:gridCol w:w="4640"/>
      </w:tblGrid>
      <w:tr>
        <w:trPr>
          <w:cantSplit/>
          <w:tblHeader/>
        </w:trPr>
        <w:tc>
          <w:tcPr>
            <w:tcW w:type="dxa" w:w="850"/>
            <w:vAlign w:val="center"/>
            <w:shd w:fill="E8EEF5"/>
            <w:tcMar>
              <w:top w:w="80" w:type="dxa"/>
              <w:bottom w:w="80" w:type="dxa"/>
              <w:start w:w="120" w:type="dxa"/>
              <w:end w:w="120" w:type="dxa"/>
            </w:tcMar>
          </w:tcPr>
          <w:p>
            <w:pPr>
              <w:pStyle w:val="TableHeader"/>
              <w:keepNext/>
              <w:jc w:val="center"/>
            </w:pPr>
            <w:r>
              <w:t>ID</w:t>
            </w:r>
          </w:p>
        </w:tc>
        <w:tc>
          <w:tcPr>
            <w:tcW w:type="dxa" w:w="3870"/>
            <w:vAlign w:val="center"/>
            <w:shd w:fill="E8EEF5"/>
            <w:tcMar>
              <w:top w:w="80" w:type="dxa"/>
              <w:bottom w:w="80" w:type="dxa"/>
              <w:start w:w="120" w:type="dxa"/>
              <w:end w:w="120" w:type="dxa"/>
            </w:tcMar>
          </w:tcPr>
          <w:p>
            <w:pPr>
              <w:pStyle w:val="TableHeader"/>
              <w:keepNext/>
            </w:pPr>
            <w:r>
              <w:t>결정할 내용</w:t>
            </w:r>
          </w:p>
        </w:tc>
        <w:tc>
          <w:tcPr>
            <w:tcW w:type="dxa" w:w="4640"/>
            <w:vAlign w:val="center"/>
            <w:shd w:fill="E8EEF5"/>
            <w:tcMar>
              <w:top w:w="80" w:type="dxa"/>
              <w:bottom w:w="80" w:type="dxa"/>
              <w:start w:w="120" w:type="dxa"/>
              <w:end w:w="120" w:type="dxa"/>
            </w:tcMar>
          </w:tcPr>
          <w:p>
            <w:pPr>
              <w:pStyle w:val="TableHeader"/>
              <w:keepNext/>
            </w:pPr>
            <w:r>
              <w:t>검토 기준·담당</w:t>
            </w:r>
          </w:p>
        </w:tc>
      </w:tr>
      <w:tr>
        <w:trPr>
          <w:cantSplit/>
        </w:trPr>
        <w:tc>
          <w:tcPr>
            <w:tcW w:type="dxa" w:w="850"/>
            <w:vAlign w:val="center"/>
            <w:tcMar>
              <w:top w:w="80" w:type="dxa"/>
              <w:bottom w:w="80" w:type="dxa"/>
              <w:start w:w="120" w:type="dxa"/>
              <w:end w:w="120" w:type="dxa"/>
            </w:tcMar>
          </w:tcPr>
          <w:p>
            <w:pPr>
              <w:pStyle w:val="TableBody"/>
              <w:jc w:val="center"/>
            </w:pPr>
            <w:r>
              <w:t>D-08</w:t>
            </w:r>
          </w:p>
        </w:tc>
        <w:tc>
          <w:tcPr>
            <w:tcW w:type="dxa" w:w="3870"/>
            <w:vAlign w:val="center"/>
            <w:tcMar>
              <w:top w:w="80" w:type="dxa"/>
              <w:bottom w:w="80" w:type="dxa"/>
              <w:start w:w="120" w:type="dxa"/>
              <w:end w:w="120" w:type="dxa"/>
            </w:tcMar>
          </w:tcPr>
          <w:p>
            <w:pPr>
              <w:pStyle w:val="TableBody"/>
            </w:pPr>
            <w:r>
              <w:t>관리자 역할, 타 부서 조회, 개인정보·매출·다운로드 권한</w:t>
            </w:r>
          </w:p>
        </w:tc>
        <w:tc>
          <w:tcPr>
            <w:tcW w:type="dxa" w:w="4640"/>
            <w:vAlign w:val="center"/>
            <w:tcMar>
              <w:top w:w="80" w:type="dxa"/>
              <w:bottom w:w="80" w:type="dxa"/>
              <w:start w:w="120" w:type="dxa"/>
              <w:end w:w="120" w:type="dxa"/>
            </w:tcMar>
          </w:tcPr>
          <w:p>
            <w:pPr>
              <w:pStyle w:val="TableBody"/>
            </w:pPr>
            <w:r>
              <w:t>프로그램 조회와 예약자/금액 조회를 분리. 전체 관리자·위이 운영 권한과 예외 승인자 결정. 마사회·위이</w:t>
            </w:r>
          </w:p>
        </w:tc>
      </w:tr>
      <w:tr>
        <w:trPr>
          <w:cantSplit/>
        </w:trPr>
        <w:tc>
          <w:tcPr>
            <w:tcW w:type="dxa" w:w="850"/>
            <w:vAlign w:val="center"/>
            <w:tcMar>
              <w:top w:w="80" w:type="dxa"/>
              <w:bottom w:w="80" w:type="dxa"/>
              <w:start w:w="120" w:type="dxa"/>
              <w:end w:w="120" w:type="dxa"/>
            </w:tcMar>
          </w:tcPr>
          <w:p>
            <w:pPr>
              <w:pStyle w:val="TableBody"/>
              <w:jc w:val="center"/>
            </w:pPr>
            <w:r>
              <w:t>D-09</w:t>
            </w:r>
          </w:p>
        </w:tc>
        <w:tc>
          <w:tcPr>
            <w:tcW w:type="dxa" w:w="3870"/>
            <w:vAlign w:val="center"/>
            <w:tcMar>
              <w:top w:w="80" w:type="dxa"/>
              <w:bottom w:w="80" w:type="dxa"/>
              <w:start w:w="120" w:type="dxa"/>
              <w:end w:w="120" w:type="dxa"/>
            </w:tcMar>
          </w:tcPr>
          <w:p>
            <w:pPr>
              <w:pStyle w:val="TableBody"/>
            </w:pPr>
            <w:r>
              <w:t>네이버·카카오 계정 연결과 회원 정보</w:t>
            </w:r>
          </w:p>
        </w:tc>
        <w:tc>
          <w:tcPr>
            <w:tcW w:type="dxa" w:w="4640"/>
            <w:vAlign w:val="center"/>
            <w:tcMar>
              <w:top w:w="80" w:type="dxa"/>
              <w:bottom w:w="80" w:type="dxa"/>
              <w:start w:w="120" w:type="dxa"/>
              <w:end w:w="120" w:type="dxa"/>
            </w:tcMar>
          </w:tcPr>
          <w:p>
            <w:pPr>
              <w:pStyle w:val="TableBody"/>
            </w:pPr>
            <w:r>
              <w:t>동일인 계정 통합 여부, 수집 항목·동의·탈퇴·예약 보존 처리 기준 결정. 마사회·위이</w:t>
            </w:r>
          </w:p>
        </w:tc>
      </w:tr>
      <w:tr>
        <w:trPr>
          <w:cantSplit/>
        </w:trPr>
        <w:tc>
          <w:tcPr>
            <w:tcW w:type="dxa" w:w="850"/>
            <w:vAlign w:val="center"/>
            <w:tcMar>
              <w:top w:w="80" w:type="dxa"/>
              <w:bottom w:w="80" w:type="dxa"/>
              <w:start w:w="120" w:type="dxa"/>
              <w:end w:w="120" w:type="dxa"/>
            </w:tcMar>
          </w:tcPr>
          <w:p>
            <w:pPr>
              <w:pStyle w:val="TableBody"/>
              <w:jc w:val="center"/>
            </w:pPr>
            <w:r>
              <w:t>D-10</w:t>
            </w:r>
          </w:p>
        </w:tc>
        <w:tc>
          <w:tcPr>
            <w:tcW w:type="dxa" w:w="3870"/>
            <w:vAlign w:val="center"/>
            <w:tcMar>
              <w:top w:w="80" w:type="dxa"/>
              <w:bottom w:w="80" w:type="dxa"/>
              <w:start w:w="120" w:type="dxa"/>
              <w:end w:w="120" w:type="dxa"/>
            </w:tcMar>
          </w:tcPr>
          <w:p>
            <w:pPr>
              <w:pStyle w:val="TableBody"/>
            </w:pPr>
            <w:r>
              <w:t>정산일, 집계 기준, 환불·수수료 배분, 세금계산서</w:t>
            </w:r>
          </w:p>
        </w:tc>
        <w:tc>
          <w:tcPr>
            <w:tcW w:type="dxa" w:w="4640"/>
            <w:vAlign w:val="center"/>
            <w:tcMar>
              <w:top w:w="80" w:type="dxa"/>
              <w:bottom w:w="80" w:type="dxa"/>
              <w:start w:w="120" w:type="dxa"/>
              <w:end w:w="120" w:type="dxa"/>
            </w:tcMar>
          </w:tcPr>
          <w:p>
            <w:pPr>
              <w:pStyle w:val="TableBody"/>
            </w:pPr>
            <w:r>
              <w:t>익월 10일은 제안이며 미확정. 제공 정산 양식과 회계 담당 확인을 기준으로 정함. 양사 회계/운영</w:t>
            </w:r>
          </w:p>
        </w:tc>
      </w:tr>
      <w:tr>
        <w:trPr>
          <w:cantSplit/>
        </w:trPr>
        <w:tc>
          <w:tcPr>
            <w:tcW w:type="dxa" w:w="850"/>
            <w:vAlign w:val="center"/>
            <w:tcMar>
              <w:top w:w="80" w:type="dxa"/>
              <w:bottom w:w="80" w:type="dxa"/>
              <w:start w:w="120" w:type="dxa"/>
              <w:end w:w="120" w:type="dxa"/>
            </w:tcMar>
          </w:tcPr>
          <w:p>
            <w:pPr>
              <w:pStyle w:val="TableBody"/>
              <w:jc w:val="center"/>
            </w:pPr>
            <w:r>
              <w:t>D-11</w:t>
            </w:r>
          </w:p>
        </w:tc>
        <w:tc>
          <w:tcPr>
            <w:tcW w:type="dxa" w:w="3870"/>
            <w:vAlign w:val="center"/>
            <w:tcMar>
              <w:top w:w="80" w:type="dxa"/>
              <w:bottom w:w="80" w:type="dxa"/>
              <w:start w:w="120" w:type="dxa"/>
              <w:end w:w="120" w:type="dxa"/>
            </w:tcMar>
          </w:tcPr>
          <w:p>
            <w:pPr>
              <w:pStyle w:val="TableBody"/>
            </w:pPr>
            <w:r>
              <w:t>장기 PG·부서별 계약 전환·정산 행정 비용</w:t>
            </w:r>
          </w:p>
        </w:tc>
        <w:tc>
          <w:tcPr>
            <w:tcW w:type="dxa" w:w="4640"/>
            <w:vAlign w:val="center"/>
            <w:tcMar>
              <w:top w:w="80" w:type="dxa"/>
              <w:bottom w:w="80" w:type="dxa"/>
              <w:start w:w="120" w:type="dxa"/>
              <w:end w:w="120" w:type="dxa"/>
            </w:tcMar>
          </w:tcPr>
          <w:p>
            <w:pPr>
              <w:pStyle w:val="TableBody"/>
            </w:pPr>
            <w:r>
              <w:t>초기 위이 PG 우선 방향. 운영 결과 검토 후 유지/전환 및 업무 수수료 결정. 양사 책임자</w:t>
            </w:r>
          </w:p>
        </w:tc>
      </w:tr>
      <w:tr>
        <w:trPr>
          <w:cantSplit/>
        </w:trPr>
        <w:tc>
          <w:tcPr>
            <w:tcW w:type="dxa" w:w="850"/>
            <w:vAlign w:val="center"/>
            <w:tcMar>
              <w:top w:w="80" w:type="dxa"/>
              <w:bottom w:w="80" w:type="dxa"/>
              <w:start w:w="120" w:type="dxa"/>
              <w:end w:w="120" w:type="dxa"/>
            </w:tcMar>
          </w:tcPr>
          <w:p>
            <w:pPr>
              <w:pStyle w:val="TableBody"/>
              <w:jc w:val="center"/>
            </w:pPr>
            <w:r>
              <w:t>D-12</w:t>
            </w:r>
          </w:p>
        </w:tc>
        <w:tc>
          <w:tcPr>
            <w:tcW w:type="dxa" w:w="3870"/>
            <w:vAlign w:val="center"/>
            <w:tcMar>
              <w:top w:w="80" w:type="dxa"/>
              <w:bottom w:w="80" w:type="dxa"/>
              <w:start w:w="120" w:type="dxa"/>
              <w:end w:w="120" w:type="dxa"/>
            </w:tcMar>
          </w:tcPr>
          <w:p>
            <w:pPr>
              <w:pStyle w:val="TableBody"/>
            </w:pPr>
            <w:r>
              <w:t>예약·취소 알림 채널과 발송 범위</w:t>
            </w:r>
          </w:p>
        </w:tc>
        <w:tc>
          <w:tcPr>
            <w:tcW w:type="dxa" w:w="4640"/>
            <w:vAlign w:val="center"/>
            <w:tcMar>
              <w:top w:w="80" w:type="dxa"/>
              <w:bottom w:w="80" w:type="dxa"/>
              <w:start w:w="120" w:type="dxa"/>
              <w:end w:w="120" w:type="dxa"/>
            </w:tcMar>
          </w:tcPr>
          <w:p>
            <w:pPr>
              <w:pStyle w:val="TableBody"/>
            </w:pPr>
            <w:r>
              <w:t>화면 내 내역 확인과 별도로 SMS/알림톡/이메일 제공 여부, 발송 시점·실패 처리·비용 확인. 마사회·위이</w:t>
            </w:r>
          </w:p>
        </w:tc>
      </w:tr>
      <w:tr>
        <w:trPr>
          <w:cantSplit/>
        </w:trPr>
        <w:tc>
          <w:tcPr>
            <w:tcW w:type="dxa" w:w="850"/>
            <w:vAlign w:val="center"/>
            <w:tcMar>
              <w:top w:w="80" w:type="dxa"/>
              <w:bottom w:w="80" w:type="dxa"/>
              <w:start w:w="120" w:type="dxa"/>
              <w:end w:w="120" w:type="dxa"/>
            </w:tcMar>
          </w:tcPr>
          <w:p>
            <w:pPr>
              <w:pStyle w:val="TableBody"/>
              <w:jc w:val="center"/>
            </w:pPr>
            <w:r>
              <w:t>D-13</w:t>
            </w:r>
          </w:p>
        </w:tc>
        <w:tc>
          <w:tcPr>
            <w:tcW w:type="dxa" w:w="3870"/>
            <w:vAlign w:val="center"/>
            <w:tcMar>
              <w:top w:w="80" w:type="dxa"/>
              <w:bottom w:w="80" w:type="dxa"/>
              <w:start w:w="120" w:type="dxa"/>
              <w:end w:w="120" w:type="dxa"/>
            </w:tcMar>
          </w:tcPr>
          <w:p>
            <w:pPr>
              <w:pStyle w:val="TableBody"/>
            </w:pPr>
            <w:r>
              <w:t>운영 보안, 개인정보 처리·보관, 백업·장애 대응 기준</w:t>
            </w:r>
          </w:p>
        </w:tc>
        <w:tc>
          <w:tcPr>
            <w:tcW w:type="dxa" w:w="4640"/>
            <w:vAlign w:val="center"/>
            <w:tcMar>
              <w:top w:w="80" w:type="dxa"/>
              <w:bottom w:w="80" w:type="dxa"/>
              <w:start w:w="120" w:type="dxa"/>
              <w:end w:w="120" w:type="dxa"/>
            </w:tcMar>
          </w:tcPr>
          <w:p>
            <w:pPr>
              <w:pStyle w:val="TableBody"/>
            </w:pPr>
            <w:r>
              <w:t>공공기관 보안 요건 적용 여부, 접근 통제, 기록 보관·삭제, 고객사 자료 제공 범위 확인. 마사회·위이</w:t>
            </w:r>
          </w:p>
        </w:tc>
      </w:tr>
      <w:tr>
        <w:trPr>
          <w:cantSplit/>
        </w:trPr>
        <w:tc>
          <w:tcPr>
            <w:tcW w:type="dxa" w:w="850"/>
            <w:vAlign w:val="center"/>
            <w:tcMar>
              <w:top w:w="80" w:type="dxa"/>
              <w:bottom w:w="80" w:type="dxa"/>
              <w:start w:w="120" w:type="dxa"/>
              <w:end w:w="120" w:type="dxa"/>
            </w:tcMar>
          </w:tcPr>
          <w:p>
            <w:pPr>
              <w:pStyle w:val="TableBody"/>
              <w:jc w:val="center"/>
            </w:pPr>
            <w:r>
              <w:t>D-14</w:t>
            </w:r>
          </w:p>
        </w:tc>
        <w:tc>
          <w:tcPr>
            <w:tcW w:type="dxa" w:w="3870"/>
            <w:vAlign w:val="center"/>
            <w:tcMar>
              <w:top w:w="80" w:type="dxa"/>
              <w:bottom w:w="80" w:type="dxa"/>
              <w:start w:w="120" w:type="dxa"/>
              <w:end w:w="120" w:type="dxa"/>
            </w:tcMar>
          </w:tcPr>
          <w:p>
            <w:pPr>
              <w:pStyle w:val="TableBody"/>
            </w:pPr>
            <w:r>
              <w:t>실제 오픈 상품·CTA·지역 순서와 검수 일정</w:t>
            </w:r>
          </w:p>
        </w:tc>
        <w:tc>
          <w:tcPr>
            <w:tcW w:type="dxa" w:w="4640"/>
            <w:vAlign w:val="center"/>
            <w:tcMar>
              <w:top w:w="80" w:type="dxa"/>
              <w:bottom w:w="80" w:type="dxa"/>
              <w:start w:w="120" w:type="dxa"/>
              <w:end w:w="120" w:type="dxa"/>
            </w:tcMar>
          </w:tcPr>
          <w:p>
            <w:pPr>
              <w:pStyle w:val="TableBody"/>
            </w:pPr>
            <w:r>
              <w:t>두 상품 시연과 견적의 초기 6개 프로그램·21개 CTA 전제를 대조. 연동 준비·QA·승인 일정을 함께 확정. 마사회·위이</w:t>
            </w:r>
          </w:p>
        </w:tc>
      </w:tr>
    </w:tbl>
    <w:p>
      <w:pPr>
        <w:pStyle w:val="Heading2"/>
      </w:pPr>
      <w:r>
        <w:t>우선 확인할 항목</w:t>
      </w:r>
    </w:p>
    <w:p>
      <w:pPr/>
      <w:r>
        <w:t xml:space="preserve">취소·환불 구현 전에는 </w:t>
      </w:r>
      <w:r>
        <w:rPr>
          <w:b/>
        </w:rPr>
        <w:t>D-03~D-06</w:t>
      </w:r>
      <w:r>
        <w:t xml:space="preserve">, 통합 주문·관리자 개발 전에는 </w:t>
      </w:r>
      <w:r>
        <w:rPr>
          <w:b/>
        </w:rPr>
        <w:t>D-07~D-10</w:t>
      </w:r>
      <w:r>
        <w:t xml:space="preserve">, 실서비스 오픈 전에는 </w:t>
      </w:r>
      <w:r>
        <w:rPr>
          <w:b/>
        </w:rPr>
        <w:t>D-11~D-14</w:t>
      </w:r>
      <w:r>
        <w:t>를 확인합니다. 확정되지 않은 세금계산서·정산일·PG 전환 시점을 자동 처리 규칙으로 넣지 않습니다.</w:t>
      </w:r>
    </w:p>
    <w:p>
      <w:pPr>
        <w:pStyle w:val="Heading1"/>
        <w:pageBreakBefore/>
      </w:pPr>
      <w:r>
        <w:t>12. 검수 시나리오</w:t>
      </w:r>
    </w:p>
    <w:p>
      <w:pPr/>
      <w:r>
        <w:t>아래는 요구 기능을 확인하기 위한 검수 기준안입니다. 현재 자동 테스트의 통과가 전체 실서비스 검수 완료를 뜻하지는 않습니다. 협의 항목의 최종 정책에 따라 기대 결과를 보완합니다.</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850"/>
        <w:gridCol w:w="3660"/>
        <w:gridCol w:w="4850"/>
      </w:tblGrid>
      <w:tr>
        <w:trPr>
          <w:cantSplit/>
          <w:tblHeader/>
        </w:trPr>
        <w:tc>
          <w:tcPr>
            <w:tcW w:type="dxa" w:w="850"/>
            <w:vAlign w:val="center"/>
            <w:shd w:fill="E8EEF5"/>
            <w:tcMar>
              <w:top w:w="80" w:type="dxa"/>
              <w:bottom w:w="80" w:type="dxa"/>
              <w:start w:w="120" w:type="dxa"/>
              <w:end w:w="120" w:type="dxa"/>
            </w:tcMar>
          </w:tcPr>
          <w:p>
            <w:pPr>
              <w:pStyle w:val="TableHeader"/>
              <w:keepNext/>
              <w:jc w:val="center"/>
            </w:pPr>
            <w:r>
              <w:t>ID</w:t>
            </w:r>
          </w:p>
        </w:tc>
        <w:tc>
          <w:tcPr>
            <w:tcW w:type="dxa" w:w="3660"/>
            <w:vAlign w:val="center"/>
            <w:shd w:fill="E8EEF5"/>
            <w:tcMar>
              <w:top w:w="80" w:type="dxa"/>
              <w:bottom w:w="80" w:type="dxa"/>
              <w:start w:w="120" w:type="dxa"/>
              <w:end w:w="120" w:type="dxa"/>
            </w:tcMar>
          </w:tcPr>
          <w:p>
            <w:pPr>
              <w:pStyle w:val="TableHeader"/>
              <w:keepNext/>
            </w:pPr>
            <w:r>
              <w:t>시나리오</w:t>
            </w:r>
          </w:p>
        </w:tc>
        <w:tc>
          <w:tcPr>
            <w:tcW w:type="dxa" w:w="4850"/>
            <w:vAlign w:val="center"/>
            <w:shd w:fill="E8EEF5"/>
            <w:tcMar>
              <w:top w:w="80" w:type="dxa"/>
              <w:bottom w:w="80" w:type="dxa"/>
              <w:start w:w="120" w:type="dxa"/>
              <w:end w:w="120" w:type="dxa"/>
            </w:tcMar>
          </w:tcPr>
          <w:p>
            <w:pPr>
              <w:pStyle w:val="TableHeader"/>
              <w:keepNext/>
            </w:pPr>
            <w:r>
              <w:t>기대 결과</w:t>
            </w:r>
          </w:p>
        </w:tc>
      </w:tr>
      <w:tr>
        <w:trPr>
          <w:cantSplit/>
        </w:trPr>
        <w:tc>
          <w:tcPr>
            <w:tcW w:type="dxa" w:w="850"/>
            <w:vAlign w:val="center"/>
            <w:tcMar>
              <w:top w:w="80" w:type="dxa"/>
              <w:bottom w:w="80" w:type="dxa"/>
              <w:start w:w="120" w:type="dxa"/>
              <w:end w:w="120" w:type="dxa"/>
            </w:tcMar>
          </w:tcPr>
          <w:p>
            <w:pPr>
              <w:pStyle w:val="TableBody"/>
              <w:jc w:val="center"/>
            </w:pPr>
            <w:r>
              <w:t>AT-01</w:t>
            </w:r>
          </w:p>
        </w:tc>
        <w:tc>
          <w:tcPr>
            <w:tcW w:type="dxa" w:w="3660"/>
            <w:vAlign w:val="center"/>
            <w:tcMar>
              <w:top w:w="80" w:type="dxa"/>
              <w:bottom w:w="80" w:type="dxa"/>
              <w:start w:w="120" w:type="dxa"/>
              <w:end w:w="120" w:type="dxa"/>
            </w:tcMar>
          </w:tcPr>
          <w:p>
            <w:pPr>
              <w:pStyle w:val="TableBody"/>
            </w:pPr>
            <w:r>
              <w:t>두 상품 중 하나 선택</w:t>
            </w:r>
          </w:p>
        </w:tc>
        <w:tc>
          <w:tcPr>
            <w:tcW w:type="dxa" w:w="4850"/>
            <w:vAlign w:val="center"/>
            <w:tcMar>
              <w:top w:w="80" w:type="dxa"/>
              <w:bottom w:w="80" w:type="dxa"/>
              <w:start w:w="120" w:type="dxa"/>
              <w:end w:w="120" w:type="dxa"/>
            </w:tcMar>
          </w:tcPr>
          <w:p>
            <w:pPr>
              <w:pStyle w:val="TableBody"/>
            </w:pPr>
            <w:r>
              <w:t>해당 상품 상세 진입, 가격·대상·옵션 확인</w:t>
            </w:r>
          </w:p>
        </w:tc>
      </w:tr>
      <w:tr>
        <w:trPr>
          <w:cantSplit/>
        </w:trPr>
        <w:tc>
          <w:tcPr>
            <w:tcW w:type="dxa" w:w="850"/>
            <w:vAlign w:val="center"/>
            <w:tcMar>
              <w:top w:w="80" w:type="dxa"/>
              <w:bottom w:w="80" w:type="dxa"/>
              <w:start w:w="120" w:type="dxa"/>
              <w:end w:w="120" w:type="dxa"/>
            </w:tcMar>
          </w:tcPr>
          <w:p>
            <w:pPr>
              <w:pStyle w:val="TableBody"/>
              <w:jc w:val="center"/>
            </w:pPr>
            <w:r>
              <w:t>AT-02</w:t>
            </w:r>
          </w:p>
        </w:tc>
        <w:tc>
          <w:tcPr>
            <w:tcW w:type="dxa" w:w="3660"/>
            <w:vAlign w:val="center"/>
            <w:tcMar>
              <w:top w:w="80" w:type="dxa"/>
              <w:bottom w:w="80" w:type="dxa"/>
              <w:start w:w="120" w:type="dxa"/>
              <w:end w:w="120" w:type="dxa"/>
            </w:tcMar>
          </w:tcPr>
          <w:p>
            <w:pPr>
              <w:pStyle w:val="TableBody"/>
            </w:pPr>
            <w:r>
              <w:t>날짜·시간 미선택 또는 마감 회차</w:t>
            </w:r>
          </w:p>
        </w:tc>
        <w:tc>
          <w:tcPr>
            <w:tcW w:type="dxa" w:w="4850"/>
            <w:vAlign w:val="center"/>
            <w:tcMar>
              <w:top w:w="80" w:type="dxa"/>
              <w:bottom w:w="80" w:type="dxa"/>
              <w:start w:w="120" w:type="dxa"/>
              <w:end w:w="120" w:type="dxa"/>
            </w:tcMar>
          </w:tcPr>
          <w:p>
            <w:pPr>
              <w:pStyle w:val="TableBody"/>
            </w:pPr>
            <w:r>
              <w:t>담기 불가. 다른 회차를 임의로 선택하지 않음</w:t>
            </w:r>
          </w:p>
        </w:tc>
      </w:tr>
      <w:tr>
        <w:trPr>
          <w:cantSplit/>
        </w:trPr>
        <w:tc>
          <w:tcPr>
            <w:tcW w:type="dxa" w:w="850"/>
            <w:vAlign w:val="center"/>
            <w:tcMar>
              <w:top w:w="80" w:type="dxa"/>
              <w:bottom w:w="80" w:type="dxa"/>
              <w:start w:w="120" w:type="dxa"/>
              <w:end w:w="120" w:type="dxa"/>
            </w:tcMar>
          </w:tcPr>
          <w:p>
            <w:pPr>
              <w:pStyle w:val="TableBody"/>
              <w:jc w:val="center"/>
            </w:pPr>
            <w:r>
              <w:t>AT-03</w:t>
            </w:r>
          </w:p>
        </w:tc>
        <w:tc>
          <w:tcPr>
            <w:tcW w:type="dxa" w:w="3660"/>
            <w:vAlign w:val="center"/>
            <w:tcMar>
              <w:top w:w="80" w:type="dxa"/>
              <w:bottom w:w="80" w:type="dxa"/>
              <w:start w:w="120" w:type="dxa"/>
              <w:end w:w="120" w:type="dxa"/>
            </w:tcMar>
          </w:tcPr>
          <w:p>
            <w:pPr>
              <w:pStyle w:val="TableBody"/>
            </w:pPr>
            <w:r>
              <w:t>서로 다른 상품·비중복 회차 담기</w:t>
            </w:r>
          </w:p>
        </w:tc>
        <w:tc>
          <w:tcPr>
            <w:tcW w:type="dxa" w:w="4850"/>
            <w:vAlign w:val="center"/>
            <w:tcMar>
              <w:top w:w="80" w:type="dxa"/>
              <w:bottom w:w="80" w:type="dxa"/>
              <w:start w:w="120" w:type="dxa"/>
              <w:end w:w="120" w:type="dxa"/>
            </w:tcMar>
          </w:tcPr>
          <w:p>
            <w:pPr>
              <w:pStyle w:val="TableBody"/>
            </w:pPr>
            <w:r>
              <w:t>장바구니 항목 분리, 할인·총액 합산</w:t>
            </w:r>
          </w:p>
        </w:tc>
      </w:tr>
      <w:tr>
        <w:trPr>
          <w:cantSplit/>
        </w:trPr>
        <w:tc>
          <w:tcPr>
            <w:tcW w:type="dxa" w:w="850"/>
            <w:vAlign w:val="center"/>
            <w:tcMar>
              <w:top w:w="80" w:type="dxa"/>
              <w:bottom w:w="80" w:type="dxa"/>
              <w:start w:w="120" w:type="dxa"/>
              <w:end w:w="120" w:type="dxa"/>
            </w:tcMar>
          </w:tcPr>
          <w:p>
            <w:pPr>
              <w:pStyle w:val="TableBody"/>
              <w:jc w:val="center"/>
            </w:pPr>
            <w:r>
              <w:t>AT-04</w:t>
            </w:r>
          </w:p>
        </w:tc>
        <w:tc>
          <w:tcPr>
            <w:tcW w:type="dxa" w:w="3660"/>
            <w:vAlign w:val="center"/>
            <w:tcMar>
              <w:top w:w="80" w:type="dxa"/>
              <w:bottom w:w="80" w:type="dxa"/>
              <w:start w:w="120" w:type="dxa"/>
              <w:end w:w="120" w:type="dxa"/>
            </w:tcMar>
          </w:tcPr>
          <w:p>
            <w:pPr>
              <w:pStyle w:val="TableBody"/>
            </w:pPr>
            <w:r>
              <w:t>같은 회원의 동일·부분 중복 시간 선택</w:t>
            </w:r>
          </w:p>
        </w:tc>
        <w:tc>
          <w:tcPr>
            <w:tcW w:type="dxa" w:w="4850"/>
            <w:vAlign w:val="center"/>
            <w:tcMar>
              <w:top w:w="80" w:type="dxa"/>
              <w:bottom w:w="80" w:type="dxa"/>
              <w:start w:w="120" w:type="dxa"/>
              <w:end w:w="120" w:type="dxa"/>
            </w:tcMar>
          </w:tcPr>
          <w:p>
            <w:pPr>
              <w:pStyle w:val="TableBody"/>
            </w:pPr>
            <w:r>
              <w:t>상품·인원 수에 관계없이 차단</w:t>
            </w:r>
          </w:p>
        </w:tc>
      </w:tr>
      <w:tr>
        <w:trPr>
          <w:cantSplit/>
        </w:trPr>
        <w:tc>
          <w:tcPr>
            <w:tcW w:type="dxa" w:w="850"/>
            <w:vAlign w:val="center"/>
            <w:tcMar>
              <w:top w:w="80" w:type="dxa"/>
              <w:bottom w:w="80" w:type="dxa"/>
              <w:start w:w="120" w:type="dxa"/>
              <w:end w:w="120" w:type="dxa"/>
            </w:tcMar>
          </w:tcPr>
          <w:p>
            <w:pPr>
              <w:pStyle w:val="TableBody"/>
              <w:jc w:val="center"/>
            </w:pPr>
            <w:r>
              <w:t>AT-05</w:t>
            </w:r>
          </w:p>
        </w:tc>
        <w:tc>
          <w:tcPr>
            <w:tcW w:type="dxa" w:w="3660"/>
            <w:vAlign w:val="center"/>
            <w:tcMar>
              <w:top w:w="80" w:type="dxa"/>
              <w:bottom w:w="80" w:type="dxa"/>
              <w:start w:w="120" w:type="dxa"/>
              <w:end w:w="120" w:type="dxa"/>
            </w:tcMar>
          </w:tcPr>
          <w:p>
            <w:pPr>
              <w:pStyle w:val="TableBody"/>
            </w:pPr>
            <w:r>
              <w:t>로그아웃 상태에서 선택 후 로그인</w:t>
            </w:r>
          </w:p>
        </w:tc>
        <w:tc>
          <w:tcPr>
            <w:tcW w:type="dxa" w:w="4850"/>
            <w:vAlign w:val="center"/>
            <w:tcMar>
              <w:top w:w="80" w:type="dxa"/>
              <w:bottom w:w="80" w:type="dxa"/>
              <w:start w:w="120" w:type="dxa"/>
              <w:end w:w="120" w:type="dxa"/>
            </w:tcMar>
          </w:tcPr>
          <w:p>
            <w:pPr>
              <w:pStyle w:val="TableBody"/>
            </w:pPr>
            <w:r>
              <w:t>로그인 계정의 전체 예약과 다시 검사</w:t>
            </w:r>
          </w:p>
        </w:tc>
      </w:tr>
      <w:tr>
        <w:trPr>
          <w:cantSplit/>
        </w:trPr>
        <w:tc>
          <w:tcPr>
            <w:tcW w:type="dxa" w:w="850"/>
            <w:vAlign w:val="center"/>
            <w:tcMar>
              <w:top w:w="80" w:type="dxa"/>
              <w:bottom w:w="80" w:type="dxa"/>
              <w:start w:w="120" w:type="dxa"/>
              <w:end w:w="120" w:type="dxa"/>
            </w:tcMar>
          </w:tcPr>
          <w:p>
            <w:pPr>
              <w:pStyle w:val="TableBody"/>
              <w:jc w:val="center"/>
            </w:pPr>
            <w:r>
              <w:t>AT-06</w:t>
            </w:r>
          </w:p>
        </w:tc>
        <w:tc>
          <w:tcPr>
            <w:tcW w:type="dxa" w:w="3660"/>
            <w:vAlign w:val="center"/>
            <w:tcMar>
              <w:top w:w="80" w:type="dxa"/>
              <w:bottom w:w="80" w:type="dxa"/>
              <w:start w:w="120" w:type="dxa"/>
              <w:end w:w="120" w:type="dxa"/>
            </w:tcMar>
          </w:tcPr>
          <w:p>
            <w:pPr>
              <w:pStyle w:val="TableBody"/>
            </w:pPr>
            <w:r>
              <w:t>다른 회원으로 변경</w:t>
            </w:r>
          </w:p>
        </w:tc>
        <w:tc>
          <w:tcPr>
            <w:tcW w:type="dxa" w:w="4850"/>
            <w:vAlign w:val="center"/>
            <w:tcMar>
              <w:top w:w="80" w:type="dxa"/>
              <w:bottom w:w="80" w:type="dxa"/>
              <w:start w:w="120" w:type="dxa"/>
              <w:end w:w="120" w:type="dxa"/>
            </w:tcMar>
          </w:tcPr>
          <w:p>
            <w:pPr>
              <w:pStyle w:val="TableBody"/>
            </w:pPr>
            <w:r>
              <w:t>장바구니·예약 분리, 타인 정보 접근 불가</w:t>
            </w:r>
          </w:p>
        </w:tc>
      </w:tr>
      <w:tr>
        <w:trPr>
          <w:cantSplit/>
        </w:trPr>
        <w:tc>
          <w:tcPr>
            <w:tcW w:type="dxa" w:w="850"/>
            <w:vAlign w:val="center"/>
            <w:tcMar>
              <w:top w:w="80" w:type="dxa"/>
              <w:bottom w:w="80" w:type="dxa"/>
              <w:start w:w="120" w:type="dxa"/>
              <w:end w:w="120" w:type="dxa"/>
            </w:tcMar>
          </w:tcPr>
          <w:p>
            <w:pPr>
              <w:pStyle w:val="TableBody"/>
              <w:jc w:val="center"/>
            </w:pPr>
            <w:r>
              <w:t>AT-07</w:t>
            </w:r>
          </w:p>
        </w:tc>
        <w:tc>
          <w:tcPr>
            <w:tcW w:type="dxa" w:w="3660"/>
            <w:vAlign w:val="center"/>
            <w:tcMar>
              <w:top w:w="80" w:type="dxa"/>
              <w:bottom w:w="80" w:type="dxa"/>
              <w:start w:w="120" w:type="dxa"/>
              <w:end w:w="120" w:type="dxa"/>
            </w:tcMar>
          </w:tcPr>
          <w:p>
            <w:pPr>
              <w:pStyle w:val="TableBody"/>
            </w:pPr>
            <w:r>
              <w:t>결제 중 정원·금액·예약 상태 변경</w:t>
            </w:r>
          </w:p>
        </w:tc>
        <w:tc>
          <w:tcPr>
            <w:tcW w:type="dxa" w:w="4850"/>
            <w:vAlign w:val="center"/>
            <w:tcMar>
              <w:top w:w="80" w:type="dxa"/>
              <w:bottom w:w="80" w:type="dxa"/>
              <w:start w:w="120" w:type="dxa"/>
              <w:end w:w="120" w:type="dxa"/>
            </w:tcMar>
          </w:tcPr>
          <w:p>
            <w:pPr>
              <w:pStyle w:val="TableBody"/>
            </w:pPr>
            <w:r>
              <w:t>최신 서버 데이터로 재검증, 중복 판매 방지</w:t>
            </w:r>
          </w:p>
        </w:tc>
      </w:tr>
      <w:tr>
        <w:trPr>
          <w:cantSplit/>
        </w:trPr>
        <w:tc>
          <w:tcPr>
            <w:tcW w:type="dxa" w:w="850"/>
            <w:vAlign w:val="center"/>
            <w:tcMar>
              <w:top w:w="80" w:type="dxa"/>
              <w:bottom w:w="80" w:type="dxa"/>
              <w:start w:w="120" w:type="dxa"/>
              <w:end w:w="120" w:type="dxa"/>
            </w:tcMar>
          </w:tcPr>
          <w:p>
            <w:pPr>
              <w:pStyle w:val="TableBody"/>
              <w:jc w:val="center"/>
            </w:pPr>
            <w:r>
              <w:t>AT-08</w:t>
            </w:r>
          </w:p>
        </w:tc>
        <w:tc>
          <w:tcPr>
            <w:tcW w:type="dxa" w:w="3660"/>
            <w:vAlign w:val="center"/>
            <w:tcMar>
              <w:top w:w="80" w:type="dxa"/>
              <w:bottom w:w="80" w:type="dxa"/>
              <w:start w:w="120" w:type="dxa"/>
              <w:end w:w="120" w:type="dxa"/>
            </w:tcMar>
          </w:tcPr>
          <w:p>
            <w:pPr>
              <w:pStyle w:val="TableBody"/>
            </w:pPr>
            <w:r>
              <w:t>결제 실패·중복 요청·결과 응답 지연</w:t>
            </w:r>
          </w:p>
        </w:tc>
        <w:tc>
          <w:tcPr>
            <w:tcW w:type="dxa" w:w="4850"/>
            <w:vAlign w:val="center"/>
            <w:tcMar>
              <w:top w:w="80" w:type="dxa"/>
              <w:bottom w:w="80" w:type="dxa"/>
              <w:start w:w="120" w:type="dxa"/>
              <w:end w:w="120" w:type="dxa"/>
            </w:tcMar>
          </w:tcPr>
          <w:p>
            <w:pPr>
              <w:pStyle w:val="TableBody"/>
            </w:pPr>
            <w:r>
              <w:t>중복 청구/발급 없음, 확인 가능한 처리 상태 유지</w:t>
            </w:r>
          </w:p>
        </w:tc>
      </w:tr>
      <w:tr>
        <w:trPr>
          <w:cantSplit/>
        </w:trPr>
        <w:tc>
          <w:tcPr>
            <w:tcW w:type="dxa" w:w="850"/>
            <w:vAlign w:val="center"/>
            <w:tcMar>
              <w:top w:w="80" w:type="dxa"/>
              <w:bottom w:w="80" w:type="dxa"/>
              <w:start w:w="120" w:type="dxa"/>
              <w:end w:w="120" w:type="dxa"/>
            </w:tcMar>
          </w:tcPr>
          <w:p>
            <w:pPr>
              <w:pStyle w:val="TableBody"/>
              <w:jc w:val="center"/>
            </w:pPr>
            <w:r>
              <w:t>AT-09</w:t>
            </w:r>
          </w:p>
        </w:tc>
        <w:tc>
          <w:tcPr>
            <w:tcW w:type="dxa" w:w="3660"/>
            <w:vAlign w:val="center"/>
            <w:tcMar>
              <w:top w:w="80" w:type="dxa"/>
              <w:bottom w:w="80" w:type="dxa"/>
              <w:start w:w="120" w:type="dxa"/>
              <w:end w:w="120" w:type="dxa"/>
            </w:tcMar>
          </w:tcPr>
          <w:p>
            <w:pPr>
              <w:pStyle w:val="TableBody"/>
            </w:pPr>
            <w:r>
              <w:t>한 회차 3명 및 다른 회차 1명 결제</w:t>
            </w:r>
          </w:p>
        </w:tc>
        <w:tc>
          <w:tcPr>
            <w:tcW w:type="dxa" w:w="4850"/>
            <w:vAlign w:val="center"/>
            <w:tcMar>
              <w:top w:w="80" w:type="dxa"/>
              <w:bottom w:w="80" w:type="dxa"/>
              <w:start w:w="120" w:type="dxa"/>
              <w:end w:w="120" w:type="dxa"/>
            </w:tcMar>
          </w:tcPr>
          <w:p>
            <w:pPr>
              <w:pStyle w:val="TableBody"/>
            </w:pPr>
            <w:r>
              <w:t>사용자 티켓 2장, 관리자 개별 티켓 총 4개</w:t>
            </w:r>
          </w:p>
        </w:tc>
      </w:tr>
      <w:tr>
        <w:trPr>
          <w:cantSplit/>
        </w:trPr>
        <w:tc>
          <w:tcPr>
            <w:tcW w:type="dxa" w:w="850"/>
            <w:vAlign w:val="center"/>
            <w:tcMar>
              <w:top w:w="80" w:type="dxa"/>
              <w:bottom w:w="80" w:type="dxa"/>
              <w:start w:w="120" w:type="dxa"/>
              <w:end w:w="120" w:type="dxa"/>
            </w:tcMar>
          </w:tcPr>
          <w:p>
            <w:pPr>
              <w:pStyle w:val="TableBody"/>
              <w:jc w:val="center"/>
            </w:pPr>
            <w:r>
              <w:t>AT-10</w:t>
            </w:r>
          </w:p>
        </w:tc>
        <w:tc>
          <w:tcPr>
            <w:tcW w:type="dxa" w:w="3660"/>
            <w:vAlign w:val="center"/>
            <w:tcMar>
              <w:top w:w="80" w:type="dxa"/>
              <w:bottom w:w="80" w:type="dxa"/>
              <w:start w:w="120" w:type="dxa"/>
              <w:end w:w="120" w:type="dxa"/>
            </w:tcMar>
          </w:tcPr>
          <w:p>
            <w:pPr>
              <w:pStyle w:val="TableBody"/>
            </w:pPr>
            <w:r>
              <w:t>3명 중 1명 부분취소</w:t>
            </w:r>
          </w:p>
        </w:tc>
        <w:tc>
          <w:tcPr>
            <w:tcW w:type="dxa" w:w="4850"/>
            <w:vAlign w:val="center"/>
            <w:tcMar>
              <w:top w:w="80" w:type="dxa"/>
              <w:bottom w:w="80" w:type="dxa"/>
              <w:start w:w="120" w:type="dxa"/>
              <w:end w:w="120" w:type="dxa"/>
            </w:tcMar>
          </w:tcPr>
          <w:p>
            <w:pPr>
              <w:pStyle w:val="TableBody"/>
            </w:pPr>
            <w:r>
              <w:t>해당 인원만 무효화·환불, 남은 인원 2명 표시</w:t>
            </w:r>
          </w:p>
        </w:tc>
      </w:tr>
      <w:tr>
        <w:trPr>
          <w:cantSplit/>
        </w:trPr>
        <w:tc>
          <w:tcPr>
            <w:tcW w:type="dxa" w:w="850"/>
            <w:vAlign w:val="center"/>
            <w:tcMar>
              <w:top w:w="80" w:type="dxa"/>
              <w:bottom w:w="80" w:type="dxa"/>
              <w:start w:w="120" w:type="dxa"/>
              <w:end w:w="120" w:type="dxa"/>
            </w:tcMar>
          </w:tcPr>
          <w:p>
            <w:pPr>
              <w:pStyle w:val="TableBody"/>
              <w:jc w:val="center"/>
            </w:pPr>
            <w:r>
              <w:t>AT-11</w:t>
            </w:r>
          </w:p>
        </w:tc>
        <w:tc>
          <w:tcPr>
            <w:tcW w:type="dxa" w:w="3660"/>
            <w:vAlign w:val="center"/>
            <w:tcMar>
              <w:top w:w="80" w:type="dxa"/>
              <w:bottom w:w="80" w:type="dxa"/>
              <w:start w:w="120" w:type="dxa"/>
              <w:end w:w="120" w:type="dxa"/>
            </w:tcMar>
          </w:tcPr>
          <w:p>
            <w:pPr>
              <w:pStyle w:val="TableBody"/>
            </w:pPr>
            <w:r>
              <w:t>부분취소 후 동일 시간 새 예약</w:t>
            </w:r>
          </w:p>
        </w:tc>
        <w:tc>
          <w:tcPr>
            <w:tcW w:type="dxa" w:w="4850"/>
            <w:vAlign w:val="center"/>
            <w:tcMar>
              <w:top w:w="80" w:type="dxa"/>
              <w:bottom w:w="80" w:type="dxa"/>
              <w:start w:w="120" w:type="dxa"/>
              <w:end w:w="120" w:type="dxa"/>
            </w:tcMar>
          </w:tcPr>
          <w:p>
            <w:pPr>
              <w:pStyle w:val="TableBody"/>
            </w:pPr>
            <w:r>
              <w:t>남은 유효 인원이 있으면 계속 중복 차단</w:t>
            </w:r>
          </w:p>
        </w:tc>
      </w:tr>
      <w:tr>
        <w:trPr>
          <w:cantSplit/>
        </w:trPr>
        <w:tc>
          <w:tcPr>
            <w:tcW w:type="dxa" w:w="850"/>
            <w:vAlign w:val="center"/>
            <w:tcMar>
              <w:top w:w="80" w:type="dxa"/>
              <w:bottom w:w="80" w:type="dxa"/>
              <w:start w:w="120" w:type="dxa"/>
              <w:end w:w="120" w:type="dxa"/>
            </w:tcMar>
          </w:tcPr>
          <w:p>
            <w:pPr>
              <w:pStyle w:val="TableBody"/>
              <w:jc w:val="center"/>
            </w:pPr>
            <w:r>
              <w:t>AT-12</w:t>
            </w:r>
          </w:p>
        </w:tc>
        <w:tc>
          <w:tcPr>
            <w:tcW w:type="dxa" w:w="3660"/>
            <w:vAlign w:val="center"/>
            <w:tcMar>
              <w:top w:w="80" w:type="dxa"/>
              <w:bottom w:w="80" w:type="dxa"/>
              <w:start w:w="120" w:type="dxa"/>
              <w:end w:w="120" w:type="dxa"/>
            </w:tcMar>
          </w:tcPr>
          <w:p>
            <w:pPr>
              <w:pStyle w:val="TableBody"/>
            </w:pPr>
            <w:r>
              <w:t>취소 마감 후 사용자/관리자 취소</w:t>
            </w:r>
          </w:p>
        </w:tc>
        <w:tc>
          <w:tcPr>
            <w:tcW w:type="dxa" w:w="4850"/>
            <w:vAlign w:val="center"/>
            <w:tcMar>
              <w:top w:w="80" w:type="dxa"/>
              <w:bottom w:w="80" w:type="dxa"/>
              <w:start w:w="120" w:type="dxa"/>
              <w:end w:w="120" w:type="dxa"/>
            </w:tcMar>
          </w:tcPr>
          <w:p>
            <w:pPr>
              <w:pStyle w:val="TableBody"/>
            </w:pPr>
            <w:r>
              <w:t>사용자 제한, 운영사 사유의 권한 있는 관리자 취소 허용</w:t>
            </w:r>
          </w:p>
        </w:tc>
      </w:tr>
      <w:tr>
        <w:trPr>
          <w:cantSplit/>
        </w:trPr>
        <w:tc>
          <w:tcPr>
            <w:tcW w:type="dxa" w:w="850"/>
            <w:vAlign w:val="center"/>
            <w:tcMar>
              <w:top w:w="80" w:type="dxa"/>
              <w:bottom w:w="80" w:type="dxa"/>
              <w:start w:w="120" w:type="dxa"/>
              <w:end w:w="120" w:type="dxa"/>
            </w:tcMar>
          </w:tcPr>
          <w:p>
            <w:pPr>
              <w:pStyle w:val="TableBody"/>
              <w:jc w:val="center"/>
            </w:pPr>
            <w:r>
              <w:t>AT-13</w:t>
            </w:r>
          </w:p>
        </w:tc>
        <w:tc>
          <w:tcPr>
            <w:tcW w:type="dxa" w:w="3660"/>
            <w:vAlign w:val="center"/>
            <w:tcMar>
              <w:top w:w="80" w:type="dxa"/>
              <w:bottom w:w="80" w:type="dxa"/>
              <w:start w:w="120" w:type="dxa"/>
              <w:end w:w="120" w:type="dxa"/>
            </w:tcMar>
          </w:tcPr>
          <w:p>
            <w:pPr>
              <w:pStyle w:val="TableBody"/>
            </w:pPr>
            <w:r>
              <w:t>타 부서 관리자 수정·취소 요청</w:t>
            </w:r>
          </w:p>
        </w:tc>
        <w:tc>
          <w:tcPr>
            <w:tcW w:type="dxa" w:w="4850"/>
            <w:vAlign w:val="center"/>
            <w:tcMar>
              <w:top w:w="80" w:type="dxa"/>
              <w:bottom w:w="80" w:type="dxa"/>
              <w:start w:w="120" w:type="dxa"/>
              <w:end w:w="120" w:type="dxa"/>
            </w:tcMar>
          </w:tcPr>
          <w:p>
            <w:pPr>
              <w:pStyle w:val="TableBody"/>
            </w:pPr>
            <w:r>
              <w:t>화면뿐 아니라 서버에서도 권한 차단</w:t>
            </w:r>
          </w:p>
        </w:tc>
      </w:tr>
      <w:tr>
        <w:trPr>
          <w:cantSplit/>
        </w:trPr>
        <w:tc>
          <w:tcPr>
            <w:tcW w:type="dxa" w:w="850"/>
            <w:vAlign w:val="center"/>
            <w:tcMar>
              <w:top w:w="80" w:type="dxa"/>
              <w:bottom w:w="80" w:type="dxa"/>
              <w:start w:w="120" w:type="dxa"/>
              <w:end w:w="120" w:type="dxa"/>
            </w:tcMar>
          </w:tcPr>
          <w:p>
            <w:pPr>
              <w:pStyle w:val="TableBody"/>
              <w:jc w:val="center"/>
            </w:pPr>
            <w:r>
              <w:t>AT-14</w:t>
            </w:r>
          </w:p>
        </w:tc>
        <w:tc>
          <w:tcPr>
            <w:tcW w:type="dxa" w:w="3660"/>
            <w:vAlign w:val="center"/>
            <w:tcMar>
              <w:top w:w="80" w:type="dxa"/>
              <w:bottom w:w="80" w:type="dxa"/>
              <w:start w:w="120" w:type="dxa"/>
              <w:end w:w="120" w:type="dxa"/>
            </w:tcMar>
          </w:tcPr>
          <w:p>
            <w:pPr>
              <w:pStyle w:val="TableBody"/>
            </w:pPr>
            <w:r>
              <w:t>환불 실패·재요청 및 정산 다운로드</w:t>
            </w:r>
          </w:p>
        </w:tc>
        <w:tc>
          <w:tcPr>
            <w:tcW w:type="dxa" w:w="4850"/>
            <w:vAlign w:val="center"/>
            <w:tcMar>
              <w:top w:w="80" w:type="dxa"/>
              <w:bottom w:w="80" w:type="dxa"/>
              <w:start w:w="120" w:type="dxa"/>
              <w:end w:w="120" w:type="dxa"/>
            </w:tcMar>
          </w:tcPr>
          <w:p>
            <w:pPr>
              <w:pStyle w:val="TableBody"/>
            </w:pPr>
            <w:r>
              <w:t>중복환불 방지, 상태/이력 보존, 집계와 자료 일치</w:t>
            </w:r>
          </w:p>
        </w:tc>
      </w:tr>
    </w:tbl>
    <w:p>
      <w:pPr>
        <w:pStyle w:val="Heading1"/>
        <w:pageBreakBefore/>
      </w:pPr>
      <w:r>
        <w:t>13. 현재 구현 현황과 후속 작업</w:t>
      </w:r>
    </w:p>
    <w:p>
      <w:pPr>
        <w:pStyle w:val="Heading2"/>
      </w:pPr>
      <w:r>
        <w:t>현재 화면에서 확인 가능한 범위</w:t>
      </w:r>
    </w:p>
    <w:tbl>
      <w:tblPr>
        <w:tblW w:type="dxa" w:w="9360"/>
        <w:tblLayout w:type="fixed"/>
        <w:tblLook w:firstColumn="1" w:firstRow="1" w:lastColumn="0" w:lastRow="0" w:noHBand="0" w:noVBand="1" w:val="04A0"/>
        <w:jc w:val="left"/>
        <w:tblBorders>
          <w:top w:val="single" w:sz="4" w:color="CFD7DF"/>
          <w:left w:val="single" w:sz="4" w:color="CFD7DF"/>
          <w:bottom w:val="single" w:sz="4" w:color="CFD7DF"/>
          <w:right w:val="single" w:sz="4" w:color="CFD7DF"/>
          <w:insideH w:val="single" w:sz="4" w:color="CFD7DF"/>
          <w:insideV w:val="single" w:sz="4" w:color="CFD7DF"/>
        </w:tblBorders>
        <w:tblInd w:type="dxa" w:w="120"/>
      </w:tblPr>
      <w:tblGrid>
        <w:gridCol w:w="2950"/>
        <w:gridCol w:w="2160"/>
        <w:gridCol w:w="4250"/>
      </w:tblGrid>
      <w:tr>
        <w:trPr>
          <w:cantSplit/>
          <w:tblHeader/>
        </w:trPr>
        <w:tc>
          <w:tcPr>
            <w:tcW w:type="dxa" w:w="2950"/>
            <w:vAlign w:val="center"/>
            <w:shd w:fill="E8EEF5"/>
            <w:tcMar>
              <w:top w:w="80" w:type="dxa"/>
              <w:bottom w:w="80" w:type="dxa"/>
              <w:start w:w="120" w:type="dxa"/>
              <w:end w:w="120" w:type="dxa"/>
            </w:tcMar>
          </w:tcPr>
          <w:p>
            <w:pPr>
              <w:pStyle w:val="TableHeader"/>
              <w:keepNext/>
            </w:pPr>
            <w:r>
              <w:t>구분</w:t>
            </w:r>
          </w:p>
        </w:tc>
        <w:tc>
          <w:tcPr>
            <w:tcW w:type="dxa" w:w="2160"/>
            <w:vAlign w:val="center"/>
            <w:shd w:fill="E8EEF5"/>
            <w:tcMar>
              <w:top w:w="80" w:type="dxa"/>
              <w:bottom w:w="80" w:type="dxa"/>
              <w:start w:w="120" w:type="dxa"/>
              <w:end w:w="120" w:type="dxa"/>
            </w:tcMar>
          </w:tcPr>
          <w:p>
            <w:pPr>
              <w:pStyle w:val="TableHeader"/>
              <w:keepNext/>
            </w:pPr>
            <w:r>
              <w:t>현황</w:t>
            </w:r>
          </w:p>
        </w:tc>
        <w:tc>
          <w:tcPr>
            <w:tcW w:type="dxa" w:w="4250"/>
            <w:vAlign w:val="center"/>
            <w:shd w:fill="E8EEF5"/>
            <w:tcMar>
              <w:top w:w="80" w:type="dxa"/>
              <w:bottom w:w="80" w:type="dxa"/>
              <w:start w:w="120" w:type="dxa"/>
              <w:end w:w="120" w:type="dxa"/>
            </w:tcMar>
          </w:tcPr>
          <w:p>
            <w:pPr>
              <w:pStyle w:val="TableHeader"/>
              <w:keepNext/>
            </w:pPr>
            <w:r>
              <w:t>실서비스 적용 시 필요한 작업</w:t>
            </w:r>
          </w:p>
        </w:tc>
      </w:tr>
      <w:tr>
        <w:trPr>
          <w:cantSplit/>
        </w:trPr>
        <w:tc>
          <w:tcPr>
            <w:tcW w:type="dxa" w:w="2950"/>
            <w:vAlign w:val="center"/>
            <w:tcMar>
              <w:top w:w="80" w:type="dxa"/>
              <w:bottom w:w="80" w:type="dxa"/>
              <w:start w:w="120" w:type="dxa"/>
              <w:end w:w="120" w:type="dxa"/>
            </w:tcMar>
          </w:tcPr>
          <w:p>
            <w:pPr>
              <w:pStyle w:val="TableBody"/>
            </w:pPr>
            <w:r>
              <w:t>두 상품 목록·상세·장바구니</w:t>
            </w:r>
          </w:p>
        </w:tc>
        <w:tc>
          <w:tcPr>
            <w:tcW w:type="dxa" w:w="2160"/>
            <w:vAlign w:val="center"/>
            <w:tcMar>
              <w:top w:w="80" w:type="dxa"/>
              <w:bottom w:w="80" w:type="dxa"/>
              <w:start w:w="120" w:type="dxa"/>
              <w:end w:w="120" w:type="dxa"/>
            </w:tcMar>
          </w:tcPr>
          <w:p>
            <w:pPr>
              <w:pStyle w:val="TableBody"/>
            </w:pPr>
            <w:r>
              <w:t>시연 구현</w:t>
            </w:r>
          </w:p>
        </w:tc>
        <w:tc>
          <w:tcPr>
            <w:tcW w:type="dxa" w:w="4250"/>
            <w:vAlign w:val="center"/>
            <w:tcMar>
              <w:top w:w="80" w:type="dxa"/>
              <w:bottom w:w="80" w:type="dxa"/>
              <w:start w:w="120" w:type="dxa"/>
              <w:end w:w="120" w:type="dxa"/>
            </w:tcMar>
          </w:tcPr>
          <w:p>
            <w:pPr>
              <w:pStyle w:val="TableBody"/>
            </w:pPr>
            <w:r>
              <w:t>운영 데이터·API 연결</w:t>
            </w:r>
          </w:p>
        </w:tc>
      </w:tr>
      <w:tr>
        <w:trPr>
          <w:cantSplit/>
        </w:trPr>
        <w:tc>
          <w:tcPr>
            <w:tcW w:type="dxa" w:w="2950"/>
            <w:vAlign w:val="center"/>
            <w:tcMar>
              <w:top w:w="80" w:type="dxa"/>
              <w:bottom w:w="80" w:type="dxa"/>
              <w:start w:w="120" w:type="dxa"/>
              <w:end w:w="120" w:type="dxa"/>
            </w:tcMar>
          </w:tcPr>
          <w:p>
            <w:pPr>
              <w:pStyle w:val="TableBody"/>
            </w:pPr>
            <w:r>
              <w:t>날짜·시간·인원·할인 선택</w:t>
            </w:r>
          </w:p>
        </w:tc>
        <w:tc>
          <w:tcPr>
            <w:tcW w:type="dxa" w:w="2160"/>
            <w:vAlign w:val="center"/>
            <w:tcMar>
              <w:top w:w="80" w:type="dxa"/>
              <w:bottom w:w="80" w:type="dxa"/>
              <w:start w:w="120" w:type="dxa"/>
              <w:end w:w="120" w:type="dxa"/>
            </w:tcMar>
          </w:tcPr>
          <w:p>
            <w:pPr>
              <w:pStyle w:val="TableBody"/>
            </w:pPr>
            <w:r>
              <w:t>시연 구현</w:t>
            </w:r>
          </w:p>
        </w:tc>
        <w:tc>
          <w:tcPr>
            <w:tcW w:type="dxa" w:w="4250"/>
            <w:vAlign w:val="center"/>
            <w:tcMar>
              <w:top w:w="80" w:type="dxa"/>
              <w:bottom w:w="80" w:type="dxa"/>
              <w:start w:w="120" w:type="dxa"/>
              <w:end w:w="120" w:type="dxa"/>
            </w:tcMar>
          </w:tcPr>
          <w:p>
            <w:pPr>
              <w:pStyle w:val="TableBody"/>
            </w:pPr>
            <w:r>
              <w:t>관리자 설정·실제 정원 연결</w:t>
            </w:r>
          </w:p>
        </w:tc>
      </w:tr>
      <w:tr>
        <w:trPr>
          <w:cantSplit/>
        </w:trPr>
        <w:tc>
          <w:tcPr>
            <w:tcW w:type="dxa" w:w="2950"/>
            <w:vAlign w:val="center"/>
            <w:tcMar>
              <w:top w:w="80" w:type="dxa"/>
              <w:bottom w:w="80" w:type="dxa"/>
              <w:start w:w="120" w:type="dxa"/>
              <w:end w:w="120" w:type="dxa"/>
            </w:tcMar>
          </w:tcPr>
          <w:p>
            <w:pPr>
              <w:pStyle w:val="TableBody"/>
            </w:pPr>
            <w:r>
              <w:t>계정별 중복 예약 검사</w:t>
            </w:r>
          </w:p>
        </w:tc>
        <w:tc>
          <w:tcPr>
            <w:tcW w:type="dxa" w:w="2160"/>
            <w:vAlign w:val="center"/>
            <w:tcMar>
              <w:top w:w="80" w:type="dxa"/>
              <w:bottom w:w="80" w:type="dxa"/>
              <w:start w:w="120" w:type="dxa"/>
              <w:end w:w="120" w:type="dxa"/>
            </w:tcMar>
          </w:tcPr>
          <w:p>
            <w:pPr>
              <w:pStyle w:val="TableBody"/>
            </w:pPr>
            <w:r>
              <w:t>브라우저 저장 기준 구현</w:t>
            </w:r>
          </w:p>
        </w:tc>
        <w:tc>
          <w:tcPr>
            <w:tcW w:type="dxa" w:w="4250"/>
            <w:vAlign w:val="center"/>
            <w:tcMar>
              <w:top w:w="80" w:type="dxa"/>
              <w:bottom w:w="80" w:type="dxa"/>
              <w:start w:w="120" w:type="dxa"/>
              <w:end w:w="120" w:type="dxa"/>
            </w:tcMar>
          </w:tcPr>
          <w:p>
            <w:pPr>
              <w:pStyle w:val="TableBody"/>
            </w:pPr>
            <w:r>
              <w:t>인증된 서버 회원·모든 기기 예약 기준 검사</w:t>
            </w:r>
          </w:p>
        </w:tc>
      </w:tr>
      <w:tr>
        <w:trPr>
          <w:cantSplit/>
        </w:trPr>
        <w:tc>
          <w:tcPr>
            <w:tcW w:type="dxa" w:w="2950"/>
            <w:vAlign w:val="center"/>
            <w:tcMar>
              <w:top w:w="80" w:type="dxa"/>
              <w:bottom w:w="80" w:type="dxa"/>
              <w:start w:w="120" w:type="dxa"/>
              <w:end w:w="120" w:type="dxa"/>
            </w:tcMar>
          </w:tcPr>
          <w:p>
            <w:pPr>
              <w:pStyle w:val="TableBody"/>
            </w:pPr>
            <w:r>
              <w:t>일괄 주문·결제·회차별 티켓</w:t>
            </w:r>
          </w:p>
        </w:tc>
        <w:tc>
          <w:tcPr>
            <w:tcW w:type="dxa" w:w="2160"/>
            <w:vAlign w:val="center"/>
            <w:tcMar>
              <w:top w:w="80" w:type="dxa"/>
              <w:bottom w:w="80" w:type="dxa"/>
              <w:start w:w="120" w:type="dxa"/>
              <w:end w:w="120" w:type="dxa"/>
            </w:tcMar>
          </w:tcPr>
          <w:p>
            <w:pPr>
              <w:pStyle w:val="TableBody"/>
            </w:pPr>
            <w:r>
              <w:t>시연 구현</w:t>
            </w:r>
          </w:p>
        </w:tc>
        <w:tc>
          <w:tcPr>
            <w:tcW w:type="dxa" w:w="4250"/>
            <w:vAlign w:val="center"/>
            <w:tcMar>
              <w:top w:w="80" w:type="dxa"/>
              <w:bottom w:w="80" w:type="dxa"/>
              <w:start w:w="120" w:type="dxa"/>
              <w:end w:w="120" w:type="dxa"/>
            </w:tcMar>
          </w:tcPr>
          <w:p>
            <w:pPr>
              <w:pStyle w:val="TableBody"/>
            </w:pPr>
            <w:r>
              <w:t>실제 PG 승인·DB 저장·발급 연결</w:t>
            </w:r>
          </w:p>
        </w:tc>
      </w:tr>
      <w:tr>
        <w:trPr>
          <w:cantSplit/>
        </w:trPr>
        <w:tc>
          <w:tcPr>
            <w:tcW w:type="dxa" w:w="2950"/>
            <w:vAlign w:val="center"/>
            <w:tcMar>
              <w:top w:w="80" w:type="dxa"/>
              <w:bottom w:w="80" w:type="dxa"/>
              <w:start w:w="120" w:type="dxa"/>
              <w:end w:w="120" w:type="dxa"/>
            </w:tcMar>
          </w:tcPr>
          <w:p>
            <w:pPr>
              <w:pStyle w:val="TableBody"/>
            </w:pPr>
            <w:r>
              <w:t>네이버·카카오 로그인</w:t>
            </w:r>
          </w:p>
        </w:tc>
        <w:tc>
          <w:tcPr>
            <w:tcW w:type="dxa" w:w="2160"/>
            <w:vAlign w:val="center"/>
            <w:tcMar>
              <w:top w:w="80" w:type="dxa"/>
              <w:bottom w:w="80" w:type="dxa"/>
              <w:start w:w="120" w:type="dxa"/>
              <w:end w:w="120" w:type="dxa"/>
            </w:tcMar>
          </w:tcPr>
          <w:p>
            <w:pPr>
              <w:pStyle w:val="TableBody"/>
            </w:pPr>
            <w:r>
              <w:t>시연 계정 선택만 제공</w:t>
            </w:r>
          </w:p>
        </w:tc>
        <w:tc>
          <w:tcPr>
            <w:tcW w:type="dxa" w:w="4250"/>
            <w:vAlign w:val="center"/>
            <w:tcMar>
              <w:top w:w="80" w:type="dxa"/>
              <w:bottom w:w="80" w:type="dxa"/>
              <w:start w:w="120" w:type="dxa"/>
              <w:end w:w="120" w:type="dxa"/>
            </w:tcMar>
          </w:tcPr>
          <w:p>
            <w:pPr>
              <w:pStyle w:val="TableBody"/>
            </w:pPr>
            <w:r>
              <w:t>실제 로그인 애플리케이션 연동</w:t>
            </w:r>
          </w:p>
        </w:tc>
      </w:tr>
      <w:tr>
        <w:trPr>
          <w:cantSplit/>
        </w:trPr>
        <w:tc>
          <w:tcPr>
            <w:tcW w:type="dxa" w:w="2950"/>
            <w:vAlign w:val="center"/>
            <w:tcMar>
              <w:top w:w="80" w:type="dxa"/>
              <w:bottom w:w="80" w:type="dxa"/>
              <w:start w:w="120" w:type="dxa"/>
              <w:end w:w="120" w:type="dxa"/>
            </w:tcMar>
          </w:tcPr>
          <w:p>
            <w:pPr>
              <w:pStyle w:val="TableBody"/>
            </w:pPr>
            <w:r>
              <w:t>인원별 관리자 티켓·부분환불</w:t>
            </w:r>
          </w:p>
        </w:tc>
        <w:tc>
          <w:tcPr>
            <w:tcW w:type="dxa" w:w="2160"/>
            <w:vAlign w:val="center"/>
            <w:tcMar>
              <w:top w:w="80" w:type="dxa"/>
              <w:bottom w:w="80" w:type="dxa"/>
              <w:start w:w="120" w:type="dxa"/>
              <w:end w:w="120" w:type="dxa"/>
            </w:tcMar>
          </w:tcPr>
          <w:p>
            <w:pPr>
              <w:pStyle w:val="TableBody"/>
            </w:pPr>
            <w:r>
              <w:t>명세 반영·미구현</w:t>
            </w:r>
          </w:p>
        </w:tc>
        <w:tc>
          <w:tcPr>
            <w:tcW w:type="dxa" w:w="4250"/>
            <w:vAlign w:val="center"/>
            <w:tcMar>
              <w:top w:w="80" w:type="dxa"/>
              <w:bottom w:w="80" w:type="dxa"/>
              <w:start w:w="120" w:type="dxa"/>
              <w:end w:w="120" w:type="dxa"/>
            </w:tcMar>
          </w:tcPr>
          <w:p>
            <w:pPr>
              <w:pStyle w:val="TableBody"/>
            </w:pPr>
            <w:r>
              <w:t>데이터 구조·관리 화면·PG 부분환불 구현</w:t>
            </w:r>
          </w:p>
        </w:tc>
      </w:tr>
      <w:tr>
        <w:trPr>
          <w:cantSplit/>
        </w:trPr>
        <w:tc>
          <w:tcPr>
            <w:tcW w:type="dxa" w:w="2950"/>
            <w:vAlign w:val="center"/>
            <w:tcMar>
              <w:top w:w="80" w:type="dxa"/>
              <w:bottom w:w="80" w:type="dxa"/>
              <w:start w:w="120" w:type="dxa"/>
              <w:end w:w="120" w:type="dxa"/>
            </w:tcMar>
          </w:tcPr>
          <w:p>
            <w:pPr>
              <w:pStyle w:val="TableBody"/>
            </w:pPr>
            <w:r>
              <w:t>관리자·매출·정산·순차 오픈</w:t>
            </w:r>
          </w:p>
        </w:tc>
        <w:tc>
          <w:tcPr>
            <w:tcW w:type="dxa" w:w="2160"/>
            <w:vAlign w:val="center"/>
            <w:tcMar>
              <w:top w:w="80" w:type="dxa"/>
              <w:bottom w:w="80" w:type="dxa"/>
              <w:start w:w="120" w:type="dxa"/>
              <w:end w:w="120" w:type="dxa"/>
            </w:tcMar>
          </w:tcPr>
          <w:p>
            <w:pPr>
              <w:pStyle w:val="TableBody"/>
            </w:pPr>
            <w:r>
              <w:t>명세 반영·미구현</w:t>
            </w:r>
          </w:p>
        </w:tc>
        <w:tc>
          <w:tcPr>
            <w:tcW w:type="dxa" w:w="4250"/>
            <w:vAlign w:val="center"/>
            <w:tcMar>
              <w:top w:w="80" w:type="dxa"/>
              <w:bottom w:w="80" w:type="dxa"/>
              <w:start w:w="120" w:type="dxa"/>
              <w:end w:w="120" w:type="dxa"/>
            </w:tcMar>
          </w:tcPr>
          <w:p>
            <w:pPr>
              <w:pStyle w:val="TableBody"/>
            </w:pPr>
            <w:r>
              <w:t>권한·운영 기능·정산 양식 구현</w:t>
            </w:r>
          </w:p>
        </w:tc>
      </w:tr>
      <w:tr>
        <w:trPr>
          <w:cantSplit/>
        </w:trPr>
        <w:tc>
          <w:tcPr>
            <w:tcW w:type="dxa" w:w="2950"/>
            <w:vAlign w:val="center"/>
            <w:tcMar>
              <w:top w:w="80" w:type="dxa"/>
              <w:bottom w:w="80" w:type="dxa"/>
              <w:start w:w="120" w:type="dxa"/>
              <w:end w:w="120" w:type="dxa"/>
            </w:tcMar>
          </w:tcPr>
          <w:p>
            <w:pPr>
              <w:pStyle w:val="TableBody"/>
            </w:pPr>
            <w:r>
              <w:t>검증</w:t>
            </w:r>
          </w:p>
        </w:tc>
        <w:tc>
          <w:tcPr>
            <w:tcW w:type="dxa" w:w="2160"/>
            <w:vAlign w:val="center"/>
            <w:tcMar>
              <w:top w:w="80" w:type="dxa"/>
              <w:bottom w:w="80" w:type="dxa"/>
              <w:start w:w="120" w:type="dxa"/>
              <w:end w:w="120" w:type="dxa"/>
            </w:tcMar>
          </w:tcPr>
          <w:p>
            <w:pPr>
              <w:pStyle w:val="TableBody"/>
            </w:pPr>
            <w:r>
              <w:t>현재 자동 테스트 28개 통과</w:t>
            </w:r>
          </w:p>
        </w:tc>
        <w:tc>
          <w:tcPr>
            <w:tcW w:type="dxa" w:w="4250"/>
            <w:vAlign w:val="center"/>
            <w:tcMar>
              <w:top w:w="80" w:type="dxa"/>
              <w:bottom w:w="80" w:type="dxa"/>
              <w:start w:w="120" w:type="dxa"/>
              <w:end w:w="120" w:type="dxa"/>
            </w:tcMar>
          </w:tcPr>
          <w:p>
            <w:pPr>
              <w:pStyle w:val="TableBody"/>
            </w:pPr>
            <w:r>
              <w:t>관리자·PG·권한·동시성·환불 통합 검수 추가</w:t>
            </w:r>
          </w:p>
        </w:tc>
      </w:tr>
    </w:tbl>
    <w:p>
      <w:pPr>
        <w:pStyle w:val="Heading2"/>
      </w:pPr>
      <w:r>
        <w:t>착수·오픈을 위한 자료와 담당</w:t>
      </w:r>
    </w:p>
    <w:p>
      <w:pPr>
        <w:pStyle w:val="SpecBullet"/>
        <w:numPr>
          <w:ilvl w:val="0"/>
          <w:numId w:val="10"/>
        </w:numPr>
      </w:pPr>
      <w:r>
        <w:rPr>
          <w:b/>
        </w:rPr>
        <w:t>마사회:</w:t>
      </w:r>
      <w:r>
        <w:t xml:space="preserve"> 간편로그인 앱 생성·개발 권한, 신규 도메인, 키오스크 관리자 참고 화면, 정산 양식, 상품 운영 정책·오픈 대상, 디자인·CTA 자료를 제공합니다.</w:t>
      </w:r>
    </w:p>
    <w:p>
      <w:pPr>
        <w:pStyle w:val="SpecBullet"/>
        <w:numPr>
          <w:ilvl w:val="0"/>
          <w:numId w:val="10"/>
        </w:numPr>
      </w:pPr>
      <w:r>
        <w:rPr>
          <w:b/>
        </w:rPr>
        <w:t>위이:</w:t>
      </w:r>
      <w:r>
        <w:t xml:space="preserve"> 개발자 ID/이메일, 기능·정책 확인 목록, 티켓·부분환불 설계, 로그인·PG 연동 계획과 개발·QA 일정을 정리합니다.</w:t>
      </w:r>
    </w:p>
    <w:p>
      <w:pPr>
        <w:pStyle w:val="SpecBullet"/>
        <w:numPr>
          <w:ilvl w:val="0"/>
          <w:numId w:val="10"/>
        </w:numPr>
      </w:pPr>
      <w:r>
        <w:rPr>
          <w:b/>
        </w:rPr>
        <w:t>양사 확인:</w:t>
      </w:r>
      <w:r>
        <w:t xml:space="preserve"> 정산일·세금계산서·장기 PG 방식, 정책별 승인 내용, 검수 사례와 오픈 승인자를 확정합니다.</w:t>
      </w:r>
    </w:p>
    <w:p>
      <w:pPr>
        <w:pStyle w:val="RequirementHeading"/>
      </w:pPr>
      <w:r>
        <w:t>근거와 변경 관리</w:t>
      </w:r>
    </w:p>
    <w:p>
      <w:pPr>
        <w:pStyle w:val="SourceNote"/>
      </w:pPr>
      <w:r>
        <w:rPr>
          <w:b/>
        </w:rPr>
        <w:t>회의 원문:</w:t>
      </w:r>
      <w:r>
        <w:t xml:space="preserve"> 사용자 제공 「한국마사회 × 위이 예약·결제 시스템 회의 정리」. 회의 개최일은 원문에 없어 미기재했습니다.</w:t>
      </w:r>
    </w:p>
    <w:p>
      <w:pPr>
        <w:pStyle w:val="SourceNote"/>
      </w:pPr>
      <w:r>
        <w:rPr>
          <w:b/>
        </w:rPr>
        <w:t>후속 결정:</w:t>
      </w:r>
      <w:r>
        <w:t xml:space="preserve"> 본 대화의 장바구니·부분환불·인원별 관리자 티켓·계정 기준 중복 예약·두 상품 커머스 UX 요청.</w:t>
      </w:r>
    </w:p>
    <w:p>
      <w:pPr>
        <w:pStyle w:val="SourceNote"/>
      </w:pPr>
      <w:r>
        <w:rPr>
          <w:b/>
        </w:rPr>
        <w:t>범위·구현 참고:</w:t>
      </w:r>
      <w:r>
        <w:t xml:space="preserve"> 「렛츠런파크 통합예약결제시스템 견적서 v7」, 현재 index.html·app.js·booking-rules.js 및 테스트 결과.</w:t>
      </w:r>
    </w:p>
    <w:p>
      <w:pPr>
        <w:pStyle w:val="SourceNote"/>
      </w:pPr>
      <w:r>
        <w:t>협의 항목 승인 후 버전을 올려 변경 내용과 검수 기준을 함께 갱신합니다. 기존 견적의 주요 기능 범위와 다른 추가·변경이 생기면 견적서 제4항에 따라 일정·비용을 협의합니다.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협의용 초안 · v1.0 · 2026.08.28</w:t>
      <w:tab/>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한국마사회 × 위이  |  통합 예약·결제 시스템 기능 명세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jc w:val="left"/>
    </w:pPr>
    <w:rPr>
      <w:rFonts w:ascii="Pretendard" w:hAnsi="Pretendard" w:eastAsia="Pretendard"/>
      <w:b w:val="0"/>
      <w:i w:val="0"/>
      <w:color w:val="202830"/>
      <w:sz w:val="22"/>
      <w:lang w:val="ko-KR" w:eastAsia="ko-KR"/>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auto" w:before="0"/>
      <w:jc w:val="left"/>
    </w:pPr>
    <w:rPr>
      <w:rFonts w:ascii="Pretendard" w:hAnsi="Pretendard" w:eastAsia="Pretendard"/>
      <w:b w:val="0"/>
      <w:i w:val="0"/>
      <w:color w:val="68717D"/>
      <w:sz w:val="16"/>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spacing w:after="0" w:line="240" w:lineRule="auto" w:before="0"/>
      <w:jc w:val="left"/>
    </w:pPr>
    <w:rPr>
      <w:rFonts w:ascii="Pretendard" w:hAnsi="Pretendard" w:eastAsia="Pretendard"/>
      <w:b w:val="0"/>
      <w:i w:val="0"/>
      <w:color w:val="68717D"/>
      <w:sz w:val="16"/>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left"/>
      <w:outlineLvl w:val="0"/>
    </w:pPr>
    <w:rPr>
      <w:rFonts w:ascii="Pretendard" w:hAnsi="Pretendard" w:eastAsia="Pretendard"/>
      <w:b/>
      <w:bCs/>
      <w:i w:val="0"/>
      <w:color w:val="2E74B5"/>
      <w:sz w:val="32"/>
      <w:szCs w:val="28"/>
      <w:lang w:val="ko-KR" w:eastAsia="ko-KR"/>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left"/>
      <w:outlineLvl w:val="1"/>
    </w:pPr>
    <w:rPr>
      <w:rFonts w:ascii="Pretendard" w:hAnsi="Pretendard" w:eastAsia="Pretendard"/>
      <w:b/>
      <w:bCs/>
      <w:i w:val="0"/>
      <w:color w:val="2E74B5"/>
      <w:sz w:val="26"/>
      <w:szCs w:val="26"/>
      <w:lang w:val="ko-KR" w:eastAsia="ko-KR"/>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left"/>
      <w:outlineLvl w:val="2"/>
    </w:pPr>
    <w:rPr>
      <w:rFonts w:ascii="Pretendard" w:hAnsi="Pretendard" w:eastAsia="Pretendard"/>
      <w:b/>
      <w:bCs/>
      <w:i w:val="0"/>
      <w:color w:val="1F4D78"/>
      <w:sz w:val="24"/>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20" w:line="276" w:lineRule="auto" w:before="0"/>
      <w:contextualSpacing/>
      <w:jc w:val="left"/>
    </w:pPr>
    <w:rPr>
      <w:rFonts w:ascii="Pretendard" w:hAnsi="Pretendard" w:eastAsia="Pretendard"/>
      <w:b/>
      <w:i w:val="0"/>
      <w:color w:val="0B2545"/>
      <w:spacing w:val="5"/>
      <w:kern w:val="28"/>
      <w:sz w:val="48"/>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88" w:lineRule="auto"/>
      <w:jc w:val="left"/>
    </w:pPr>
    <w:rPr>
      <w:rFonts w:ascii="Pretendard" w:hAnsi="Pretendard" w:eastAsia="Pretendard"/>
      <w:b w:val="0"/>
      <w:i w:val="0"/>
      <w:iCs/>
      <w:color w:val="555D68"/>
      <w:spacing w:val="15"/>
      <w:sz w:val="24"/>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Heading">
    <w:name w:val="Requirement Heading"/>
    <w:basedOn w:val="Heading2"/>
    <w:pPr>
      <w:keepNext/>
      <w:widowControl/>
      <w:spacing w:before="200" w:after="80" w:line="300" w:lineRule="auto"/>
      <w:jc w:val="left"/>
    </w:pPr>
    <w:rPr>
      <w:rFonts w:ascii="Pretendard" w:hAnsi="Pretendard" w:eastAsia="Pretendard"/>
      <w:b/>
      <w:i w:val="0"/>
      <w:color w:val="1F4D78"/>
      <w:sz w:val="23"/>
      <w:lang w:val="ko-KR" w:eastAsia="ko-KR"/>
    </w:rPr>
  </w:style>
  <w:style w:type="paragraph" w:customStyle="1" w:styleId="TableBody">
    <w:name w:val="Table Body"/>
    <w:basedOn w:val="Normal"/>
    <w:pPr>
      <w:keepNext w:val="0"/>
      <w:widowControl/>
      <w:spacing w:before="0" w:after="40" w:line="288" w:lineRule="auto"/>
      <w:jc w:val="left"/>
    </w:pPr>
    <w:rPr>
      <w:rFonts w:ascii="Pretendard" w:hAnsi="Pretendard" w:eastAsia="Pretendard"/>
      <w:b w:val="0"/>
      <w:i w:val="0"/>
      <w:color w:val="202830"/>
      <w:sz w:val="19"/>
      <w:lang w:val="ko-KR" w:eastAsia="ko-KR"/>
    </w:rPr>
  </w:style>
  <w:style w:type="paragraph" w:customStyle="1" w:styleId="TableHeader">
    <w:name w:val="Table Header"/>
    <w:basedOn w:val="Normal"/>
    <w:pPr>
      <w:keepNext w:val="0"/>
      <w:widowControl/>
      <w:spacing w:before="0" w:after="40" w:line="288" w:lineRule="auto"/>
      <w:jc w:val="left"/>
    </w:pPr>
    <w:rPr>
      <w:rFonts w:ascii="Pretendard" w:hAnsi="Pretendard" w:eastAsia="Pretendard"/>
      <w:b/>
      <w:i w:val="0"/>
      <w:color w:val="1F4D78"/>
      <w:sz w:val="19"/>
      <w:lang w:val="ko-KR" w:eastAsia="ko-KR"/>
    </w:rPr>
  </w:style>
  <w:style w:type="paragraph" w:customStyle="1" w:styleId="Metadata">
    <w:name w:val="Metadata"/>
    <w:basedOn w:val="Normal"/>
    <w:pPr>
      <w:keepNext w:val="0"/>
      <w:widowControl/>
      <w:spacing w:before="0" w:after="80" w:line="288" w:lineRule="auto"/>
      <w:jc w:val="left"/>
    </w:pPr>
    <w:rPr>
      <w:rFonts w:ascii="Pretendard" w:hAnsi="Pretendard" w:eastAsia="Pretendard"/>
      <w:b w:val="0"/>
      <w:i w:val="0"/>
      <w:color w:val="68717D"/>
      <w:sz w:val="18"/>
      <w:lang w:val="ko-KR" w:eastAsia="ko-KR"/>
    </w:rPr>
  </w:style>
  <w:style w:type="paragraph" w:customStyle="1" w:styleId="TableCitation">
    <w:name w:val="Table Citation"/>
    <w:basedOn w:val="Normal"/>
    <w:pPr>
      <w:keepNext w:val="0"/>
      <w:widowControl/>
      <w:spacing w:before="80" w:after="80" w:line="288" w:lineRule="auto"/>
      <w:jc w:val="left"/>
    </w:pPr>
    <w:rPr>
      <w:rFonts w:ascii="Pretendard" w:hAnsi="Pretendard" w:eastAsia="Pretendard"/>
      <w:b w:val="0"/>
      <w:i w:val="0"/>
      <w:color w:val="68717D"/>
      <w:sz w:val="18"/>
      <w:lang w:val="ko-KR" w:eastAsia="ko-KR"/>
    </w:rPr>
  </w:style>
  <w:style w:type="paragraph" w:customStyle="1" w:styleId="SourceNote">
    <w:name w:val="Source Note"/>
    <w:basedOn w:val="Normal"/>
    <w:pPr>
      <w:keepNext w:val="0"/>
      <w:widowControl/>
      <w:spacing w:before="0" w:after="80" w:line="288" w:lineRule="auto"/>
      <w:jc w:val="left"/>
    </w:pPr>
    <w:rPr>
      <w:rFonts w:ascii="Pretendard" w:hAnsi="Pretendard" w:eastAsia="Pretendard"/>
      <w:b w:val="0"/>
      <w:i w:val="0"/>
      <w:color w:val="555D68"/>
      <w:sz w:val="19"/>
      <w:lang w:val="ko-KR" w:eastAsia="ko-KR"/>
    </w:rPr>
  </w:style>
  <w:style w:type="paragraph" w:customStyle="1" w:styleId="SpecBullet">
    <w:name w:val="Spec Bullet"/>
    <w:basedOn w:val="Normal"/>
    <w:pPr>
      <w:keepNext w:val="0"/>
      <w:widowControl/>
      <w:spacing w:before="0" w:after="80" w:line="300" w:lineRule="auto"/>
      <w:ind w:left="540" w:hanging="271"/>
      <w:jc w:val="left"/>
    </w:pPr>
    <w:rPr>
      <w:rFonts w:ascii="Pretendard" w:hAnsi="Pretendard" w:eastAsia="Pretendard"/>
      <w:b w:val="0"/>
      <w:i w:val="0"/>
      <w:color w:val="202830"/>
      <w:sz w:val="22"/>
      <w:lang w:val="ko-KR"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렛츠런파크 통합 예약·결제 시스템 기능 명세서</dc:title>
  <dc:subject>회의 및 후속 결정 반영 / 사용자·관리자 기능 / 협의 정책 / 검수 기준</dc:subject>
  <dc:creator>위이</dc:creator>
  <cp:keywords>기능명세서, 예약, 장바구니, 부분환불, 회차별 티켓</cp:keywords>
  <dc:description>협의용 초안. 기능 반영 표시는 구현 완료나 고객사 최종 승인을 의미하지 않습니다.</dc:description>
  <cp:lastModifiedBy/>
  <cp:revision>1</cp:revision>
  <dcterms:created xsi:type="dcterms:W3CDTF">2013-12-23T23:15:00Z</dcterms:created>
  <dcterms:modified xsi:type="dcterms:W3CDTF">2013-12-23T23:15:00Z</dcterms:modified>
  <cp:category/>
</cp:coreProperties>
</file>