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v5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 예약·결제 서비스 1식(지역·부서·프로그램 구분)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LetsrunPlay 콘텐츠 유지 및 예약 페이지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간편 로그인, 예약·장바구니·결제, 예약 내역 및 티켓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프로그램·예약·티켓 관리, 취소·환불 및 매출·정산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본 견적은 제3항의 주요 기능을 포함하며, 세부 사항은 제4항에 따라 협의합니다.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콘텐츠·디자인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사이트 예약 연결 및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3개 지역 통합 회원 및 네이버·카카오 로그인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 예약, 장바구니 및 일괄결제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협의된 예약 운영 정책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결제·환불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위이 PG 결제 및 전체·부분취소·환불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프로그램·이용일·회차별 사용자 묶음 티켓 및 관리자 인원별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예약 조회·취소 및 결제·티켓·환불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관리자·예약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예약 조회 및 인원별 취소·부분환불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프로그램 운영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프로그램·회차·판매·운영 정책 관리 및 순차 오픈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매출·정산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지역·부서·프로그램별 매출·정산 조회 및 자료 다운로드(자동 송금 제외)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세부 운영 정책과 화면·처리 방식은 기획 단계에서 상호 협의하여 별도 기능 명세로 확정합니다. 견적 범위를 벗어나는 추가 요청 또는 확정 후 변경은 일정·비용을 사전 협의합니다.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제3항의 주요 기능을 기준으로 제4항에 따라 별도 기능 명세를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PG·서버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PG를 사용하고 위이가 외부 서버·DB를 구축·운영합니다. 마사회 내부 서버·DB 및 기존 키오스크 API는 사용하지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간편 로그인 앱·개발 권한, 도메인·DNS 협조, 사이트 연결 자료, 디자인 원본·사용 권한, 프로그램 운영 정보 및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6개 프로그램과 기존 21개 CTA 연결을 기준으로 합니다. 20영업일 일정은 공통 모듈 활용을 전제로 하며, 착수 전 대상·재사용 범위·연동 준비 상태를 확인하여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 및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명세를 기준으로 통합 테스트와 합의된 수정을 거쳐 인수합니다. 하자보수 기간·범위는 계약서에서 별도 정하며, 실서비스는 검수 후 순차 오픈합니다.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장기 PG 운영 방식, PG 전환 및 정산 행정 업무·수수료는 초기 운영 결과를 바탕으로 별도 협의합니다.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명세대로 동작하지 않는 결함(하자보수 기간 내)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제공된 관리자 기능 범위에서 고객사가 프로그램 및 예약 운영을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확정된 기능 명세대로 동작하지 않는 결함은 무상 하자보수 범위입니다. 명세 외 신규 기능·정책 변경·운영 지원 요청은 제8.3항에 따라 협의합니다.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