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말마프렌즈 온라인 스토어 IA 구조도</w:t>
      </w:r>
    </w:p>
    <w:p>
      <w:r>
        <w:t>정책 개정 2026년 10월 7일</w:t>
      </w:r>
    </w:p>
    <w:p>
      <w:r>
        <w:t>상품 탐색부터 주문과 반품까지의 사용자 이동, 기존 관리자에 추가하는 커머스 메뉴 구조를 정의합니다.</w:t>
      </w:r>
    </w:p>
    <w:p>
      <w:pPr>
        <w:pStyle w:val="Heading1"/>
      </w:pPr>
      <w:r>
        <w:t>사용자 이동</w:t>
      </w:r>
    </w:p>
    <w:p>
      <w:r>
        <w:t>스토어 → 상품 목록 → 상품 상세 → 로그인 → 장바구니 또는 바로 구매 → 주문서 → 결제 → 주문 완료</w:t>
      </w:r>
    </w:p>
    <w:p>
      <w:r>
        <w:t>주문 조회 → 주문 상세 → 취소 또는 반품 신청 → 반품 운송장 → 처리 결과 확인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cantSplit/>
          <w:tblHeader/>
        </w:trPr>
        <w:tc>
          <w:tcPr>
            <w:tcW w:type="dxa" w:w="1994"/>
            <w:shd w:fill="EDEFF2"/>
          </w:tcPr>
          <w:p>
            <w:pPr>
              <w:spacing w:after="80" w:before="80"/>
            </w:pPr>
            <w:r>
              <w:rPr>
                <w:b/>
                <w:sz w:val="18"/>
              </w:rPr>
              <w:t>화면 ID</w:t>
            </w:r>
          </w:p>
        </w:tc>
        <w:tc>
          <w:tcPr>
            <w:tcW w:type="dxa" w:w="1994"/>
            <w:shd w:fill="EDEFF2"/>
          </w:tcPr>
          <w:p>
            <w:pPr>
              <w:spacing w:after="80" w:before="80"/>
            </w:pPr>
            <w:r>
              <w:rPr>
                <w:b/>
                <w:sz w:val="18"/>
              </w:rPr>
              <w:t>화면</w:t>
            </w:r>
          </w:p>
        </w:tc>
        <w:tc>
          <w:tcPr>
            <w:tcW w:type="dxa" w:w="1994"/>
            <w:shd w:fill="EDEFF2"/>
          </w:tcPr>
          <w:p>
            <w:pPr>
              <w:spacing w:after="80" w:before="80"/>
            </w:pPr>
            <w:r>
              <w:rPr>
                <w:b/>
                <w:sz w:val="18"/>
              </w:rPr>
              <w:t>접근</w:t>
            </w:r>
          </w:p>
        </w:tc>
        <w:tc>
          <w:tcPr>
            <w:tcW w:type="dxa" w:w="1994"/>
            <w:shd w:fill="EDEFF2"/>
          </w:tcPr>
          <w:p>
            <w:pPr>
              <w:spacing w:after="80" w:before="80"/>
            </w:pPr>
            <w:r>
              <w:rPr>
                <w:b/>
                <w:sz w:val="18"/>
              </w:rPr>
              <w:t>경로</w:t>
            </w:r>
          </w:p>
        </w:tc>
        <w:tc>
          <w:tcPr>
            <w:tcW w:type="dxa" w:w="1994"/>
            <w:shd w:fill="EDEFF2"/>
          </w:tcPr>
          <w:p>
            <w:pPr>
              <w:spacing w:after="80" w:before="80"/>
            </w:pPr>
            <w:r>
              <w:rPr>
                <w:b/>
                <w:sz w:val="18"/>
              </w:rPr>
              <w:t>연결</w:t>
            </w:r>
          </w:p>
        </w:tc>
      </w:tr>
      <w:tr>
        <w:trPr>
          <w:cantSplit/>
        </w:trPr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SCR-U-001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스토어 메인과 상품 목록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공개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index.html / #products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상품 상세</w:t>
            </w:r>
          </w:p>
        </w:tc>
      </w:tr>
      <w:tr>
        <w:trPr>
          <w:cantSplit/>
        </w:trPr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SCR-U-002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상품 상세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공개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#product/{id}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장바구니 / 바로 구매</w:t>
            </w:r>
          </w:p>
        </w:tc>
      </w:tr>
      <w:tr>
        <w:trPr>
          <w:cantSplit/>
        </w:trPr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SCR-U-003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로그인 팝업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구매 및 주문 조회 전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loginModal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기존 행동 복귀</w:t>
            </w:r>
          </w:p>
        </w:tc>
      </w:tr>
      <w:tr>
        <w:trPr>
          <w:cantSplit/>
        </w:trPr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SCR-U-004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장바구니 패널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회원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cartPanel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주문서</w:t>
            </w:r>
          </w:p>
        </w:tc>
      </w:tr>
      <w:tr>
        <w:trPr>
          <w:cantSplit/>
        </w:trPr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SCR-U-005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주문서와 필수 동의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회원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#checkout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PG 결제</w:t>
            </w:r>
          </w:p>
        </w:tc>
      </w:tr>
      <w:tr>
        <w:trPr>
          <w:cantSplit/>
        </w:trPr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SCR-U-006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주문 완료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주문 소유자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#complete/{number}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주문 조회</w:t>
            </w:r>
          </w:p>
        </w:tc>
      </w:tr>
      <w:tr>
        <w:trPr>
          <w:cantSplit/>
        </w:trPr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SCR-U-007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본인 주문 목록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회원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#orders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주문 상세</w:t>
            </w:r>
          </w:p>
        </w:tc>
      </w:tr>
      <w:tr>
        <w:trPr>
          <w:cantSplit/>
        </w:trPr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SCR-U-008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주문 상세와 취소 반품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주문 소유자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#orders/{number}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배송조회 / 반품 운송장</w:t>
            </w:r>
          </w:p>
        </w:tc>
      </w:tr>
    </w:tbl>
    <w:p>
      <w:pPr>
        <w:pStyle w:val="Heading1"/>
      </w:pPr>
      <w:r>
        <w:t>관리자 이동</w:t>
      </w:r>
    </w:p>
    <w:p>
      <w:r>
        <w:t>기존 관리자 → 커머스관리시스템 → 상품 판매 현황 / 배송 처리 / 매출 정산 / 온라인 스토어 운영</w:t>
      </w:r>
    </w:p>
    <w:p>
      <w:r>
        <w:t>온라인 스토어 운영 → 상품 관리 / 메인 배너 관리 / 스토어 설정. 통합 관리자는 계정별 커머스 권한을 관리합니다.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cantSplit/>
          <w:tblHeader/>
        </w:trPr>
        <w:tc>
          <w:tcPr>
            <w:tcW w:type="dxa" w:w="1994"/>
            <w:shd w:fill="EDEFF2"/>
          </w:tcPr>
          <w:p>
            <w:pPr>
              <w:spacing w:after="80" w:before="80"/>
            </w:pPr>
            <w:r>
              <w:rPr>
                <w:b/>
                <w:sz w:val="18"/>
              </w:rPr>
              <w:t>화면 ID</w:t>
            </w:r>
          </w:p>
        </w:tc>
        <w:tc>
          <w:tcPr>
            <w:tcW w:type="dxa" w:w="1994"/>
            <w:shd w:fill="EDEFF2"/>
          </w:tcPr>
          <w:p>
            <w:pPr>
              <w:spacing w:after="80" w:before="80"/>
            </w:pPr>
            <w:r>
              <w:rPr>
                <w:b/>
                <w:sz w:val="18"/>
              </w:rPr>
              <w:t>화면</w:t>
            </w:r>
          </w:p>
        </w:tc>
        <w:tc>
          <w:tcPr>
            <w:tcW w:type="dxa" w:w="1994"/>
            <w:shd w:fill="EDEFF2"/>
          </w:tcPr>
          <w:p>
            <w:pPr>
              <w:spacing w:after="80" w:before="80"/>
            </w:pPr>
            <w:r>
              <w:rPr>
                <w:b/>
                <w:sz w:val="18"/>
              </w:rPr>
              <w:t>접근</w:t>
            </w:r>
          </w:p>
        </w:tc>
        <w:tc>
          <w:tcPr>
            <w:tcW w:type="dxa" w:w="1994"/>
            <w:shd w:fill="EDEFF2"/>
          </w:tcPr>
          <w:p>
            <w:pPr>
              <w:spacing w:after="80" w:before="80"/>
            </w:pPr>
            <w:r>
              <w:rPr>
                <w:b/>
                <w:sz w:val="18"/>
              </w:rPr>
              <w:t>식별자</w:t>
            </w:r>
          </w:p>
        </w:tc>
        <w:tc>
          <w:tcPr>
            <w:tcW w:type="dxa" w:w="1994"/>
            <w:shd w:fill="EDEFF2"/>
          </w:tcPr>
          <w:p>
            <w:pPr>
              <w:spacing w:after="80" w:before="80"/>
            </w:pPr>
            <w:r>
              <w:rPr>
                <w:b/>
                <w:sz w:val="18"/>
              </w:rPr>
              <w:t>연결</w:t>
            </w:r>
          </w:p>
        </w:tc>
      </w:tr>
      <w:tr>
        <w:trPr>
          <w:cantSplit/>
        </w:trPr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SCR-A-001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상품 판매 현황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커머스 관리자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salesView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검색 / 상세 / CSV</w:t>
            </w:r>
          </w:p>
        </w:tc>
      </w:tr>
      <w:tr>
        <w:trPr>
          <w:cantSplit/>
        </w:trPr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SCR-A-002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주문 상세 팝업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커머스 관리자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detailDialog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취소 / 반품 환불 / 반려 / 예외 환불</w:t>
            </w:r>
          </w:p>
        </w:tc>
      </w:tr>
      <w:tr>
        <w:trPr>
          <w:cantSplit/>
        </w:trPr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SCR-A-003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배송 처리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커머스 관리자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shippingStages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주문별 송장 등록 / 수정</w:t>
            </w:r>
          </w:p>
        </w:tc>
      </w:tr>
      <w:tr>
        <w:trPr>
          <w:cantSplit/>
        </w:trPr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SCR-A-004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상품 관리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커머스 관리자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operationProducts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상품 편집 / 순서 설정</w:t>
            </w:r>
          </w:p>
        </w:tc>
      </w:tr>
      <w:tr>
        <w:trPr>
          <w:cantSplit/>
        </w:trPr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SCR-A-005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상품 등록과 상세 편집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커머스 관리자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productDialog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서식 / 이미지 / 영상 주소</w:t>
            </w:r>
          </w:p>
        </w:tc>
      </w:tr>
      <w:tr>
        <w:trPr>
          <w:cantSplit/>
        </w:trPr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SCR-A-006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스토어 설정과 배너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커머스 관리자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operationSettings / operationBanner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배송비 / 기한 / 반품비 / 안내</w:t>
            </w:r>
          </w:p>
        </w:tc>
      </w:tr>
      <w:tr>
        <w:trPr>
          <w:cantSplit/>
        </w:trPr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SCR-A-007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매출 정산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커머스 관리자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settlementView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승인월 / 환불 조정 / XLSX</w:t>
            </w:r>
          </w:p>
        </w:tc>
      </w:tr>
      <w:tr>
        <w:trPr>
          <w:cantSplit/>
        </w:trPr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SCR-A-008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계정별 커머스 권한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통합 관리자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accountsView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권한 부여 / 해제</w:t>
            </w:r>
          </w:p>
        </w:tc>
      </w:tr>
    </w:tbl>
    <w:p>
      <w:pPr>
        <w:pStyle w:val="Heading1"/>
      </w:pPr>
      <w:r>
        <w:t>공통 기준</w:t>
      </w:r>
    </w:p>
    <w:p>
      <w:pPr>
        <w:pStyle w:val="Heading2"/>
      </w:pPr>
      <w:r>
        <w:t>상품 카드 목록</w:t>
      </w:r>
    </w:p>
    <w:p>
      <w:pPr>
        <w:pStyle w:val="Heading3"/>
      </w:pPr>
      <w:r>
        <w:t>목록 표시</w:t>
      </w:r>
    </w:p>
    <w:p>
      <w:r>
        <w:rPr>
          <w:b/>
        </w:rPr>
        <w:t xml:space="preserve">대상  </w:t>
      </w:r>
      <w:r>
        <w:t>판매 중·품절 상품</w:t>
      </w:r>
    </w:p>
    <w:p>
      <w:r>
        <w:rPr>
          <w:b/>
        </w:rPr>
        <w:t xml:space="preserve">개수  </w:t>
      </w:r>
      <w:r>
        <w:t>페이지당 최대 24개, 이전·다음 이동</w:t>
      </w:r>
    </w:p>
    <w:p>
      <w:r>
        <w:rPr>
          <w:b/>
        </w:rPr>
        <w:t xml:space="preserve">배치  </w:t>
      </w:r>
      <w:r>
        <w:t>PC 3열, 모바일 2열</w:t>
      </w:r>
    </w:p>
    <w:p>
      <w:pPr>
        <w:pStyle w:val="Heading3"/>
      </w:pPr>
      <w:r>
        <w:t>순서   카드</w:t>
      </w:r>
    </w:p>
    <w:p>
      <w:r>
        <w:rPr>
          <w:b/>
        </w:rPr>
        <w:t xml:space="preserve">정렬  </w:t>
      </w:r>
      <w:r>
        <w:t>관리자가 저장한 노출 순서 유지</w:t>
      </w:r>
    </w:p>
    <w:p>
      <w:r>
        <w:rPr>
          <w:b/>
        </w:rPr>
        <w:t xml:space="preserve">카드  </w:t>
      </w:r>
      <w:r>
        <w:t>이미지·상태·상품명·가격 표시, 상세로 연결</w:t>
      </w:r>
    </w:p>
    <w:p>
      <w:r>
        <w:rPr>
          <w:b/>
        </w:rPr>
        <w:t xml:space="preserve">빈 목록  </w:t>
      </w:r>
      <w:r>
        <w:t>상품 없음 안내</w:t>
      </w:r>
    </w:p>
    <w:p>
      <w:pPr>
        <w:pStyle w:val="Heading2"/>
      </w:pPr>
      <w:r>
        <w:t>내 주문 목록</w:t>
      </w:r>
    </w:p>
    <w:p>
      <w:pPr>
        <w:pStyle w:val="Heading3"/>
      </w:pPr>
      <w:r>
        <w:t>목록 조회</w:t>
      </w:r>
    </w:p>
    <w:p>
      <w:r>
        <w:rPr>
          <w:b/>
        </w:rPr>
        <w:t xml:space="preserve">대상  </w:t>
      </w:r>
      <w:r>
        <w:t>본인 주문, 최신순</w:t>
      </w:r>
    </w:p>
    <w:p>
      <w:r>
        <w:rPr>
          <w:b/>
        </w:rPr>
        <w:t xml:space="preserve">개수  </w:t>
      </w:r>
      <w:r>
        <w:t>페이지당 10건, 이전·다음 이동</w:t>
      </w:r>
    </w:p>
    <w:p>
      <w:r>
        <w:rPr>
          <w:b/>
        </w:rPr>
        <w:t xml:space="preserve">표시  </w:t>
      </w:r>
      <w:r>
        <w:t>주문일·번호·상태·상품·결제금액</w:t>
      </w:r>
    </w:p>
    <w:p>
      <w:pPr>
        <w:pStyle w:val="Heading3"/>
      </w:pPr>
      <w:r>
        <w:t>목록 안내</w:t>
      </w:r>
    </w:p>
    <w:p>
      <w:r>
        <w:rPr>
          <w:b/>
        </w:rPr>
        <w:t xml:space="preserve">삭제 상품  </w:t>
      </w:r>
      <w:r>
        <w:t>주문 당시 이름과 삭제 표시 유지</w:t>
      </w:r>
    </w:p>
    <w:p>
      <w:r>
        <w:rPr>
          <w:b/>
        </w:rPr>
        <w:t xml:space="preserve">결과  </w:t>
      </w:r>
      <w:r>
        <w:t>주문 없음·조회 오류를 구분해 안내</w:t>
      </w:r>
    </w:p>
    <w:p>
      <w:pPr>
        <w:pStyle w:val="Heading2"/>
      </w:pPr>
      <w:r>
        <w:t>관리자 업무 탐색</w:t>
      </w:r>
    </w:p>
    <w:p>
      <w:pPr>
        <w:pStyle w:val="Heading3"/>
      </w:pPr>
      <w:r>
        <w:t>메뉴   권한</w:t>
      </w:r>
    </w:p>
    <w:p>
      <w:r>
        <w:rPr>
          <w:b/>
        </w:rPr>
        <w:t xml:space="preserve">그룹  </w:t>
      </w:r>
      <w:r>
        <w:t>예약관리·커머스관리 분리</w:t>
      </w:r>
    </w:p>
    <w:p>
      <w:r>
        <w:rPr>
          <w:b/>
        </w:rPr>
        <w:t xml:space="preserve">커머스  </w:t>
      </w:r>
      <w:r>
        <w:t>상품 판매 현황·배송 처리·매출 정산·온라인 스토어 운영</w:t>
      </w:r>
    </w:p>
    <w:p>
      <w:r>
        <w:rPr>
          <w:b/>
        </w:rPr>
        <w:t xml:space="preserve">권한  </w:t>
      </w:r>
      <w:r>
        <w:t>커머스 권한이 있는 계정에 메뉴 표시, 통합 관리자 기본 부여</w:t>
      </w:r>
    </w:p>
    <w:p>
      <w:r>
        <w:rPr>
          <w:b/>
        </w:rPr>
        <w:t xml:space="preserve">안내  </w:t>
      </w:r>
      <w:r>
        <w:t>현재 메뉴 강조, 발송 대기 건수 표시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8" w:lineRule="auto"/>
    </w:pPr>
    <w:rPr>
      <w:rFonts w:ascii="Noto Sans KR" w:hAnsi="Noto Sans KR" w:eastAsia="Noto Sans KR" w:cs="Noto Sans K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KR" w:hAnsi="Noto Sans KR" w:eastAsia="Noto Sans KR" w:cs="Noto Sans KR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KR" w:hAnsi="Noto Sans KR" w:eastAsia="Noto Sans KR" w:cs="Noto Sans KR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88" w:lineRule="auto"/>
      <w:outlineLvl w:val="0"/>
    </w:pPr>
    <w:rPr>
      <w:rFonts w:ascii="Noto Sans KR" w:hAnsi="Noto Sans KR" w:eastAsia="Noto Sans KR" w:cs="Noto Sans KR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88" w:lineRule="auto"/>
      <w:outlineLvl w:val="1"/>
    </w:pPr>
    <w:rPr>
      <w:rFonts w:ascii="Noto Sans KR" w:hAnsi="Noto Sans KR" w:eastAsia="Noto Sans KR" w:cs="Noto Sans KR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88" w:lineRule="auto"/>
      <w:outlineLvl w:val="2"/>
    </w:pPr>
    <w:rPr>
      <w:rFonts w:ascii="Noto Sans KR" w:hAnsi="Noto Sans KR" w:eastAsia="Noto Sans KR" w:cs="Noto Sans KR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Noto Sans KR" w:hAnsi="Noto Sans KR" w:eastAsia="Noto Sans KR" w:cs="Noto Sans KR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Noto Sans KR" w:hAnsi="Noto Sans KR" w:eastAsia="Noto Sans KR" w:cs="Noto Sans KR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Noto Sans KR" w:hAnsi="Noto Sans KR" w:eastAsia="Noto Sans KR" w:cs="Noto Sans KR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Noto Sans KR" w:hAnsi="Noto Sans KR" w:eastAsia="Noto Sans KR" w:cs="Noto Sans KR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Noto Sans KR" w:hAnsi="Noto Sans KR" w:eastAsia="Noto Sans KR" w:cs="Noto Sans KR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Noto Sans KR" w:hAnsi="Noto Sans KR" w:eastAsia="Noto Sans KR" w:cs="Noto Sans KR"/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Noto Sans KR" w:hAnsi="Noto Sans KR" w:eastAsia="Noto Sans KR" w:cs="Noto Sans KR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88" w:lineRule="auto"/>
      <w:contextualSpacing/>
    </w:pPr>
    <w:rPr>
      <w:rFonts w:ascii="Noto Sans KR" w:hAnsi="Noto Sans KR" w:eastAsia="Noto Sans KR" w:cs="Noto Sans KR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Noto Sans KR" w:hAnsi="Noto Sans KR" w:eastAsia="Noto Sans KR" w:cs="Noto Sans KR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oto Sans KR" w:hAnsi="Noto Sans KR" w:eastAsia="Noto Sans KR" w:cs="Noto Sans KR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KR" w:hAnsi="Noto Sans KR" w:eastAsia="Noto Sans KR" w:cs="Noto Sans KR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Noto Sans KR" w:hAnsi="Noto Sans KR" w:eastAsia="Noto Sans KR" w:cs="Noto Sans KR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Noto Sans KR" w:hAnsi="Noto Sans KR" w:eastAsia="Noto Sans KR" w:cs="Noto Sans KR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Noto Sans KR" w:hAnsi="Noto Sans KR" w:eastAsia="Noto Sans KR" w:cs="Noto Sans KR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Noto Sans KR" w:hAnsi="Noto Sans KR" w:eastAsia="Noto Sans KR" w:cs="Noto Sans KR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Noto Sans KR" w:hAnsi="Noto Sans KR" w:eastAsia="Noto Sans KR" w:cs="Noto Sans KR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KR" w:hAnsi="Noto Sans KR" w:eastAsia="Noto Sans KR" w:cs="Noto Sans KR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KR" w:hAnsi="Noto Sans KR" w:eastAsia="Noto Sans KR" w:cs="Noto Sans KR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Noto Sans KR" w:hAnsi="Noto Sans KR" w:eastAsia="Noto Sans KR" w:cs="Noto Sans KR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KR" w:hAnsi="Noto Sans KR" w:eastAsia="Noto Sans KR" w:cs="Noto Sans KR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KR" w:hAnsi="Noto Sans KR" w:eastAsia="Noto Sans KR" w:cs="Noto Sans KR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Noto Sans KR" w:hAnsi="Noto Sans KR" w:eastAsia="Noto Sans KR" w:cs="Noto Sans KR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Noto Sans KR" w:hAnsi="Noto Sans KR" w:eastAsia="Noto Sans KR" w:cs="Noto Sans KR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Noto Sans KR" w:hAnsi="Noto Sans KR" w:eastAsia="Noto Sans KR" w:cs="Noto Sans KR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Noto Sans KR" w:hAnsi="Noto Sans KR" w:eastAsia="Noto Sans KR" w:cs="Noto Sans KR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ans KR" w:hAnsi="Noto Sans KR" w:eastAsia="Noto Sans KR" w:cs="Noto Sans K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Noto Sans KR" w:hAnsi="Noto Sans KR" w:eastAsia="Noto Sans KR" w:cs="Noto Sans KR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KR" w:hAnsi="Noto Sans KR" w:eastAsia="Noto Sans KR" w:cs="Noto Sans KR"/>
      <w:b/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Noto Sans KR" w:hAnsi="Noto Sans KR" w:eastAsia="Noto Sans KR" w:cs="Noto Sans KR"/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Noto Sans KR" w:hAnsi="Noto Sans KR" w:eastAsia="Noto Sans KR" w:cs="Noto Sans KR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