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Sentry</w:t>
      </w:r>
    </w:p>
    <w:p>
      <w:pPr>
        <w:spacing w:after="60"/>
        <w:jc w:val="center"/>
      </w:pPr>
      <w:r>
        <w:rPr>
          <w:i/>
          <w:iCs/>
          <w:sz w:val="26"/>
          <w:szCs w:val="26"/>
        </w:rPr>
        <w:t xml:space="preserve">A Community Intelligence Brief Powered by Gemma 4</w:t>
      </w:r>
    </w:p>
    <w:p>
      <w:pPr>
        <w:spacing w:after="300"/>
        <w:jc w:val="center"/>
      </w:pPr>
      <w:r>
        <w:rPr>
          <w:color w:val="555555"/>
          <w:sz w:val="20"/>
          <w:szCs w:val="20"/>
        </w:rPr>
        <w:t xml:space="preserve">Consolidated Concept Report — Build with Gemma: GenAI for SDGs (KWASU)</w:t>
      </w:r>
    </w:p>
    <w:p>
      <w:pPr>
        <w:pStyle w:val="Heading1"/>
        <w:spacing w:after="160" w:before="320"/>
      </w:pPr>
      <w:r>
        <w:t xml:space="preserve">1. Executive Summary</w:t>
      </w:r>
    </w:p>
    <w:p>
      <w:pPr>
        <w:spacing w:after="140"/>
      </w:pPr>
      <w:r>
        <w:t xml:space="preserve">Sentry is a WhatsApp-native community intelligence system for KWASU. Students report issues — safety incidents, power/water outages, transport, sanitation — the same way they already do: by texting. Gemma 4 classifies, clusters, triages, and summarizes these reports in real time, with no new app to download and no account to create. Urgent reports are escalated instantly to responders; routine reports become a shared, browsable community feed. No model training is involved — Gemma 4 works entirely through prompting and retrieval over live report data (RAG).</w:t>
      </w:r>
    </w:p>
    <w:p>
      <w:pPr>
        <w:pStyle w:val="Heading1"/>
        <w:spacing w:after="160" w:before="320"/>
      </w:pPr>
      <w:r>
        <w:t xml:space="preserve">2. Problem Statement</w:t>
      </w:r>
    </w:p>
    <w:p>
      <w:pPr>
        <w:spacing w:after="140"/>
      </w:pPr>
      <w:r>
        <w:t xml:space="preserve">Campus issues are reported late, duplicated, or lost across scattered WhatsApp groups and word-of-mouth. Security staff have no aggregated view of patterns or hotspots. Students have no single place to check what's actually happening around them. Existing tools solve one narrow problem each and never become reusable infrastructure.</w:t>
      </w:r>
    </w:p>
    <w:p>
      <w:pPr>
        <w:pStyle w:val="Heading1"/>
        <w:spacing w:after="160" w:before="320"/>
      </w:pPr>
      <w:r>
        <w:t xml:space="preserve">3. SDG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shd w:fill="DCE6F1" w:val="clear"/>
          </w:tcPr>
          <w:p>
            <w:r>
              <w:rPr>
                <w:b/>
                <w:bCs/>
              </w:rPr>
              <w:t xml:space="preserve">SDG</w:t>
            </w:r>
          </w:p>
        </w:tc>
        <w:tc>
          <w:tcPr>
            <w:tcW w:type="dxa" w:w="5560"/>
            <w:shd w:fill="DCE6F1" w:val="clear"/>
          </w:tcPr>
          <w:p>
            <w:r>
              <w:rPr>
                <w:b/>
                <w:bCs/>
              </w:rPr>
              <w:t xml:space="preserve">Relevance</w:t>
            </w:r>
          </w:p>
        </w:tc>
      </w:tr>
      <w:tr>
        <w:tc>
          <w:tcPr>
            <w:tcW w:type="dxa" w:w="3800"/>
          </w:tcPr>
          <w:p>
            <w:r>
              <w:rPr>
                <w:b w:val="false"/>
                <w:bCs w:val="false"/>
              </w:rPr>
              <w:t xml:space="preserve">SDG 11 — Sustainable Cities &amp; Communities</w:t>
            </w:r>
          </w:p>
        </w:tc>
        <w:tc>
          <w:tcPr>
            <w:tcW w:type="dxa" w:w="5560"/>
          </w:tcPr>
          <w:p>
            <w:r>
              <w:rPr>
                <w:b w:val="false"/>
                <w:bCs w:val="false"/>
              </w:rPr>
              <w:t xml:space="preserve">Local advice/warning system; real-time hazard and service visibility for a defined community (campus).</w:t>
            </w:r>
          </w:p>
        </w:tc>
      </w:tr>
      <w:tr>
        <w:tc>
          <w:tcPr>
            <w:tcW w:type="dxa" w:w="3800"/>
          </w:tcPr>
          <w:p>
            <w:r>
              <w:rPr>
                <w:b w:val="false"/>
                <w:bCs w:val="false"/>
              </w:rPr>
              <w:t xml:space="preserve">SDG 16 — Peace, Justice &amp; Strong Institutions</w:t>
            </w:r>
          </w:p>
        </w:tc>
        <w:tc>
          <w:tcPr>
            <w:tcW w:type="dxa" w:w="5560"/>
          </w:tcPr>
          <w:p>
            <w:r>
              <w:rPr>
                <w:b w:val="false"/>
                <w:bCs w:val="false"/>
              </w:rPr>
              <w:t xml:space="preserve">Faster, triaged reporting of safety incidents; accountable escalation to responders.</w:t>
            </w:r>
          </w:p>
        </w:tc>
      </w:tr>
    </w:tbl>
    <w:p>
      <w:pPr>
        <w:spacing w:after="140"/>
      </w:pPr>
      <w:r>
        <w:t xml:space="preserve"/>
      </w:r>
    </w:p>
    <w:p>
      <w:pPr>
        <w:pStyle w:val="Heading1"/>
        <w:spacing w:after="160" w:before="320"/>
      </w:pPr>
      <w:r>
        <w:t xml:space="preserve">4. How Gemma 4 Powers It (No Training Required)</w:t>
      </w:r>
    </w:p>
    <w:p>
      <w:pPr>
        <w:spacing w:after="140"/>
      </w:pPr>
      <w:r>
        <w:t xml:space="preserve">Every capability below is achieved by sending Gemma 4 a prompt with the relevant report(s) as context. The model's weights never change; each request is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val="clear"/>
          </w:tcPr>
          <w:p>
            <w:r>
              <w:rPr>
                <w:b/>
                <w:bCs/>
              </w:rPr>
              <w:t xml:space="preserve">Task</w:t>
            </w:r>
          </w:p>
        </w:tc>
        <w:tc>
          <w:tcPr>
            <w:tcW w:type="dxa" w:w="6560"/>
            <w:shd w:fill="DCE6F1" w:val="clear"/>
          </w:tcPr>
          <w:p>
            <w:r>
              <w:rPr>
                <w:b/>
                <w:bCs/>
              </w:rPr>
              <w:t xml:space="preserve">How Gemma 4 is used</w:t>
            </w:r>
          </w:p>
        </w:tc>
      </w:tr>
      <w:tr>
        <w:tc>
          <w:tcPr>
            <w:tcW w:type="dxa" w:w="2800"/>
          </w:tcPr>
          <w:p>
            <w:r>
              <w:rPr>
                <w:b w:val="false"/>
                <w:bCs w:val="false"/>
              </w:rPr>
              <w:t xml:space="preserve">Classification</w:t>
            </w:r>
          </w:p>
        </w:tc>
        <w:tc>
          <w:tcPr>
            <w:tcW w:type="dxa" w:w="6560"/>
          </w:tcPr>
          <w:p>
            <w:r>
              <w:rPr>
                <w:b w:val="false"/>
                <w:bCs w:val="false"/>
              </w:rPr>
              <w:t xml:space="preserve">Report text/transcript → category + severity, via a single structured prompt.</w:t>
            </w:r>
          </w:p>
        </w:tc>
      </w:tr>
      <w:tr>
        <w:tc>
          <w:tcPr>
            <w:tcW w:type="dxa" w:w="2800"/>
          </w:tcPr>
          <w:p>
            <w:r>
              <w:rPr>
                <w:b w:val="false"/>
                <w:bCs w:val="false"/>
              </w:rPr>
              <w:t xml:space="preserve">Clustering / dedup</w:t>
            </w:r>
          </w:p>
        </w:tc>
        <w:tc>
          <w:tcPr>
            <w:tcW w:type="dxa" w:w="6560"/>
          </w:tcPr>
          <w:p>
            <w:r>
              <w:rPr>
                <w:b w:val="false"/>
                <w:bCs w:val="false"/>
              </w:rPr>
              <w:t xml:space="preserve">Recent reports fed into the prompt; Gemma identifies which describe the same incident.</w:t>
            </w:r>
          </w:p>
        </w:tc>
      </w:tr>
      <w:tr>
        <w:tc>
          <w:tcPr>
            <w:tcW w:type="dxa" w:w="2800"/>
          </w:tcPr>
          <w:p>
            <w:r>
              <w:rPr>
                <w:b w:val="false"/>
                <w:bCs w:val="false"/>
              </w:rPr>
              <w:t xml:space="preserve">Summarization</w:t>
            </w:r>
          </w:p>
        </w:tc>
        <w:tc>
          <w:tcPr>
            <w:tcW w:type="dxa" w:w="6560"/>
          </w:tcPr>
          <w:p>
            <w:r>
              <w:rPr>
                <w:b w:val="false"/>
                <w:bCs w:val="false"/>
              </w:rPr>
              <w:t xml:space="preserve">A batch of reports → concise brief (daily/hourly), grounded only in supplied data.</w:t>
            </w:r>
          </w:p>
        </w:tc>
      </w:tr>
      <w:tr>
        <w:tc>
          <w:tcPr>
            <w:tcW w:type="dxa" w:w="2800"/>
          </w:tcPr>
          <w:p>
            <w:r>
              <w:rPr>
                <w:b w:val="false"/>
                <w:bCs w:val="false"/>
              </w:rPr>
              <w:t xml:space="preserve">Ask mode (RAG)</w:t>
            </w:r>
          </w:p>
        </w:tc>
        <w:tc>
          <w:tcPr>
            <w:tcW w:type="dxa" w:w="6560"/>
          </w:tcPr>
          <w:p>
            <w:r>
              <w:rPr>
                <w:b w:val="false"/>
                <w:bCs w:val="false"/>
              </w:rPr>
              <w:t xml:space="preserve">Student question + retrieved recent reports → direct, sourced answer.</w:t>
            </w:r>
          </w:p>
        </w:tc>
      </w:tr>
      <w:tr>
        <w:tc>
          <w:tcPr>
            <w:tcW w:type="dxa" w:w="2800"/>
          </w:tcPr>
          <w:p>
            <w:r>
              <w:rPr>
                <w:b w:val="false"/>
                <w:bCs w:val="false"/>
              </w:rPr>
              <w:t xml:space="preserve">Translation / local language</w:t>
            </w:r>
          </w:p>
        </w:tc>
        <w:tc>
          <w:tcPr>
            <w:tcW w:type="dxa" w:w="6560"/>
          </w:tcPr>
          <w:p>
            <w:r>
              <w:rPr>
                <w:b w:val="false"/>
                <w:bCs w:val="false"/>
              </w:rPr>
              <w:t xml:space="preserve">Handles mixed Pidgin/English input and responds in kind.</w:t>
            </w:r>
          </w:p>
        </w:tc>
      </w:tr>
      <w:tr>
        <w:tc>
          <w:tcPr>
            <w:tcW w:type="dxa" w:w="2800"/>
          </w:tcPr>
          <w:p>
            <w:r>
              <w:rPr>
                <w:b w:val="false"/>
                <w:bCs w:val="false"/>
              </w:rPr>
              <w:t xml:space="preserve">Emergency triage</w:t>
            </w:r>
          </w:p>
        </w:tc>
        <w:tc>
          <w:tcPr>
            <w:tcW w:type="dxa" w:w="6560"/>
          </w:tcPr>
          <w:p>
            <w:r>
              <w:rPr>
                <w:b w:val="false"/>
                <w:bCs w:val="false"/>
              </w:rPr>
              <w:t xml:space="preserve">Urgency detection at intake; flags routed for immediate human escalation.</w:t>
            </w:r>
          </w:p>
        </w:tc>
      </w:tr>
    </w:tbl>
    <w:p>
      <w:pPr>
        <w:spacing w:after="140"/>
      </w:pPr>
      <w:r>
        <w:t xml:space="preserve"/>
      </w:r>
    </w:p>
    <w:p>
      <w:pPr>
        <w:pStyle w:val="Heading1"/>
        <w:spacing w:after="160" w:before="320"/>
      </w:pPr>
      <w:r>
        <w:t xml:space="preserve">5. Core Features</w:t>
      </w:r>
    </w:p>
    <w:p>
      <w:pPr>
        <w:pStyle w:val="Heading2"/>
        <w:spacing w:after="120" w:before="240"/>
      </w:pPr>
      <w:r>
        <w:t xml:space="preserve">5.1 Report Intake — WhatsApp Front End</w:t>
      </w:r>
    </w:p>
    <w:p>
      <w:pPr>
        <w:pStyle w:val="ListParagraph"/>
        <w:numPr>
          <w:ilvl w:val="0"/>
          <w:numId w:val="2"/>
        </w:numPr>
        <w:spacing w:after="80"/>
      </w:pPr>
      <w:r>
        <w:t xml:space="preserve">Students text a known WhatsApp number (Twilio) — zero download, zero new trust ask.</w:t>
      </w:r>
    </w:p>
    <w:p>
      <w:pPr>
        <w:pStyle w:val="ListParagraph"/>
        <w:numPr>
          <w:ilvl w:val="0"/>
          <w:numId w:val="2"/>
        </w:numPr>
        <w:spacing w:after="80"/>
      </w:pPr>
      <w:r>
        <w:t xml:space="preserve">Anonymous by default; no account or name required.</w:t>
      </w:r>
    </w:p>
    <w:p>
      <w:pPr>
        <w:pStyle w:val="ListParagraph"/>
        <w:numPr>
          <w:ilvl w:val="0"/>
          <w:numId w:val="2"/>
        </w:numPr>
        <w:spacing w:after="80"/>
      </w:pPr>
      <w:r>
        <w:t xml:space="preserve">Supports text, voice notes (transcribed), and photos.</w:t>
      </w:r>
    </w:p>
    <w:p>
      <w:pPr>
        <w:pStyle w:val="Heading2"/>
        <w:spacing w:after="120" w:before="240"/>
      </w:pPr>
      <w:r>
        <w:t xml:space="preserve">5.2 Emergency Triage &amp; Escalation</w:t>
      </w:r>
    </w:p>
    <w:p>
      <w:pPr>
        <w:pStyle w:val="ListParagraph"/>
        <w:numPr>
          <w:ilvl w:val="0"/>
          <w:numId w:val="2"/>
        </w:numPr>
        <w:spacing w:after="80"/>
      </w:pPr>
      <w:r>
        <w:t xml:space="preserve">Gemma 4 classifies urgency at intake — high-urgency reports skip the normal queue.</w:t>
      </w:r>
    </w:p>
    <w:p>
      <w:pPr>
        <w:pStyle w:val="ListParagraph"/>
        <w:numPr>
          <w:ilvl w:val="0"/>
          <w:numId w:val="2"/>
        </w:numPr>
        <w:spacing w:after="80"/>
      </w:pPr>
      <w:r>
        <w:t xml:space="preserve">Urgent reports are instantly routed to a human responder (security dispatch / on-call staff) — Gemma never dispatches help autonomously.</w:t>
      </w:r>
    </w:p>
    <w:p>
      <w:pPr>
        <w:pStyle w:val="ListParagraph"/>
        <w:numPr>
          <w:ilvl w:val="0"/>
          <w:numId w:val="2"/>
        </w:numPr>
        <w:spacing w:after="80"/>
      </w:pPr>
      <w:r>
        <w:t xml:space="preserve">Every routed alert includes Gemma's classification + original text for accountability.</w:t>
      </w:r>
    </w:p>
    <w:p>
      <w:pPr>
        <w:pStyle w:val="Heading2"/>
        <w:spacing w:after="120" w:before="240"/>
      </w:pPr>
      <w:r>
        <w:t xml:space="preserve">5.3 Community Broadcast / Digest</w:t>
      </w:r>
    </w:p>
    <w:p>
      <w:pPr>
        <w:pStyle w:val="ListParagraph"/>
        <w:numPr>
          <w:ilvl w:val="0"/>
          <w:numId w:val="2"/>
        </w:numPr>
        <w:spacing w:after="80"/>
      </w:pPr>
      <w:r>
        <w:t xml:space="preserve">Gemma 4 generates a daily/hourly brief from the day's reports.</w:t>
      </w:r>
    </w:p>
    <w:p>
      <w:pPr>
        <w:pStyle w:val="ListParagraph"/>
        <w:numPr>
          <w:ilvl w:val="0"/>
          <w:numId w:val="2"/>
        </w:numPr>
        <w:spacing w:after="80"/>
      </w:pPr>
      <w:r>
        <w:t xml:space="preserve">Digest pushed back to a WhatsApp broadcast list — closes the loop from individual reports to shared awareness.</w:t>
      </w:r>
    </w:p>
    <w:p>
      <w:pPr>
        <w:pStyle w:val="Heading2"/>
        <w:spacing w:after="120" w:before="240"/>
      </w:pPr>
      <w:r>
        <w:t xml:space="preserve">5.4 Ask Mode</w:t>
      </w:r>
    </w:p>
    <w:p>
      <w:pPr>
        <w:pStyle w:val="ListParagraph"/>
        <w:numPr>
          <w:ilvl w:val="0"/>
          <w:numId w:val="2"/>
        </w:numPr>
        <w:spacing w:after="80"/>
      </w:pPr>
      <w:r>
        <w:t xml:space="preserve">Students can text a question (e.g. "is there water in Hall B?") and get a direct, sourced answer via RAG over recent reports.</w:t>
      </w:r>
    </w:p>
    <w:p>
      <w:pPr>
        <w:pStyle w:val="Heading2"/>
        <w:spacing w:after="120" w:before="240"/>
      </w:pPr>
      <w:r>
        <w:t xml:space="preserve">5.5 Public News / Browse Feed</w:t>
      </w:r>
    </w:p>
    <w:p>
      <w:pPr>
        <w:pStyle w:val="ListParagraph"/>
        <w:numPr>
          <w:ilvl w:val="0"/>
          <w:numId w:val="2"/>
        </w:numPr>
        <w:spacing w:after="80"/>
      </w:pPr>
      <w:r>
        <w:t xml:space="preserve">Verified, non-sensitive reports become readable feed items — Gemma 4 rewrites messy input into clean blurbs.</w:t>
      </w:r>
    </w:p>
    <w:p>
      <w:pPr>
        <w:pStyle w:val="ListParagraph"/>
        <w:numPr>
          <w:ilvl w:val="0"/>
          <w:numId w:val="2"/>
        </w:numPr>
        <w:spacing w:after="80"/>
      </w:pPr>
      <w:r>
        <w:t xml:space="preserve">Filter by category, location, recency, and status (ongoing/resolved).</w:t>
      </w:r>
    </w:p>
    <w:p>
      <w:pPr>
        <w:pStyle w:val="ListParagraph"/>
        <w:numPr>
          <w:ilvl w:val="0"/>
          <w:numId w:val="2"/>
        </w:numPr>
        <w:spacing w:after="80"/>
      </w:pPr>
      <w:r>
        <w:t xml:space="preserve">Access via WhatsApp command ("news", "updates") or a simple public web page — no login required.</w:t>
      </w:r>
    </w:p>
    <w:p>
      <w:pPr>
        <w:pStyle w:val="ListParagraph"/>
        <w:numPr>
          <w:ilvl w:val="0"/>
          <w:numId w:val="2"/>
        </w:numPr>
        <w:spacing w:after="80"/>
      </w:pPr>
      <w:r>
        <w:t xml:space="preserve">Privacy: identifying details (names, numbers) are stripped by Gemma 4 before anything is made public.</w:t>
      </w:r>
    </w:p>
    <w:p>
      <w:pPr>
        <w:pStyle w:val="Heading1"/>
        <w:spacing w:after="160" w:before="320"/>
      </w:pPr>
      <w:r>
        <w:t xml:space="preserve">6. Architecture (Hackathon-Scoped)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DCE6F1" w:val="clear"/>
          </w:tcPr>
          <w:p>
            <w:r>
              <w:rPr>
                <w:b/>
                <w:bCs/>
              </w:rPr>
              <w:t xml:space="preserve">Layer</w:t>
            </w:r>
          </w:p>
        </w:tc>
        <w:tc>
          <w:tcPr>
            <w:tcW w:type="dxa" w:w="2800"/>
            <w:shd w:fill="DCE6F1" w:val="clear"/>
          </w:tcPr>
          <w:p>
            <w:r>
              <w:rPr>
                <w:b/>
                <w:bCs/>
              </w:rPr>
              <w:t xml:space="preserve">Choice</w:t>
            </w:r>
          </w:p>
        </w:tc>
        <w:tc>
          <w:tcPr>
            <w:tcW w:type="dxa" w:w="4760"/>
            <w:shd w:fill="DCE6F1" w:val="clear"/>
          </w:tcPr>
          <w:p>
            <w:r>
              <w:rPr>
                <w:b/>
                <w:bCs/>
              </w:rPr>
              <w:t xml:space="preserve">Why</w:t>
            </w:r>
          </w:p>
        </w:tc>
      </w:tr>
      <w:tr>
        <w:tc>
          <w:tcPr>
            <w:tcW w:type="dxa" w:w="1800"/>
          </w:tcPr>
          <w:p>
            <w:r>
              <w:rPr>
                <w:b w:val="false"/>
                <w:bCs w:val="false"/>
              </w:rPr>
              <w:t xml:space="preserve">Intake</w:t>
            </w:r>
          </w:p>
        </w:tc>
        <w:tc>
          <w:tcPr>
            <w:tcW w:type="dxa" w:w="2800"/>
          </w:tcPr>
          <w:p>
            <w:r>
              <w:rPr>
                <w:b w:val="false"/>
                <w:bCs w:val="false"/>
              </w:rPr>
              <w:t xml:space="preserve">Twilio WhatsApp API</w:t>
            </w:r>
          </w:p>
        </w:tc>
        <w:tc>
          <w:tcPr>
            <w:tcW w:type="dxa" w:w="4760"/>
          </w:tcPr>
          <w:p>
            <w:r>
              <w:rPr>
                <w:b w:val="false"/>
                <w:bCs w:val="false"/>
              </w:rPr>
              <w:t xml:space="preserve">Zero-friction, already-trusted channel.</w:t>
            </w:r>
          </w:p>
        </w:tc>
      </w:tr>
      <w:tr>
        <w:tc>
          <w:tcPr>
            <w:tcW w:type="dxa" w:w="1800"/>
          </w:tcPr>
          <w:p>
            <w:r>
              <w:rPr>
                <w:b w:val="false"/>
                <w:bCs w:val="false"/>
              </w:rPr>
              <w:t xml:space="preserve">Backend</w:t>
            </w:r>
          </w:p>
        </w:tc>
        <w:tc>
          <w:tcPr>
            <w:tcW w:type="dxa" w:w="2800"/>
          </w:tcPr>
          <w:p>
            <w:r>
              <w:rPr>
                <w:b w:val="false"/>
                <w:bCs w:val="false"/>
              </w:rPr>
              <w:t xml:space="preserve">FastAPI</w:t>
            </w:r>
          </w:p>
        </w:tc>
        <w:tc>
          <w:tcPr>
            <w:tcW w:type="dxa" w:w="4760"/>
          </w:tcPr>
          <w:p>
            <w:r>
              <w:rPr>
                <w:b w:val="false"/>
                <w:bCs w:val="false"/>
              </w:rPr>
              <w:t xml:space="preserve">Simple, Python-native, pairs directly with Gemma 4.</w:t>
            </w:r>
          </w:p>
        </w:tc>
      </w:tr>
      <w:tr>
        <w:tc>
          <w:tcPr>
            <w:tcW w:type="dxa" w:w="1800"/>
          </w:tcPr>
          <w:p>
            <w:r>
              <w:rPr>
                <w:b w:val="false"/>
                <w:bCs w:val="false"/>
              </w:rPr>
              <w:t xml:space="preserve">AI</w:t>
            </w:r>
          </w:p>
        </w:tc>
        <w:tc>
          <w:tcPr>
            <w:tcW w:type="dxa" w:w="2800"/>
          </w:tcPr>
          <w:p>
            <w:r>
              <w:rPr>
                <w:b w:val="false"/>
                <w:bCs w:val="false"/>
              </w:rPr>
              <w:t xml:space="preserve">Gemma 4 (prompting + RAG)</w:t>
            </w:r>
          </w:p>
        </w:tc>
        <w:tc>
          <w:tcPr>
            <w:tcW w:type="dxa" w:w="4760"/>
          </w:tcPr>
          <w:p>
            <w:r>
              <w:rPr>
                <w:b w:val="false"/>
                <w:bCs w:val="false"/>
              </w:rPr>
              <w:t xml:space="preserve">No training pipeline; fast to build and demo.</w:t>
            </w:r>
          </w:p>
        </w:tc>
      </w:tr>
      <w:tr>
        <w:tc>
          <w:tcPr>
            <w:tcW w:type="dxa" w:w="1800"/>
          </w:tcPr>
          <w:p>
            <w:r>
              <w:rPr>
                <w:b w:val="false"/>
                <w:bCs w:val="false"/>
              </w:rPr>
              <w:t xml:space="preserve">Storage</w:t>
            </w:r>
          </w:p>
        </w:tc>
        <w:tc>
          <w:tcPr>
            <w:tcW w:type="dxa" w:w="2800"/>
          </w:tcPr>
          <w:p>
            <w:r>
              <w:rPr>
                <w:b w:val="false"/>
                <w:bCs w:val="false"/>
              </w:rPr>
              <w:t xml:space="preserve">SQLite / Postgres</w:t>
            </w:r>
          </w:p>
        </w:tc>
        <w:tc>
          <w:tcPr>
            <w:tcW w:type="dxa" w:w="4760"/>
          </w:tcPr>
          <w:p>
            <w:r>
              <w:rPr>
                <w:b w:val="false"/>
                <w:bCs w:val="false"/>
              </w:rPr>
              <w:t xml:space="preserve">One reports table — text, category, severity, cluster_id, timestamp, location.</w:t>
            </w:r>
          </w:p>
        </w:tc>
      </w:tr>
      <w:tr>
        <w:tc>
          <w:tcPr>
            <w:tcW w:type="dxa" w:w="1800"/>
          </w:tcPr>
          <w:p>
            <w:r>
              <w:rPr>
                <w:b w:val="false"/>
                <w:bCs w:val="false"/>
              </w:rPr>
              <w:t xml:space="preserve">Admin view</w:t>
            </w:r>
          </w:p>
        </w:tc>
        <w:tc>
          <w:tcPr>
            <w:tcW w:type="dxa" w:w="2800"/>
          </w:tcPr>
          <w:p>
            <w:r>
              <w:rPr>
                <w:b w:val="false"/>
                <w:bCs w:val="false"/>
              </w:rPr>
              <w:t xml:space="preserve">Lightweight dashboard</w:t>
            </w:r>
          </w:p>
        </w:tc>
        <w:tc>
          <w:tcPr>
            <w:tcW w:type="dxa" w:w="4760"/>
          </w:tcPr>
          <w:p>
            <w:r>
              <w:rPr>
                <w:b w:val="false"/>
                <w:bCs w:val="false"/>
              </w:rPr>
              <w:t xml:space="preserve">Urgent queue + clusters, for staff only.</w:t>
            </w:r>
          </w:p>
        </w:tc>
      </w:tr>
      <w:tr>
        <w:tc>
          <w:tcPr>
            <w:tcW w:type="dxa" w:w="1800"/>
          </w:tcPr>
          <w:p>
            <w:r>
              <w:rPr>
                <w:b w:val="false"/>
                <w:bCs w:val="false"/>
              </w:rPr>
              <w:t xml:space="preserve">Public feed</w:t>
            </w:r>
          </w:p>
        </w:tc>
        <w:tc>
          <w:tcPr>
            <w:tcW w:type="dxa" w:w="2800"/>
          </w:tcPr>
          <w:p>
            <w:r>
              <w:rPr>
                <w:b w:val="false"/>
                <w:bCs w:val="false"/>
              </w:rPr>
              <w:t xml:space="preserve">Simple web page or WhatsApp command</w:t>
            </w:r>
          </w:p>
        </w:tc>
        <w:tc>
          <w:tcPr>
            <w:tcW w:type="dxa" w:w="4760"/>
          </w:tcPr>
          <w:p>
            <w:r>
              <w:rPr>
                <w:b w:val="false"/>
                <w:bCs w:val="false"/>
              </w:rPr>
              <w:t xml:space="preserve">No login; readable by anyone.</w:t>
            </w:r>
          </w:p>
        </w:tc>
      </w:tr>
    </w:tbl>
    <w:p>
      <w:pPr>
        <w:spacing w:after="140"/>
      </w:pPr>
      <w:r>
        <w:t xml:space="preserve"/>
      </w:r>
    </w:p>
    <w:p>
      <w:pPr>
        <w:spacing w:after="140"/>
      </w:pPr>
      <w:r>
        <w:t xml:space="preserve">This intentionally strips out the microservices, graph DB, and message-queue layers from the original full Cortex architecture — those remain the long-term roadmap, not the day-one build.</w:t>
      </w:r>
    </w:p>
    <w:p>
      <w:pPr>
        <w:pStyle w:val="Heading1"/>
        <w:spacing w:after="160" w:before="320"/>
      </w:pPr>
      <w:r>
        <w:t xml:space="preserve">7. Scaling Vision</w:t>
      </w:r>
    </w:p>
    <w:p>
      <w:pPr>
        <w:pStyle w:val="ListParagraph"/>
        <w:numPr>
          <w:ilvl w:val="0"/>
          <w:numId w:val="2"/>
        </w:numPr>
        <w:spacing w:after="80"/>
      </w:pPr>
      <w:r>
        <w:t xml:space="preserve">Widen categories: sanitation, transport, lost items, events — same pipeline, larger taxonomy.</w:t>
      </w:r>
    </w:p>
    <w:p>
      <w:pPr>
        <w:pStyle w:val="ListParagraph"/>
        <w:numPr>
          <w:ilvl w:val="0"/>
          <w:numId w:val="2"/>
        </w:numPr>
        <w:spacing w:after="80"/>
      </w:pPr>
      <w:r>
        <w:t xml:space="preserve">Role-based views: students (WhatsApp only), admins (dashboard), service providers (filtered feed).</w:t>
      </w:r>
    </w:p>
    <w:p>
      <w:pPr>
        <w:pStyle w:val="ListParagraph"/>
        <w:numPr>
          <w:ilvl w:val="0"/>
          <w:numId w:val="2"/>
        </w:numPr>
        <w:spacing w:after="80"/>
      </w:pPr>
      <w:r>
        <w:t xml:space="preserve">Multi-community growth: swap community_id — each campus/estate/NGO gets its own number and Gemma instance over its own data.</w:t>
      </w:r>
    </w:p>
    <w:p>
      <w:pPr>
        <w:pStyle w:val="ListParagraph"/>
        <w:numPr>
          <w:ilvl w:val="0"/>
          <w:numId w:val="2"/>
        </w:numPr>
        <w:spacing w:after="80"/>
      </w:pPr>
      <w:r>
        <w:t xml:space="preserve">This is the original Cortex thesis: one brain, reusable across many communities and use cases.</w:t>
      </w:r>
    </w:p>
    <w:p>
      <w:pPr>
        <w:pStyle w:val="Heading1"/>
        <w:spacing w:after="160" w:before="320"/>
      </w:pPr>
      <w:r>
        <w:t xml:space="preserve">8. Privacy &amp; Safety Boundaries</w:t>
      </w:r>
    </w:p>
    <w:p>
      <w:pPr>
        <w:pStyle w:val="ListParagraph"/>
        <w:numPr>
          <w:ilvl w:val="0"/>
          <w:numId w:val="2"/>
        </w:numPr>
        <w:spacing w:after="80"/>
      </w:pPr>
      <w:r>
        <w:t xml:space="preserve">No autonomous emergency dispatch — Gemma classifies and routes, a human always confirms and acts.</w:t>
      </w:r>
    </w:p>
    <w:p>
      <w:pPr>
        <w:pStyle w:val="ListParagraph"/>
        <w:numPr>
          <w:ilvl w:val="0"/>
          <w:numId w:val="2"/>
        </w:numPr>
        <w:spacing w:after="80"/>
      </w:pPr>
      <w:r>
        <w:t xml:space="preserve">Anonymization applied before any public-facing summary or feed item.</w:t>
      </w:r>
    </w:p>
    <w:p>
      <w:pPr>
        <w:pStyle w:val="ListParagraph"/>
        <w:numPr>
          <w:ilvl w:val="0"/>
          <w:numId w:val="2"/>
        </w:numPr>
        <w:spacing w:after="80"/>
      </w:pPr>
      <w:r>
        <w:t xml:space="preserve">Every derived output (classification, cluster, brief) is reproducible from the raw report and stated model version.</w:t>
      </w:r>
    </w:p>
    <w:p>
      <w:pPr>
        <w:pStyle w:val="Heading1"/>
        <w:spacing w:after="160" w:before="320"/>
      </w:pPr>
      <w:r>
        <w:t xml:space="preserve">9. MVP Demo Scope (1-Day Build)</w:t>
      </w:r>
    </w:p>
    <w:p>
      <w:pPr>
        <w:pStyle w:val="ListParagraph"/>
        <w:numPr>
          <w:ilvl w:val="0"/>
          <w:numId w:val="2"/>
        </w:numPr>
        <w:spacing w:after="80"/>
      </w:pPr>
      <w:r>
        <w:t xml:space="preserve">Twilio WhatsApp webhook → FastAPI → Gemma 4 classification, live.</w:t>
      </w:r>
    </w:p>
    <w:p>
      <w:pPr>
        <w:pStyle w:val="ListParagraph"/>
        <w:numPr>
          <w:ilvl w:val="0"/>
          <w:numId w:val="2"/>
        </w:numPr>
        <w:spacing w:after="80"/>
      </w:pPr>
      <w:r>
        <w:t xml:space="preserve">One seeded batch of sample reports → Gemma-generated daily brief.</w:t>
      </w:r>
    </w:p>
    <w:p>
      <w:pPr>
        <w:pStyle w:val="ListParagraph"/>
        <w:numPr>
          <w:ilvl w:val="0"/>
          <w:numId w:val="2"/>
        </w:numPr>
        <w:spacing w:after="80"/>
      </w:pPr>
      <w:r>
        <w:t xml:space="preserve">One urgent-report path → visible escalation routing.</w:t>
      </w:r>
    </w:p>
    <w:p>
      <w:pPr>
        <w:pStyle w:val="ListParagraph"/>
        <w:numPr>
          <w:ilvl w:val="0"/>
          <w:numId w:val="2"/>
        </w:numPr>
        <w:spacing w:after="80"/>
      </w:pPr>
      <w:r>
        <w:t xml:space="preserve">One public feed view (web page or WhatsApp "news" command) showing cleaned, filtered reports.</w:t>
      </w:r>
    </w:p>
    <w:p>
      <w:pPr>
        <w:pStyle w:val="ListParagraph"/>
        <w:numPr>
          <w:ilvl w:val="0"/>
          <w:numId w:val="2"/>
        </w:numPr>
        <w:spacing w:after="80"/>
      </w:pPr>
      <w:r>
        <w:t xml:space="preserve">Judges can text the live number and watch classification + brief generation happen in real time.</w:t>
      </w:r>
    </w:p>
    <w:p>
      <w:pPr>
        <w:pStyle w:val="Heading1"/>
        <w:spacing w:after="160" w:before="320"/>
      </w:pPr>
      <w:r>
        <w:t xml:space="preserve">10. Why This Comes Out on Top</w:t>
      </w:r>
    </w:p>
    <w:p>
      <w:pPr>
        <w:pStyle w:val="ListParagraph"/>
        <w:numPr>
          <w:ilvl w:val="0"/>
          <w:numId w:val="2"/>
        </w:numPr>
        <w:spacing w:after="80"/>
      </w:pPr>
      <w:r>
        <w:t xml:space="preserve">Meets students where they already are (WhatsApp) — no adoption barrier, no new trust ask.</w:t>
      </w:r>
    </w:p>
    <w:p>
      <w:pPr>
        <w:pStyle w:val="ListParagraph"/>
        <w:numPr>
          <w:ilvl w:val="0"/>
          <w:numId w:val="2"/>
        </w:numPr>
        <w:spacing w:after="80"/>
      </w:pPr>
      <w:r>
        <w:t xml:space="preserve">Uses Gemma 4 exactly as the hackathon expects: prompting + RAG, no training, no GPU cluster.</w:t>
      </w:r>
    </w:p>
    <w:p>
      <w:pPr>
        <w:pStyle w:val="ListParagraph"/>
        <w:numPr>
          <w:ilvl w:val="0"/>
          <w:numId w:val="2"/>
        </w:numPr>
        <w:spacing w:after="80"/>
      </w:pPr>
      <w:r>
        <w:t xml:space="preserve">Directly demoable end-to-end in real time, not just a static writeup claim.</w:t>
      </w:r>
    </w:p>
    <w:p>
      <w:pPr>
        <w:pStyle w:val="ListParagraph"/>
        <w:numPr>
          <w:ilvl w:val="0"/>
          <w:numId w:val="2"/>
        </w:numPr>
        <w:spacing w:after="80"/>
      </w:pPr>
      <w:r>
        <w:t xml:space="preserve">Clear, defensible SDG 11 / SDG 16 story — safety and shared community awareness for an underserved setting.</w:t>
      </w:r>
    </w:p>
    <w:p>
      <w:pPr>
        <w:pStyle w:val="ListParagraph"/>
        <w:numPr>
          <w:ilvl w:val="0"/>
          <w:numId w:val="2"/>
        </w:numPr>
        <w:spacing w:after="80"/>
      </w:pPr>
      <w:r>
        <w:t xml:space="preserve">Scoped to one day, with an honest, credible scaling roadmap for judges who reward vision beyond the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2026-07-07T22:07:56.109Z</dcterms:created>
  <dcterms:modified xsi:type="dcterms:W3CDTF">2026-07-07T22:07:56.109Z</dcterms:modified>
</cp:coreProperties>
</file>

<file path=docProps/custom.xml><?xml version="1.0" encoding="utf-8"?>
<Properties xmlns="http://schemas.openxmlformats.org/officeDocument/2006/custom-properties" xmlns:vt="http://schemas.openxmlformats.org/officeDocument/2006/docPropsVTypes"/>
</file>