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TAQHAUS</w:t>
      </w:r>
    </w:p>
    <w:p>
      <w:pPr>
        <w:spacing w:after="100"/>
        <w:jc w:val="center"/>
      </w:pPr>
      <w:r>
        <w:rPr>
          <w:rFonts w:ascii="Arial" w:cs="Arial" w:eastAsia="Arial" w:hAnsi="Arial"/>
          <w:color w:val="E94560"/>
          <w:sz w:val="36"/>
          <w:szCs w:val="36"/>
        </w:rPr>
        <w:t xml:space="preserve">WEBSITE STRATEGY BLUEPRINT v2</w:t>
      </w:r>
    </w:p>
    <w:p>
      <w:pPr>
        <w:pBdr>
          <w:bottom w:val="single" w:color="E94560" w:sz="4" w:space="1"/>
        </w:pBdr>
        <w:spacing w:after="80"/>
        <w:jc w:val="center"/>
      </w:pPr>
    </w:p>
    <w:p>
      <w:pPr>
        <w:spacing w:after="100" w:before="400"/>
        <w:jc w:val="center"/>
      </w:pPr>
      <w:r>
        <w:rPr>
          <w:rFonts w:ascii="Arial" w:cs="Arial" w:eastAsia="Arial" w:hAnsi="Arial"/>
          <w:color w:val="6B7280"/>
          <w:sz w:val="24"/>
          <w:szCs w:val="24"/>
        </w:rPr>
        <w:t xml:space="preserve">Consultancy-First Positioning | Full-Stack Services | Outbound-Ready Architecture</w:t>
      </w:r>
    </w:p>
    <w:p>
      <w:pPr>
        <w:spacing w:after="100" w:before="200"/>
        <w:jc w:val="center"/>
      </w:pPr>
      <w:r>
        <w:rPr>
          <w:rFonts w:ascii="Arial" w:cs="Arial" w:eastAsia="Arial" w:hAnsi="Arial"/>
          <w:color w:val="6B7280"/>
          <w:sz w:val="22"/>
          <w:szCs w:val="22"/>
        </w:rPr>
        <w:t xml:space="preserve">Revised March 2026</w:t>
      </w:r>
    </w:p>
    <w:p>
      <w:r>
        <w:br w:type="page"/>
      </w:r>
    </w:p>
    <w:p>
      <w:pPr>
        <w:pStyle w:val="Heading1"/>
        <w:spacing w:after="200" w:before="360"/>
      </w:pPr>
      <w:r>
        <w:rPr>
          <w:rFonts w:ascii="Arial" w:cs="Arial" w:eastAsia="Arial" w:hAnsi="Arial"/>
          <w:b/>
          <w:bCs/>
          <w:color w:val="1A1A2E"/>
          <w:sz w:val="36"/>
          <w:szCs w:val="36"/>
        </w:rPr>
        <w:t xml:space="preserve">Executive Summary</w:t>
      </w:r>
    </w:p>
    <w:p>
      <w:pPr>
        <w:pBdr>
          <w:bottom w:val="single" w:color="E94560" w:sz="6" w:space="1"/>
        </w:pBdr>
        <w:spacing w:after="200" w:before="40"/>
      </w:pPr>
    </w:p>
    <w:p>
      <w:pPr>
        <w:spacing w:after="160" w:line="320"/>
      </w:pPr>
      <w:r>
        <w:rPr>
          <w:rFonts w:ascii="Arial" w:cs="Arial" w:eastAsia="Arial" w:hAnsi="Arial"/>
          <w:color w:val="333333"/>
          <w:sz w:val="22"/>
          <w:szCs w:val="22"/>
        </w:rPr>
        <w:t xml:space="preserve">This is the revised blueprint for taqhaus.com. It corrects the positioning error in v1, which accidentally framed TaqHaus as a web design agency that also does marketing. The correct hierarchy is:</w:t>
      </w:r>
    </w:p>
    <w:p>
      <w:pPr>
        <w:pBdr>
          <w:left w:val="single" w:color="E94560" w:sz="6" w:space="8"/>
        </w:pBdr>
        <w:spacing w:after="200" w:before="100"/>
        <w:ind w:left="360" w:right="360"/>
      </w:pPr>
      <w:r>
        <w:rPr>
          <w:rFonts w:ascii="Arial" w:cs="Arial" w:eastAsia="Arial" w:hAnsi="Arial"/>
          <w:i/>
          <w:iCs/>
          <w:color w:val="1A1A2E"/>
          <w:sz w:val="24"/>
          <w:szCs w:val="24"/>
        </w:rPr>
        <w:t xml:space="preserve">TaqHaus is a marketing and business consultancy with full-stack execution capability — including the ability to build high-performance websites. Strategy leads. Execution follows. Websites are a weapon in the arsenal, not the arsenal itself.</w:t>
      </w:r>
    </w:p>
    <w:p>
      <w:pPr>
        <w:spacing w:after="160" w:line="320"/>
      </w:pPr>
      <w:r>
        <w:rPr>
          <w:rFonts w:ascii="Arial" w:cs="Arial" w:eastAsia="Arial" w:hAnsi="Arial"/>
          <w:color w:val="333333"/>
          <w:sz w:val="22"/>
          <w:szCs w:val="22"/>
        </w:rPr>
        <w:t xml:space="preserve">This version restructures the entire site around that positioning. It also incorporates the dark, premium design direction (Plot-inspired minimalism with Noto Serif headlines, Plus Jakarta Sans body, dark backgrounds, #FF5722 accent) and the existing logo bar (ZeroFilter, Stripe, HubSpot, Figma, Notion, Zapier, and others).</w:t>
      </w:r>
    </w:p>
    <w:p>
      <w:pPr>
        <w:pStyle w:val="Heading2"/>
        <w:spacing w:after="160" w:before="280"/>
      </w:pPr>
      <w:r>
        <w:rPr>
          <w:rFonts w:ascii="Arial" w:cs="Arial" w:eastAsia="Arial" w:hAnsi="Arial"/>
          <w:b/>
          <w:bCs/>
          <w:color w:val="E94560"/>
          <w:sz w:val="28"/>
          <w:szCs w:val="28"/>
        </w:rPr>
        <w:t xml:space="preserve">What Changed From v1</w:t>
      </w:r>
    </w:p>
    <w:p>
      <w:pPr>
        <w:pStyle w:val="ListParagraph"/>
        <w:numPr>
          <w:ilvl w:val="0"/>
          <w:numId w:val="2"/>
        </w:numPr>
        <w:spacing w:after="100" w:line="320"/>
      </w:pPr>
      <w:r>
        <w:rPr>
          <w:rFonts w:ascii="Arial" w:cs="Arial" w:eastAsia="Arial" w:hAnsi="Arial"/>
          <w:b/>
          <w:bCs/>
          <w:color w:val="1A1A2E"/>
          <w:sz w:val="22"/>
          <w:szCs w:val="22"/>
        </w:rPr>
        <w:t xml:space="preserve">Positioning flipped: </w:t>
      </w:r>
      <w:r>
        <w:rPr>
          <w:rFonts w:ascii="Arial" w:cs="Arial" w:eastAsia="Arial" w:hAnsi="Arial"/>
          <w:color w:val="333333"/>
          <w:sz w:val="22"/>
          <w:szCs w:val="22"/>
        </w:rPr>
        <w:t xml:space="preserve">From “web agency + marketing” to “marketing &amp; business consultancy + web capability.” This changes pricing power, ICP quality, and how prospects perceive value.</w:t>
      </w:r>
    </w:p>
    <w:p>
      <w:pPr>
        <w:pStyle w:val="ListParagraph"/>
        <w:numPr>
          <w:ilvl w:val="0"/>
          <w:numId w:val="2"/>
        </w:numPr>
        <w:spacing w:after="100" w:line="320"/>
      </w:pPr>
      <w:r>
        <w:rPr>
          <w:rFonts w:ascii="Arial" w:cs="Arial" w:eastAsia="Arial" w:hAnsi="Arial"/>
          <w:b/>
          <w:bCs/>
          <w:color w:val="1A1A2E"/>
          <w:sz w:val="22"/>
          <w:szCs w:val="22"/>
        </w:rPr>
        <w:t xml:space="preserve">Service hierarchy restructured: </w:t>
      </w:r>
      <w:r>
        <w:rPr>
          <w:rFonts w:ascii="Arial" w:cs="Arial" w:eastAsia="Arial" w:hAnsi="Arial"/>
          <w:color w:val="333333"/>
          <w:sz w:val="22"/>
          <w:szCs w:val="22"/>
        </w:rPr>
        <w:t xml:space="preserve">Strategy &amp; Consulting is now the lead service, not web design. Web design is positioned as an execution capability within a broader strategic engagement.</w:t>
      </w:r>
    </w:p>
    <w:p>
      <w:pPr>
        <w:pStyle w:val="ListParagraph"/>
        <w:numPr>
          <w:ilvl w:val="0"/>
          <w:numId w:val="2"/>
        </w:numPr>
        <w:spacing w:after="100" w:line="320"/>
      </w:pPr>
      <w:r>
        <w:rPr>
          <w:rFonts w:ascii="Arial" w:cs="Arial" w:eastAsia="Arial" w:hAnsi="Arial"/>
          <w:b/>
          <w:bCs/>
          <w:color w:val="1A1A2E"/>
          <w:sz w:val="22"/>
          <w:szCs w:val="22"/>
        </w:rPr>
        <w:t xml:space="preserve">Consultancy language added: </w:t>
      </w:r>
      <w:r>
        <w:rPr>
          <w:rFonts w:ascii="Arial" w:cs="Arial" w:eastAsia="Arial" w:hAnsi="Arial"/>
          <w:color w:val="333333"/>
          <w:sz w:val="22"/>
          <w:szCs w:val="22"/>
        </w:rPr>
        <w:t xml:space="preserve">The word “consultancy” now appears in the hero, positioning statement, About page, and nav. Fractional CMO / strategic advisory is elevated, not buried.</w:t>
      </w:r>
    </w:p>
    <w:p>
      <w:pPr>
        <w:pStyle w:val="ListParagraph"/>
        <w:numPr>
          <w:ilvl w:val="0"/>
          <w:numId w:val="2"/>
        </w:numPr>
        <w:spacing w:after="100" w:line="320"/>
      </w:pPr>
      <w:r>
        <w:rPr>
          <w:rFonts w:ascii="Arial" w:cs="Arial" w:eastAsia="Arial" w:hAnsi="Arial"/>
          <w:b/>
          <w:bCs/>
          <w:color w:val="1A1A2E"/>
          <w:sz w:val="22"/>
          <w:szCs w:val="22"/>
        </w:rPr>
        <w:t xml:space="preserve">ICP expanded: </w:t>
      </w:r>
      <w:r>
        <w:rPr>
          <w:rFonts w:ascii="Arial" w:cs="Arial" w:eastAsia="Arial" w:hAnsi="Arial"/>
          <w:color w:val="333333"/>
          <w:sz w:val="22"/>
          <w:szCs w:val="22"/>
        </w:rPr>
        <w:t xml:space="preserve">Now explicitly targets 6 client types including founders who need strategic guidance, companies with existing websites needing growth, and politicians/public figures.</w:t>
      </w:r>
    </w:p>
    <w:p>
      <w:pPr>
        <w:pStyle w:val="ListParagraph"/>
        <w:numPr>
          <w:ilvl w:val="0"/>
          <w:numId w:val="2"/>
        </w:numPr>
        <w:spacing w:after="100" w:line="320"/>
      </w:pPr>
      <w:r>
        <w:rPr>
          <w:rFonts w:ascii="Arial" w:cs="Arial" w:eastAsia="Arial" w:hAnsi="Arial"/>
          <w:b/>
          <w:bCs/>
          <w:color w:val="1A1A2E"/>
          <w:sz w:val="22"/>
          <w:szCs w:val="22"/>
        </w:rPr>
        <w:t xml:space="preserve">Design direction documented: </w:t>
      </w:r>
      <w:r>
        <w:rPr>
          <w:rFonts w:ascii="Arial" w:cs="Arial" w:eastAsia="Arial" w:hAnsi="Arial"/>
          <w:color w:val="333333"/>
          <w:sz w:val="22"/>
          <w:szCs w:val="22"/>
        </w:rPr>
        <w:t xml:space="preserve">Dark premium aesthetic, existing logo bar strategy, and visual trust mechanics are now part of the blueprint.</w:t>
      </w:r>
    </w:p>
    <w:p>
      <w:pPr>
        <w:pStyle w:val="ListParagraph"/>
        <w:numPr>
          <w:ilvl w:val="0"/>
          <w:numId w:val="2"/>
        </w:numPr>
        <w:spacing w:after="100" w:line="320"/>
      </w:pPr>
      <w:r>
        <w:rPr>
          <w:rFonts w:ascii="Arial" w:cs="Arial" w:eastAsia="Arial" w:hAnsi="Arial"/>
          <w:b/>
          <w:bCs/>
          <w:color w:val="1A1A2E"/>
          <w:sz w:val="22"/>
          <w:szCs w:val="22"/>
        </w:rPr>
        <w:t xml:space="preserve">Social proof strategy strengthened: </w:t>
      </w:r>
      <w:r>
        <w:rPr>
          <w:rFonts w:ascii="Arial" w:cs="Arial" w:eastAsia="Arial" w:hAnsi="Arial"/>
          <w:color w:val="333333"/>
          <w:sz w:val="22"/>
          <w:szCs w:val="22"/>
        </w:rPr>
        <w:t xml:space="preserve">Logo bar usage, trust badge recommendations, and how to handle the gap between tool logos and client logos.</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1. Positioning Strategy (Revised)</w:t>
      </w:r>
    </w:p>
    <w:p>
      <w:pPr>
        <w:pBdr>
          <w:bottom w:val="single" w:color="E94560" w:sz="6" w:space="1"/>
        </w:pBdr>
        <w:spacing w:after="200" w:before="40"/>
      </w:pPr>
    </w:p>
    <w:p>
      <w:pPr>
        <w:pStyle w:val="Heading2"/>
        <w:spacing w:after="160" w:before="280"/>
      </w:pPr>
      <w:r>
        <w:rPr>
          <w:rFonts w:ascii="Arial" w:cs="Arial" w:eastAsia="Arial" w:hAnsi="Arial"/>
          <w:b/>
          <w:bCs/>
          <w:color w:val="E94560"/>
          <w:sz w:val="28"/>
          <w:szCs w:val="28"/>
        </w:rPr>
        <w:t xml:space="preserve">The Positioning Hierarchy</w:t>
      </w:r>
    </w:p>
    <w:p>
      <w:pPr>
        <w:spacing w:after="160" w:line="320"/>
      </w:pPr>
      <w:r>
        <w:rPr>
          <w:rFonts w:ascii="Arial" w:cs="Arial" w:eastAsia="Arial" w:hAnsi="Arial"/>
          <w:color w:val="333333"/>
          <w:sz w:val="22"/>
          <w:szCs w:val="22"/>
        </w:rPr>
        <w:t xml:space="preserve">The single most important decision for this website is how TaqHaus introduces itself. Here is the correct hierarchy:</w:t>
      </w:r>
    </w:p>
    <w:p>
      <w:pPr>
        <w:spacing w:after="160" w:line="320"/>
      </w:pPr>
      <w:r>
        <w:rPr>
          <w:rFonts w:ascii="Arial" w:cs="Arial" w:eastAsia="Arial" w:hAnsi="Arial"/>
          <w:b/>
          <w:bCs/>
          <w:color w:val="1A1A2E"/>
          <w:sz w:val="22"/>
          <w:szCs w:val="22"/>
        </w:rPr>
        <w:t xml:space="preserve">Layer 1 — Identity: </w:t>
      </w:r>
      <w:r>
        <w:rPr>
          <w:rFonts w:ascii="Arial" w:cs="Arial" w:eastAsia="Arial" w:hAnsi="Arial"/>
          <w:color w:val="333333"/>
          <w:sz w:val="22"/>
          <w:szCs w:val="22"/>
        </w:rPr>
        <w:t xml:space="preserve">Marketing &amp; Business Consultancy</w:t>
      </w:r>
    </w:p>
    <w:p>
      <w:pPr>
        <w:spacing w:after="160" w:line="320"/>
      </w:pPr>
      <w:r>
        <w:rPr>
          <w:rFonts w:ascii="Arial" w:cs="Arial" w:eastAsia="Arial" w:hAnsi="Arial"/>
          <w:b/>
          <w:bCs/>
          <w:color w:val="1A1A2E"/>
          <w:sz w:val="22"/>
          <w:szCs w:val="22"/>
        </w:rPr>
        <w:t xml:space="preserve">Layer 2 — Differentiator: </w:t>
      </w:r>
      <w:r>
        <w:rPr>
          <w:rFonts w:ascii="Arial" w:cs="Arial" w:eastAsia="Arial" w:hAnsi="Arial"/>
          <w:color w:val="333333"/>
          <w:sz w:val="22"/>
          <w:szCs w:val="22"/>
        </w:rPr>
        <w:t xml:space="preserve">Full-stack execution capability (we don’t just advise, we build)</w:t>
      </w:r>
    </w:p>
    <w:p>
      <w:pPr>
        <w:spacing w:after="160" w:line="320"/>
      </w:pPr>
      <w:r>
        <w:rPr>
          <w:rFonts w:ascii="Arial" w:cs="Arial" w:eastAsia="Arial" w:hAnsi="Arial"/>
          <w:b/>
          <w:bCs/>
          <w:color w:val="1A1A2E"/>
          <w:sz w:val="22"/>
          <w:szCs w:val="22"/>
        </w:rPr>
        <w:t xml:space="preserve">Layer 3 — Proof of capability: </w:t>
      </w:r>
      <w:r>
        <w:rPr>
          <w:rFonts w:ascii="Arial" w:cs="Arial" w:eastAsia="Arial" w:hAnsi="Arial"/>
          <w:color w:val="333333"/>
          <w:sz w:val="22"/>
          <w:szCs w:val="22"/>
        </w:rPr>
        <w:t xml:space="preserve">SEO-engineered websites, social media systems, email machines, paid campaigns, brand identities</w:t>
      </w:r>
    </w:p>
    <w:p>
      <w:pPr>
        <w:spacing w:after="160" w:line="320"/>
      </w:pPr>
      <w:r>
        <w:rPr>
          <w:rFonts w:ascii="Arial" w:cs="Arial" w:eastAsia="Arial" w:hAnsi="Arial"/>
          <w:color w:val="333333"/>
          <w:sz w:val="22"/>
          <w:szCs w:val="22"/>
        </w:rPr>
        <w:t xml:space="preserve">This means the homepage hero does NOT lead with websites. It leads with the strategic value TaqHaus provides. The website-building capability is revealed as a “and we can build it too” moment that makes the prospect think: “wait, they do strategy AND execution? That’s rare.”</w:t>
      </w:r>
    </w:p>
    <w:p>
      <w:pPr>
        <w:pStyle w:val="Heading2"/>
        <w:spacing w:after="160" w:before="280"/>
      </w:pPr>
      <w:r>
        <w:rPr>
          <w:rFonts w:ascii="Arial" w:cs="Arial" w:eastAsia="Arial" w:hAnsi="Arial"/>
          <w:b/>
          <w:bCs/>
          <w:color w:val="E94560"/>
          <w:sz w:val="28"/>
          <w:szCs w:val="28"/>
        </w:rPr>
        <w:t xml:space="preserve">Revised Positioning Statement</w:t>
      </w:r>
    </w:p>
    <w:p>
      <w:pPr>
        <w:pBdr>
          <w:left w:val="single" w:color="E94560" w:sz="6" w:space="8"/>
        </w:pBdr>
        <w:spacing w:after="200" w:before="100"/>
        <w:ind w:left="360" w:right="360"/>
      </w:pPr>
      <w:r>
        <w:rPr>
          <w:rFonts w:ascii="Arial" w:cs="Arial" w:eastAsia="Arial" w:hAnsi="Arial"/>
          <w:i/>
          <w:iCs/>
          <w:color w:val="1A1A2E"/>
          <w:sz w:val="24"/>
          <w:szCs w:val="24"/>
        </w:rPr>
        <w:t xml:space="preserve">TaqHaus is a marketing and business consultancy that doesn’t just hand you a strategy deck — we execute it. From growth strategy and brand positioning to SEO-optimized websites, social media, email, and paid campaigns, we build the entire system that turns attention into revenue.</w:t>
      </w:r>
    </w:p>
    <w:p>
      <w:pPr>
        <w:pStyle w:val="Heading2"/>
        <w:spacing w:after="160" w:before="280"/>
      </w:pPr>
      <w:r>
        <w:rPr>
          <w:rFonts w:ascii="Arial" w:cs="Arial" w:eastAsia="Arial" w:hAnsi="Arial"/>
          <w:b/>
          <w:bCs/>
          <w:color w:val="E94560"/>
          <w:sz w:val="28"/>
          <w:szCs w:val="28"/>
        </w:rPr>
        <w:t xml:space="preserve">Why This Positioning Wins</w:t>
      </w:r>
    </w:p>
    <w:p>
      <w:pPr>
        <w:pStyle w:val="ListParagraph"/>
        <w:numPr>
          <w:ilvl w:val="0"/>
          <w:numId w:val="3"/>
        </w:numPr>
        <w:spacing w:after="100" w:line="320"/>
      </w:pPr>
      <w:r>
        <w:rPr>
          <w:rFonts w:ascii="Arial" w:cs="Arial" w:eastAsia="Arial" w:hAnsi="Arial"/>
          <w:b/>
          <w:bCs/>
          <w:color w:val="1A1A2E"/>
          <w:sz w:val="22"/>
          <w:szCs w:val="22"/>
        </w:rPr>
        <w:t xml:space="preserve">Higher perceived value: </w:t>
      </w:r>
      <w:r>
        <w:rPr>
          <w:rFonts w:ascii="Arial" w:cs="Arial" w:eastAsia="Arial" w:hAnsi="Arial"/>
          <w:color w:val="333333"/>
          <w:sz w:val="22"/>
          <w:szCs w:val="22"/>
        </w:rPr>
        <w:t xml:space="preserve">Consultancies command 2-5x the rates of execution agencies. A prospect comparing TaqHaus to a web designer sees a $2,000 project. A prospect comparing TaqHaus to a strategic marketing partner sees a $5,000-$15,000/month retainer.</w:t>
      </w:r>
    </w:p>
    <w:p>
      <w:pPr>
        <w:pStyle w:val="ListParagraph"/>
        <w:numPr>
          <w:ilvl w:val="0"/>
          <w:numId w:val="3"/>
        </w:numPr>
        <w:spacing w:after="100" w:line="320"/>
      </w:pPr>
      <w:r>
        <w:rPr>
          <w:rFonts w:ascii="Arial" w:cs="Arial" w:eastAsia="Arial" w:hAnsi="Arial"/>
          <w:b/>
          <w:bCs/>
          <w:color w:val="1A1A2E"/>
          <w:sz w:val="22"/>
          <w:szCs w:val="22"/>
        </w:rPr>
        <w:t xml:space="preserve">Better clients: </w:t>
      </w:r>
      <w:r>
        <w:rPr>
          <w:rFonts w:ascii="Arial" w:cs="Arial" w:eastAsia="Arial" w:hAnsi="Arial"/>
          <w:color w:val="333333"/>
          <w:sz w:val="22"/>
          <w:szCs w:val="22"/>
        </w:rPr>
        <w:t xml:space="preserve">Consultancy positioning attracts decision-makers (CEOs, founders, CMOs) who buy outcomes. Web agency positioning attracts price-shoppers who buy deliverables.</w:t>
      </w:r>
    </w:p>
    <w:p>
      <w:pPr>
        <w:pStyle w:val="ListParagraph"/>
        <w:numPr>
          <w:ilvl w:val="0"/>
          <w:numId w:val="3"/>
        </w:numPr>
        <w:spacing w:after="100" w:line="320"/>
      </w:pPr>
      <w:r>
        <w:rPr>
          <w:rFonts w:ascii="Arial" w:cs="Arial" w:eastAsia="Arial" w:hAnsi="Arial"/>
          <w:b/>
          <w:bCs/>
          <w:color w:val="1A1A2E"/>
          <w:sz w:val="22"/>
          <w:szCs w:val="22"/>
        </w:rPr>
        <w:t xml:space="preserve">Defensible differentiation: </w:t>
      </w:r>
      <w:r>
        <w:rPr>
          <w:rFonts w:ascii="Arial" w:cs="Arial" w:eastAsia="Arial" w:hAnsi="Arial"/>
          <w:color w:val="333333"/>
          <w:sz w:val="22"/>
          <w:szCs w:val="22"/>
        </w:rPr>
        <w:t xml:space="preserve">Every agency claims “full-service.” Almost none actually combine senior-level strategic thinking with hands-on execution across web, social, email, paid, and brand. That’s TaqHaus’s real moat.</w:t>
      </w:r>
    </w:p>
    <w:p>
      <w:pPr>
        <w:pStyle w:val="Heading2"/>
        <w:spacing w:after="160" w:before="280"/>
      </w:pPr>
      <w:r>
        <w:rPr>
          <w:rFonts w:ascii="Arial" w:cs="Arial" w:eastAsia="Arial" w:hAnsi="Arial"/>
          <w:b/>
          <w:bCs/>
          <w:color w:val="E94560"/>
          <w:sz w:val="28"/>
          <w:szCs w:val="28"/>
        </w:rPr>
        <w:t xml:space="preserve">Four Supporting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5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58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Proof Point</w:t>
            </w:r>
          </w:p>
        </w:tc>
      </w:tr>
      <w:tr>
        <w:tc>
          <w:tcPr>
            <w:tcW w:type="dxa" w:w="22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Strategy &amp; Consulting</w:t>
            </w:r>
          </w:p>
        </w:tc>
        <w:tc>
          <w:tcPr>
            <w:tcW w:type="dxa" w:w="35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Marketing audits, GTM strategy, positioning, competitive intelligence, fractional CMO advisory</w:t>
            </w:r>
          </w:p>
        </w:tc>
        <w:tc>
          <w:tcPr>
            <w:tcW w:type="dxa" w:w="35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Strategic frameworks, audit reports, measurable KPI improvements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Digital Marketing Execution</w:t>
            </w:r>
          </w:p>
        </w:tc>
        <w:tc>
          <w:tcPr>
            <w:tcW w:type="dxa" w:w="35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Email, SEO content, paid media, CRO — full-funnel campaign execution</w:t>
            </w:r>
          </w:p>
        </w:tc>
        <w:tc>
          <w:tcPr>
            <w:tcW w:type="dxa" w:w="35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Conversion lifts, revenue attribution, CAC reduction, ROAS</w:t>
            </w:r>
          </w:p>
        </w:tc>
      </w:tr>
      <w:tr>
        <w:tc>
          <w:tcPr>
            <w:tcW w:type="dxa" w:w="22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Social Media &amp; Brand</w:t>
            </w:r>
          </w:p>
        </w:tc>
        <w:tc>
          <w:tcPr>
            <w:tcW w:type="dxa" w:w="35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Social management, brand identity, reputation management, audience growth</w:t>
            </w:r>
          </w:p>
        </w:tc>
        <w:tc>
          <w:tcPr>
            <w:tcW w:type="dxa" w:w="358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Engagement rates, follower growth, brand consistency, review scores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Web Design &amp; Development</w:t>
            </w:r>
          </w:p>
        </w:tc>
        <w:tc>
          <w:tcPr>
            <w:tcW w:type="dxa" w:w="35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SEO/GEO-optimized websites, landing pages, ongoing site management</w:t>
            </w:r>
          </w:p>
        </w:tc>
        <w:tc>
          <w:tcPr>
            <w:tcW w:type="dxa" w:w="35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PageSpeed 90+, search rankings, Core Web Vitals, conversion rates</w:t>
            </w:r>
          </w:p>
        </w:tc>
      </w:tr>
    </w:tbl>
    <w:p>
      <w:pPr>
        <w:spacing w:after="100"/>
      </w:pPr>
    </w:p>
    <w:p>
      <w:pPr>
        <w:spacing w:after="160" w:line="320"/>
      </w:pPr>
      <w:r>
        <w:rPr>
          <w:rFonts w:ascii="Arial" w:cs="Arial" w:eastAsia="Arial" w:hAnsi="Arial"/>
          <w:color w:val="333333"/>
          <w:sz w:val="22"/>
          <w:szCs w:val="22"/>
        </w:rPr>
        <w:t xml:space="preserve">Notice that Web Design is now Pillar 4, not Pillar 1. It’s a powerful capability, but it serves the strategy — it doesn’t lead it.</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2. Design Direction &amp; Trust Mechanics</w:t>
      </w:r>
    </w:p>
    <w:p>
      <w:pPr>
        <w:pBdr>
          <w:bottom w:val="single" w:color="E94560" w:sz="6" w:space="1"/>
        </w:pBdr>
        <w:spacing w:after="200" w:before="40"/>
      </w:pPr>
    </w:p>
    <w:p>
      <w:pPr>
        <w:spacing w:after="160" w:line="320"/>
      </w:pPr>
      <w:r>
        <w:rPr>
          <w:rFonts w:ascii="Arial" w:cs="Arial" w:eastAsia="Arial" w:hAnsi="Arial"/>
          <w:color w:val="333333"/>
          <w:sz w:val="22"/>
          <w:szCs w:val="22"/>
        </w:rPr>
        <w:t xml:space="preserve">Based on the design mock provided, TaqHaus is going with a dark, premium aesthetic. This section documents the design system and how it builds trust.</w:t>
      </w:r>
    </w:p>
    <w:p>
      <w:pPr>
        <w:pStyle w:val="Heading2"/>
        <w:spacing w:after="160" w:before="280"/>
      </w:pPr>
      <w:r>
        <w:rPr>
          <w:rFonts w:ascii="Arial" w:cs="Arial" w:eastAsia="Arial" w:hAnsi="Arial"/>
          <w:b/>
          <w:bCs/>
          <w:color w:val="E94560"/>
          <w:sz w:val="28"/>
          <w:szCs w:val="28"/>
        </w:rPr>
        <w:t xml:space="preserve">Visual Design System</w:t>
      </w:r>
    </w:p>
    <w:p>
      <w:pPr>
        <w:spacing w:after="120" w:before="200"/>
      </w:pPr>
      <w:r>
        <w:rPr>
          <w:rFonts w:ascii="Arial" w:cs="Arial" w:eastAsia="Arial" w:hAnsi="Arial"/>
          <w:b/>
          <w:bCs/>
          <w:color w:val="1A1A2E"/>
          <w:sz w:val="24"/>
          <w:szCs w:val="24"/>
        </w:rPr>
        <w:t xml:space="preserve">Confirmed Design Direction</w:t>
      </w:r>
    </w:p>
    <w:p>
      <w:pPr>
        <w:pStyle w:val="ListParagraph"/>
        <w:numPr>
          <w:ilvl w:val="0"/>
          <w:numId w:val="4"/>
        </w:numPr>
        <w:spacing w:after="100" w:line="320"/>
      </w:pPr>
      <w:r>
        <w:rPr>
          <w:rFonts w:ascii="Arial" w:cs="Arial" w:eastAsia="Arial" w:hAnsi="Arial"/>
          <w:b/>
          <w:bCs/>
          <w:color w:val="1A1A2E"/>
          <w:sz w:val="22"/>
          <w:szCs w:val="22"/>
        </w:rPr>
        <w:t xml:space="preserve">Aesthetic: </w:t>
      </w:r>
      <w:r>
        <w:rPr>
          <w:rFonts w:ascii="Arial" w:cs="Arial" w:eastAsia="Arial" w:hAnsi="Arial"/>
          <w:color w:val="333333"/>
          <w:sz w:val="22"/>
          <w:szCs w:val="22"/>
        </w:rPr>
        <w:t xml:space="preserve">Plot-inspired minimalism. Dark backgrounds, high contrast, generous whitespace, premium feel.</w:t>
      </w:r>
    </w:p>
    <w:p>
      <w:pPr>
        <w:pStyle w:val="ListParagraph"/>
        <w:numPr>
          <w:ilvl w:val="0"/>
          <w:numId w:val="4"/>
        </w:numPr>
        <w:spacing w:after="100" w:line="320"/>
      </w:pPr>
      <w:r>
        <w:rPr>
          <w:rFonts w:ascii="Arial" w:cs="Arial" w:eastAsia="Arial" w:hAnsi="Arial"/>
          <w:b/>
          <w:bCs/>
          <w:color w:val="1A1A2E"/>
          <w:sz w:val="22"/>
          <w:szCs w:val="22"/>
        </w:rPr>
        <w:t xml:space="preserve">Typography: </w:t>
      </w:r>
      <w:r>
        <w:rPr>
          <w:rFonts w:ascii="Arial" w:cs="Arial" w:eastAsia="Arial" w:hAnsi="Arial"/>
          <w:color w:val="333333"/>
          <w:sz w:val="22"/>
          <w:szCs w:val="22"/>
        </w:rPr>
        <w:t xml:space="preserve">Noto Serif for headlines (authority, editorial weight), Plus Jakarta Sans for body (clean, modern readability), Inter for labels/UI elements.</w:t>
      </w:r>
    </w:p>
    <w:p>
      <w:pPr>
        <w:pStyle w:val="ListParagraph"/>
        <w:numPr>
          <w:ilvl w:val="0"/>
          <w:numId w:val="4"/>
        </w:numPr>
        <w:spacing w:after="100" w:line="320"/>
      </w:pPr>
      <w:r>
        <w:rPr>
          <w:rFonts w:ascii="Arial" w:cs="Arial" w:eastAsia="Arial" w:hAnsi="Arial"/>
          <w:b/>
          <w:bCs/>
          <w:color w:val="1A1A2E"/>
          <w:sz w:val="22"/>
          <w:szCs w:val="22"/>
        </w:rPr>
        <w:t xml:space="preserve">Color: </w:t>
      </w:r>
      <w:r>
        <w:rPr>
          <w:rFonts w:ascii="Arial" w:cs="Arial" w:eastAsia="Arial" w:hAnsi="Arial"/>
          <w:color w:val="333333"/>
          <w:sz w:val="22"/>
          <w:szCs w:val="22"/>
        </w:rPr>
        <w:t xml:space="preserve">Near-black backgrounds (#0A0A0A / #050505), white text, #FF5722 orange as the primary accent. Muted grays for secondary text.</w:t>
      </w:r>
    </w:p>
    <w:p>
      <w:pPr>
        <w:pStyle w:val="ListParagraph"/>
        <w:numPr>
          <w:ilvl w:val="0"/>
          <w:numId w:val="4"/>
        </w:numPr>
        <w:spacing w:after="100" w:line="320"/>
      </w:pPr>
      <w:r>
        <w:rPr>
          <w:rFonts w:ascii="Arial" w:cs="Arial" w:eastAsia="Arial" w:hAnsi="Arial"/>
          <w:b/>
          <w:bCs/>
          <w:color w:val="1A1A2E"/>
          <w:sz w:val="22"/>
          <w:szCs w:val="22"/>
        </w:rPr>
        <w:t xml:space="preserve">Components: </w:t>
      </w:r>
      <w:r>
        <w:rPr>
          <w:rFonts w:ascii="Arial" w:cs="Arial" w:eastAsia="Arial" w:hAnsi="Arial"/>
          <w:color w:val="333333"/>
          <w:sz w:val="22"/>
          <w:szCs w:val="22"/>
        </w:rPr>
        <w:t xml:space="preserve">Rounded cards with subtle borders, rounded-full CTA buttons, backdrop-blur navigation, grayscale logo bar with hover reveal.</w:t>
      </w:r>
    </w:p>
    <w:p>
      <w:pPr>
        <w:pStyle w:val="ListParagraph"/>
        <w:numPr>
          <w:ilvl w:val="0"/>
          <w:numId w:val="4"/>
        </w:numPr>
        <w:spacing w:after="100" w:line="320"/>
      </w:pPr>
      <w:r>
        <w:rPr>
          <w:rFonts w:ascii="Arial" w:cs="Arial" w:eastAsia="Arial" w:hAnsi="Arial"/>
          <w:b/>
          <w:bCs/>
          <w:color w:val="1A1A2E"/>
          <w:sz w:val="22"/>
          <w:szCs w:val="22"/>
        </w:rPr>
        <w:t xml:space="preserve">Imagery: </w:t>
      </w:r>
      <w:r>
        <w:rPr>
          <w:rFonts w:ascii="Arial" w:cs="Arial" w:eastAsia="Arial" w:hAnsi="Arial"/>
          <w:color w:val="333333"/>
          <w:sz w:val="22"/>
          <w:szCs w:val="22"/>
        </w:rPr>
        <w:t xml:space="preserve">Architectural/abstract visuals with reduced opacity. No stock photos of smiling people. The aesthetic says “premium, deliberate, technical.”</w:t>
      </w:r>
    </w:p>
    <w:p>
      <w:pPr>
        <w:spacing w:after="120" w:before="200"/>
      </w:pPr>
      <w:r>
        <w:rPr>
          <w:rFonts w:ascii="Arial" w:cs="Arial" w:eastAsia="Arial" w:hAnsi="Arial"/>
          <w:b/>
          <w:bCs/>
          <w:color w:val="1A1A2E"/>
          <w:sz w:val="24"/>
          <w:szCs w:val="24"/>
        </w:rPr>
        <w:t xml:space="preserve">Why This Works for Consultancy Positioning</w:t>
      </w:r>
    </w:p>
    <w:p>
      <w:pPr>
        <w:spacing w:after="160" w:line="320"/>
      </w:pPr>
      <w:r>
        <w:rPr>
          <w:rFonts w:ascii="Arial" w:cs="Arial" w:eastAsia="Arial" w:hAnsi="Arial"/>
          <w:color w:val="333333"/>
          <w:sz w:val="22"/>
          <w:szCs w:val="22"/>
        </w:rPr>
        <w:t xml:space="preserve">The dark premium aesthetic signals exclusivity and seriousness. It’s the visual language of high-end SaaS, venture firms, and luxury brands — not discount web agencies. This design inherently supports the consultancy-first positioning because it feels expensive. A prospect landing on this site doesn’t think “cheap website builder.” They think “these people know what they’re doing.”</w:t>
      </w:r>
    </w:p>
    <w:p>
      <w:pPr>
        <w:pStyle w:val="Heading2"/>
        <w:spacing w:after="160" w:before="280"/>
      </w:pPr>
      <w:r>
        <w:rPr>
          <w:rFonts w:ascii="Arial" w:cs="Arial" w:eastAsia="Arial" w:hAnsi="Arial"/>
          <w:b/>
          <w:bCs/>
          <w:color w:val="E94560"/>
          <w:sz w:val="28"/>
          <w:szCs w:val="28"/>
        </w:rPr>
        <w:t xml:space="preserve">Logo Bar Strategy</w:t>
      </w:r>
    </w:p>
    <w:p>
      <w:pPr>
        <w:spacing w:after="160" w:line="320"/>
      </w:pPr>
      <w:r>
        <w:rPr>
          <w:rFonts w:ascii="Arial" w:cs="Arial" w:eastAsia="Arial" w:hAnsi="Arial"/>
          <w:color w:val="333333"/>
          <w:sz w:val="22"/>
          <w:szCs w:val="22"/>
        </w:rPr>
        <w:t xml:space="preserve">The current site shows logos including ZeroFilter, Stripe, HubSpot, Figma, Notion, Zapier, Intercom, GTBank, and others. This needs careful handling because there’s a distinction between:</w:t>
      </w:r>
    </w:p>
    <w:p>
      <w:pPr>
        <w:spacing w:after="160" w:line="320"/>
      </w:pPr>
      <w:r>
        <w:rPr>
          <w:rFonts w:ascii="Arial" w:cs="Arial" w:eastAsia="Arial" w:hAnsi="Arial"/>
          <w:b/>
          <w:bCs/>
          <w:color w:val="1A1A2E"/>
          <w:sz w:val="22"/>
          <w:szCs w:val="22"/>
        </w:rPr>
        <w:t xml:space="preserve">Tool logos: </w:t>
      </w:r>
      <w:r>
        <w:rPr>
          <w:rFonts w:ascii="Arial" w:cs="Arial" w:eastAsia="Arial" w:hAnsi="Arial"/>
          <w:color w:val="333333"/>
          <w:sz w:val="22"/>
          <w:szCs w:val="22"/>
        </w:rPr>
        <w:t xml:space="preserve">Platforms TaqHaus uses or is proficient in (Stripe, HubSpot, Zapier, Figma, Notion)</w:t>
      </w:r>
    </w:p>
    <w:p>
      <w:pPr>
        <w:spacing w:after="160" w:line="320"/>
      </w:pPr>
      <w:r>
        <w:rPr>
          <w:rFonts w:ascii="Arial" w:cs="Arial" w:eastAsia="Arial" w:hAnsi="Arial"/>
          <w:b/>
          <w:bCs/>
          <w:color w:val="1A1A2E"/>
          <w:sz w:val="22"/>
          <w:szCs w:val="22"/>
        </w:rPr>
        <w:t xml:space="preserve">Client logos: </w:t>
      </w:r>
      <w:r>
        <w:rPr>
          <w:rFonts w:ascii="Arial" w:cs="Arial" w:eastAsia="Arial" w:hAnsi="Arial"/>
          <w:color w:val="333333"/>
          <w:sz w:val="22"/>
          <w:szCs w:val="22"/>
        </w:rPr>
        <w:t xml:space="preserve">Businesses TaqHaus has actually delivered work for (ZeroFilter, GTBank, etc.)</w:t>
      </w:r>
    </w:p>
    <w:p>
      <w:pPr>
        <w:spacing w:after="120" w:before="200"/>
      </w:pPr>
      <w:r>
        <w:rPr>
          <w:rFonts w:ascii="Arial" w:cs="Arial" w:eastAsia="Arial" w:hAnsi="Arial"/>
          <w:b/>
          <w:bCs/>
          <w:color w:val="1A1A2E"/>
          <w:sz w:val="24"/>
          <w:szCs w:val="24"/>
        </w:rPr>
        <w:t xml:space="preserve">Recommended Approach</w:t>
      </w:r>
    </w:p>
    <w:p>
      <w:pPr>
        <w:pStyle w:val="ListParagraph"/>
        <w:numPr>
          <w:ilvl w:val="0"/>
          <w:numId w:val="5"/>
        </w:numPr>
        <w:spacing w:after="100" w:line="320"/>
      </w:pPr>
      <w:r>
        <w:rPr>
          <w:rFonts w:ascii="Arial" w:cs="Arial" w:eastAsia="Arial" w:hAnsi="Arial"/>
          <w:b/>
          <w:bCs/>
          <w:color w:val="1A1A2E"/>
          <w:sz w:val="22"/>
          <w:szCs w:val="22"/>
        </w:rPr>
        <w:t xml:space="preserve">Separate the two: </w:t>
      </w:r>
      <w:r>
        <w:rPr>
          <w:rFonts w:ascii="Arial" w:cs="Arial" w:eastAsia="Arial" w:hAnsi="Arial"/>
          <w:color w:val="333333"/>
          <w:sz w:val="22"/>
          <w:szCs w:val="22"/>
        </w:rPr>
        <w:t xml:space="preserve">Create two distinct logo sections. One labeled “Trusted By” or “Our Clients” for actual client work. Another labeled “Tools We Work With” or “Our Tech Stack” for platform proficiency.</w:t>
      </w:r>
    </w:p>
    <w:p>
      <w:pPr>
        <w:pStyle w:val="ListParagraph"/>
        <w:numPr>
          <w:ilvl w:val="0"/>
          <w:numId w:val="5"/>
        </w:numPr>
        <w:spacing w:after="100" w:line="320"/>
      </w:pPr>
      <w:r>
        <w:rPr>
          <w:rFonts w:ascii="Arial" w:cs="Arial" w:eastAsia="Arial" w:hAnsi="Arial"/>
          <w:b/>
          <w:bCs/>
          <w:color w:val="1A1A2E"/>
          <w:sz w:val="22"/>
          <w:szCs w:val="22"/>
        </w:rPr>
        <w:t xml:space="preserve">If client logos are thin: </w:t>
      </w:r>
      <w:r>
        <w:rPr>
          <w:rFonts w:ascii="Arial" w:cs="Arial" w:eastAsia="Arial" w:hAnsi="Arial"/>
          <w:color w:val="333333"/>
          <w:sz w:val="22"/>
          <w:szCs w:val="22"/>
        </w:rPr>
        <w:t xml:space="preserve">Use the single grayscale bar for tool logos labeled “Powered By” or “Our Stack” and place client results in the case study section instead. Never imply Stripe or HubSpot are clients unless they actually are.</w:t>
      </w:r>
    </w:p>
    <w:p>
      <w:pPr>
        <w:pStyle w:val="ListParagraph"/>
        <w:numPr>
          <w:ilvl w:val="0"/>
          <w:numId w:val="5"/>
        </w:numPr>
        <w:spacing w:after="100" w:line="320"/>
      </w:pPr>
      <w:r>
        <w:rPr>
          <w:rFonts w:ascii="Arial" w:cs="Arial" w:eastAsia="Arial" w:hAnsi="Arial"/>
          <w:b/>
          <w:bCs/>
          <w:color w:val="1A1A2E"/>
          <w:sz w:val="22"/>
          <w:szCs w:val="22"/>
        </w:rPr>
        <w:t xml:space="preserve">The ZeroFilter logo: </w:t>
      </w:r>
      <w:r>
        <w:rPr>
          <w:rFonts w:ascii="Arial" w:cs="Arial" w:eastAsia="Arial" w:hAnsi="Arial"/>
          <w:color w:val="333333"/>
          <w:sz w:val="22"/>
          <w:szCs w:val="22"/>
        </w:rPr>
        <w:t xml:space="preserve">This is your own brand — it’s legitimate to include but consider whether it signals client breadth or self-referencing. Best used once you have 4+ other real client logos to surround it.</w:t>
      </w:r>
    </w:p>
    <w:p>
      <w:pPr>
        <w:pStyle w:val="Heading2"/>
        <w:spacing w:after="160" w:before="280"/>
      </w:pPr>
      <w:r>
        <w:rPr>
          <w:rFonts w:ascii="Arial" w:cs="Arial" w:eastAsia="Arial" w:hAnsi="Arial"/>
          <w:b/>
          <w:bCs/>
          <w:color w:val="E94560"/>
          <w:sz w:val="28"/>
          <w:szCs w:val="28"/>
        </w:rPr>
        <w:t xml:space="preserve">Additional Trust Signals to Add</w:t>
      </w:r>
    </w:p>
    <w:p>
      <w:pPr>
        <w:pStyle w:val="ListParagraph"/>
        <w:numPr>
          <w:ilvl w:val="0"/>
          <w:numId w:val="6"/>
        </w:numPr>
        <w:spacing w:after="100" w:line="320"/>
      </w:pPr>
      <w:r>
        <w:rPr>
          <w:rFonts w:ascii="Arial" w:cs="Arial" w:eastAsia="Arial" w:hAnsi="Arial"/>
          <w:b/>
          <w:bCs/>
          <w:color w:val="1A1A2E"/>
          <w:sz w:val="22"/>
          <w:szCs w:val="22"/>
        </w:rPr>
        <w:t xml:space="preserve">Partner / Certification Badges: </w:t>
      </w:r>
      <w:r>
        <w:rPr>
          <w:rFonts w:ascii="Arial" w:cs="Arial" w:eastAsia="Arial" w:hAnsi="Arial"/>
          <w:color w:val="333333"/>
          <w:sz w:val="22"/>
          <w:szCs w:val="22"/>
        </w:rPr>
        <w:t xml:space="preserve">Google Partner, Meta Business Partner, HubSpot Certified, Klaviyo Partner — any certifications you hold. These go in the footer or a dedicated bar below the hero.</w:t>
      </w:r>
    </w:p>
    <w:p>
      <w:pPr>
        <w:pStyle w:val="ListParagraph"/>
        <w:numPr>
          <w:ilvl w:val="0"/>
          <w:numId w:val="6"/>
        </w:numPr>
        <w:spacing w:after="100" w:line="320"/>
      </w:pPr>
      <w:r>
        <w:rPr>
          <w:rFonts w:ascii="Arial" w:cs="Arial" w:eastAsia="Arial" w:hAnsi="Arial"/>
          <w:b/>
          <w:bCs/>
          <w:color w:val="1A1A2E"/>
          <w:sz w:val="22"/>
          <w:szCs w:val="22"/>
        </w:rPr>
        <w:t xml:space="preserve">"As Featured In" Bar: </w:t>
      </w:r>
      <w:r>
        <w:rPr>
          <w:rFonts w:ascii="Arial" w:cs="Arial" w:eastAsia="Arial" w:hAnsi="Arial"/>
          <w:color w:val="333333"/>
          <w:sz w:val="22"/>
          <w:szCs w:val="22"/>
        </w:rPr>
        <w:t xml:space="preserve">If you get any media mentions, podcast appearances, or guest posts published, add a press bar. Even one mention adds credibility.</w:t>
      </w:r>
    </w:p>
    <w:p>
      <w:pPr>
        <w:pStyle w:val="ListParagraph"/>
        <w:numPr>
          <w:ilvl w:val="0"/>
          <w:numId w:val="6"/>
        </w:numPr>
        <w:spacing w:after="100" w:line="320"/>
      </w:pPr>
      <w:r>
        <w:rPr>
          <w:rFonts w:ascii="Arial" w:cs="Arial" w:eastAsia="Arial" w:hAnsi="Arial"/>
          <w:b/>
          <w:bCs/>
          <w:color w:val="1A1A2E"/>
          <w:sz w:val="22"/>
          <w:szCs w:val="22"/>
        </w:rPr>
        <w:t xml:space="preserve">Tools Proficiency Section: </w:t>
      </w:r>
      <w:r>
        <w:rPr>
          <w:rFonts w:ascii="Arial" w:cs="Arial" w:eastAsia="Arial" w:hAnsi="Arial"/>
          <w:color w:val="333333"/>
          <w:sz w:val="22"/>
          <w:szCs w:val="22"/>
        </w:rPr>
        <w:t xml:space="preserve">On the About or Services page, show the platforms you’re certified in with their logos. This is especially powerful for the consultancy positioning — it says “we’re platform-agnostic and deeply technical.”</w:t>
      </w:r>
    </w:p>
    <w:p>
      <w:pPr>
        <w:pStyle w:val="ListParagraph"/>
        <w:numPr>
          <w:ilvl w:val="0"/>
          <w:numId w:val="6"/>
        </w:numPr>
        <w:spacing w:after="100" w:line="320"/>
      </w:pPr>
      <w:r>
        <w:rPr>
          <w:rFonts w:ascii="Arial" w:cs="Arial" w:eastAsia="Arial" w:hAnsi="Arial"/>
          <w:b/>
          <w:bCs/>
          <w:color w:val="1A1A2E"/>
          <w:sz w:val="22"/>
          <w:szCs w:val="22"/>
        </w:rPr>
        <w:t xml:space="preserve">Response Time Guarantee: </w:t>
      </w:r>
      <w:r>
        <w:rPr>
          <w:rFonts w:ascii="Arial" w:cs="Arial" w:eastAsia="Arial" w:hAnsi="Arial"/>
          <w:color w:val="333333"/>
          <w:sz w:val="22"/>
          <w:szCs w:val="22"/>
        </w:rPr>
        <w:t xml:space="preserve">On the contact page: “We respond within 24 hours.” Simple, powerful, and differentiating from agencies that ghost for days.</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3. Site Architecture (Revised)</w:t>
      </w:r>
    </w:p>
    <w:p>
      <w:pPr>
        <w:pBdr>
          <w:bottom w:val="single" w:color="E94560" w:sz="6" w:space="1"/>
        </w:pBdr>
        <w:spacing w:after="200" w:before="40"/>
      </w:pPr>
    </w:p>
    <w:p>
      <w:pPr>
        <w:spacing w:after="160" w:line="320"/>
      </w:pPr>
      <w:r>
        <w:rPr>
          <w:rFonts w:ascii="Arial" w:cs="Arial" w:eastAsia="Arial" w:hAnsi="Arial"/>
          <w:color w:val="333333"/>
          <w:sz w:val="22"/>
          <w:szCs w:val="22"/>
        </w:rPr>
        <w:t xml:space="preserve">The page structure remains 7 pages, but the hierarchy and naming shift to reflect the consultancy-first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760"/>
        <w:gridCol w:w="2800"/>
      </w:tblGrid>
      <w:tr>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27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Job</w:t>
            </w:r>
          </w:p>
        </w:tc>
        <w:tc>
          <w:tcPr>
            <w:tcW w:type="dxa" w:w="2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Buyer Stage</w:t>
            </w:r>
          </w:p>
        </w:tc>
      </w:tr>
      <w:tr>
        <w:tc>
          <w:tcPr>
            <w:tcW w:type="dxa" w:w="20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Homepage</w:t>
            </w:r>
          </w:p>
        </w:tc>
        <w:tc>
          <w:tcPr>
            <w:tcW w:type="dxa" w:w="1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7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Consultancy-first hook + credibility in 5 seconds</w:t>
            </w:r>
          </w:p>
        </w:tc>
        <w:tc>
          <w:tcPr>
            <w:tcW w:type="dxa" w:w="2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Awareness / First impression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Services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/services</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Full-stack capabilities organized by outcome</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Consideration</w:t>
            </w:r>
          </w:p>
        </w:tc>
      </w:tr>
      <w:tr>
        <w:tc>
          <w:tcPr>
            <w:tcW w:type="dxa" w:w="20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Web Design &amp; SEO</w:t>
            </w:r>
          </w:p>
        </w:tc>
        <w:tc>
          <w:tcPr>
            <w:tcW w:type="dxa" w:w="1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/web-design</w:t>
            </w:r>
          </w:p>
        </w:tc>
        <w:tc>
          <w:tcPr>
            <w:tcW w:type="dxa" w:w="27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Dedicated landing page for web outreach</w:t>
            </w:r>
          </w:p>
        </w:tc>
        <w:tc>
          <w:tcPr>
            <w:tcW w:type="dxa" w:w="2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Consideration (vertical)</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Results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/results</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Case studies + proof of outcomes</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Evaluation</w:t>
            </w:r>
          </w:p>
        </w:tc>
      </w:tr>
      <w:tr>
        <w:tc>
          <w:tcPr>
            <w:tcW w:type="dxa" w:w="20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About</w:t>
            </w:r>
          </w:p>
        </w:tc>
        <w:tc>
          <w:tcPr>
            <w:tcW w:type="dxa" w:w="1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/about</w:t>
            </w:r>
          </w:p>
        </w:tc>
        <w:tc>
          <w:tcPr>
            <w:tcW w:type="dxa" w:w="27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Consultancy credibility + human connection</w:t>
            </w:r>
          </w:p>
        </w:tc>
        <w:tc>
          <w:tcPr>
            <w:tcW w:type="dxa" w:w="2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Evaluation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Insights (Blog)</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/insights</w:t>
            </w:r>
          </w:p>
        </w:tc>
        <w:tc>
          <w:tcPr>
            <w:tcW w:type="dxa" w:w="27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SEO + authority + vertical landing pages</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33333"/>
                <w:sz w:val="20"/>
                <w:szCs w:val="20"/>
              </w:rPr>
              <w:t xml:space="preserve">Nurture / Discovery</w:t>
            </w:r>
          </w:p>
        </w:tc>
      </w:tr>
      <w:tr>
        <w:tc>
          <w:tcPr>
            <w:tcW w:type="dxa" w:w="20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Contact</w:t>
            </w:r>
          </w:p>
        </w:tc>
        <w:tc>
          <w:tcPr>
            <w:tcW w:type="dxa" w:w="1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/contact</w:t>
            </w:r>
          </w:p>
        </w:tc>
        <w:tc>
          <w:tcPr>
            <w:tcW w:type="dxa" w:w="276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Convert interest to meeting</w:t>
            </w:r>
          </w:p>
        </w:tc>
        <w:tc>
          <w:tcPr>
            <w:tcW w:type="dxa" w:w="2800"/>
            <w:tcBorders>
              <w:top w:val="single" w:color="E5E7EB" w:sz="1"/>
              <w:left w:val="single" w:color="E5E7EB" w:sz="1"/>
              <w:bottom w:val="single" w:color="E5E7EB" w:sz="1"/>
              <w:right w:val="single" w:color="E5E7EB"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Decision</w:t>
            </w:r>
          </w:p>
        </w:tc>
      </w:tr>
    </w:tbl>
    <w:p>
      <w:pPr>
        <w:spacing w:after="200"/>
      </w:pPr>
    </w:p>
    <w:p>
      <w:pPr>
        <w:pStyle w:val="Heading2"/>
        <w:spacing w:after="160" w:before="280"/>
      </w:pPr>
      <w:r>
        <w:rPr>
          <w:rFonts w:ascii="Arial" w:cs="Arial" w:eastAsia="Arial" w:hAnsi="Arial"/>
          <w:b/>
          <w:bCs/>
          <w:color w:val="E94560"/>
          <w:sz w:val="28"/>
          <w:szCs w:val="28"/>
        </w:rPr>
        <w:t xml:space="preserve">Navigation</w:t>
      </w:r>
    </w:p>
    <w:p>
      <w:pPr>
        <w:spacing w:after="160" w:line="320"/>
      </w:pPr>
      <w:r>
        <w:rPr>
          <w:rFonts w:ascii="Arial" w:cs="Arial" w:eastAsia="Arial" w:hAnsi="Arial"/>
          <w:color w:val="333333"/>
          <w:sz w:val="22"/>
          <w:szCs w:val="22"/>
        </w:rPr>
        <w:t xml:space="preserve">Main nav (left): Services | Results | About | Insights</w:t>
      </w:r>
    </w:p>
    <w:p>
      <w:pPr>
        <w:spacing w:after="160" w:line="320"/>
      </w:pPr>
      <w:r>
        <w:rPr>
          <w:rFonts w:ascii="Arial" w:cs="Arial" w:eastAsia="Arial" w:hAnsi="Arial"/>
          <w:color w:val="333333"/>
          <w:sz w:val="22"/>
          <w:szCs w:val="22"/>
        </w:rPr>
        <w:t xml:space="preserve">CTA button (right): “Book a Strategy Call”</w:t>
      </w:r>
    </w:p>
    <w:p>
      <w:pPr>
        <w:spacing w:after="160" w:line="320"/>
      </w:pPr>
      <w:r>
        <w:rPr>
          <w:rFonts w:ascii="Arial" w:cs="Arial" w:eastAsia="Arial" w:hAnsi="Arial"/>
          <w:color w:val="333333"/>
          <w:sz w:val="22"/>
          <w:szCs w:val="22"/>
        </w:rPr>
        <w:t xml:space="preserve">The word “Strategy” in the CTA is deliberate. “Get Started” (from the current design mock) is vague. “Book a Strategy Call” signals consultancy-level engagement from the first click.</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4. Homepage — The 5-Second Conviction Page</w:t>
      </w:r>
    </w:p>
    <w:p>
      <w:pPr>
        <w:pBdr>
          <w:bottom w:val="single" w:color="E94560" w:sz="6" w:space="1"/>
        </w:pBdr>
        <w:spacing w:after="200" w:before="40"/>
      </w:pPr>
    </w:p>
    <w:p>
      <w:pPr>
        <w:pStyle w:val="Heading2"/>
        <w:spacing w:after="160" w:before="280"/>
      </w:pPr>
      <w:r>
        <w:rPr>
          <w:rFonts w:ascii="Arial" w:cs="Arial" w:eastAsia="Arial" w:hAnsi="Arial"/>
          <w:b/>
          <w:bCs/>
          <w:color w:val="E94560"/>
          <w:sz w:val="28"/>
          <w:szCs w:val="28"/>
        </w:rPr>
        <w:t xml:space="preserve">Section 1: Hero</w:t>
      </w:r>
    </w:p>
    <w:p>
      <w:pPr>
        <w:spacing w:after="120" w:before="200"/>
      </w:pPr>
      <w:r>
        <w:rPr>
          <w:rFonts w:ascii="Arial" w:cs="Arial" w:eastAsia="Arial" w:hAnsi="Arial"/>
          <w:b/>
          <w:bCs/>
          <w:color w:val="1A1A2E"/>
          <w:sz w:val="24"/>
          <w:szCs w:val="24"/>
        </w:rPr>
        <w:t xml:space="preserve">Headline Options (consultancy-first)</w:t>
      </w:r>
    </w:p>
    <w:p>
      <w:pPr>
        <w:pStyle w:val="ListParagraph"/>
        <w:numPr>
          <w:ilvl w:val="0"/>
          <w:numId w:val="7"/>
        </w:numPr>
        <w:spacing w:after="100" w:line="320"/>
      </w:pPr>
      <w:r>
        <w:rPr>
          <w:rFonts w:ascii="Arial" w:cs="Arial" w:eastAsia="Arial" w:hAnsi="Arial"/>
          <w:color w:val="333333"/>
          <w:sz w:val="22"/>
          <w:szCs w:val="22"/>
        </w:rPr>
        <w:t xml:space="preserve">“The Growth &amp; Strategy Partner Behind Brands That Scale.”</w:t>
      </w:r>
    </w:p>
    <w:p>
      <w:pPr>
        <w:pStyle w:val="ListParagraph"/>
        <w:numPr>
          <w:ilvl w:val="0"/>
          <w:numId w:val="7"/>
        </w:numPr>
        <w:spacing w:after="100" w:line="320"/>
      </w:pPr>
      <w:r>
        <w:rPr>
          <w:rFonts w:ascii="Arial" w:cs="Arial" w:eastAsia="Arial" w:hAnsi="Arial"/>
          <w:color w:val="333333"/>
          <w:sz w:val="22"/>
          <w:szCs w:val="22"/>
        </w:rPr>
        <w:t xml:space="preserve">“Marketing Strategy. Full-Stack Execution. Real Revenue.”</w:t>
      </w:r>
    </w:p>
    <w:p>
      <w:pPr>
        <w:pStyle w:val="ListParagraph"/>
        <w:numPr>
          <w:ilvl w:val="0"/>
          <w:numId w:val="7"/>
        </w:numPr>
        <w:spacing w:after="100" w:line="320"/>
      </w:pPr>
      <w:r>
        <w:rPr>
          <w:rFonts w:ascii="Arial" w:cs="Arial" w:eastAsia="Arial" w:hAnsi="Arial"/>
          <w:color w:val="333333"/>
          <w:sz w:val="22"/>
          <w:szCs w:val="22"/>
        </w:rPr>
        <w:t xml:space="preserve">“We Don’t Just Advise. We Build the Entire Growth Engine.”</w:t>
      </w:r>
    </w:p>
    <w:p>
      <w:pPr>
        <w:spacing w:after="160" w:line="320"/>
      </w:pPr>
      <w:r>
        <w:rPr>
          <w:rFonts w:ascii="Arial" w:cs="Arial" w:eastAsia="Arial" w:hAnsi="Arial"/>
          <w:color w:val="333333"/>
          <w:sz w:val="22"/>
          <w:szCs w:val="22"/>
        </w:rPr>
        <w:t xml:space="preserve">Note: The current design mock uses “Growth &amp; Influence Office” which sounds premium but is abstract. A cold prospect from an outreach email needs to understand what TaqHaus does within 3 seconds. The headline must communicate: marketing consultancy + execution capability.</w:t>
      </w:r>
    </w:p>
    <w:p>
      <w:pPr>
        <w:spacing w:after="120" w:before="200"/>
      </w:pPr>
      <w:r>
        <w:rPr>
          <w:rFonts w:ascii="Arial" w:cs="Arial" w:eastAsia="Arial" w:hAnsi="Arial"/>
          <w:b/>
          <w:bCs/>
          <w:color w:val="1A1A2E"/>
          <w:sz w:val="24"/>
          <w:szCs w:val="24"/>
        </w:rPr>
        <w:t xml:space="preserve">Subheadline</w:t>
      </w:r>
    </w:p>
    <w:p>
      <w:pPr>
        <w:spacing w:after="160" w:line="320"/>
      </w:pPr>
      <w:r>
        <w:rPr>
          <w:rFonts w:ascii="Arial" w:cs="Arial" w:eastAsia="Arial" w:hAnsi="Arial"/>
          <w:color w:val="333333"/>
          <w:sz w:val="22"/>
          <w:szCs w:val="22"/>
        </w:rPr>
        <w:t xml:space="preserve">“TaqHaus is a marketing and business consultancy that does what most agencies can’t — we develop the strategy and execute it end-to-end. Websites. Social media. Email. Paid campaigns. Brand. All under one roof.”</w:t>
      </w:r>
    </w:p>
    <w:p>
      <w:pPr>
        <w:spacing w:after="120" w:before="200"/>
      </w:pPr>
      <w:r>
        <w:rPr>
          <w:rFonts w:ascii="Arial" w:cs="Arial" w:eastAsia="Arial" w:hAnsi="Arial"/>
          <w:b/>
          <w:bCs/>
          <w:color w:val="1A1A2E"/>
          <w:sz w:val="24"/>
          <w:szCs w:val="24"/>
        </w:rPr>
        <w:t xml:space="preserve">Primary CTA</w:t>
      </w:r>
    </w:p>
    <w:p>
      <w:pPr>
        <w:spacing w:after="160" w:line="320"/>
      </w:pPr>
      <w:r>
        <w:rPr>
          <w:rFonts w:ascii="Arial" w:cs="Arial" w:eastAsia="Arial" w:hAnsi="Arial"/>
          <w:color w:val="333333"/>
          <w:sz w:val="22"/>
          <w:szCs w:val="22"/>
        </w:rPr>
        <w:t xml:space="preserve">“Book a Strategy Call” (primary button, #FF5722) + “See Our Results” (ghost/secondary button)</w:t>
      </w:r>
    </w:p>
    <w:p>
      <w:pPr>
        <w:spacing w:after="120" w:before="200"/>
      </w:pPr>
      <w:r>
        <w:rPr>
          <w:rFonts w:ascii="Arial" w:cs="Arial" w:eastAsia="Arial" w:hAnsi="Arial"/>
          <w:b/>
          <w:bCs/>
          <w:color w:val="1A1A2E"/>
          <w:sz w:val="24"/>
          <w:szCs w:val="24"/>
        </w:rPr>
        <w:t xml:space="preserve">Domain Input Field</w:t>
      </w:r>
    </w:p>
    <w:p>
      <w:pPr>
        <w:spacing w:after="160" w:line="320"/>
      </w:pPr>
      <w:r>
        <w:rPr>
          <w:rFonts w:ascii="Arial" w:cs="Arial" w:eastAsia="Arial" w:hAnsi="Arial"/>
          <w:color w:val="333333"/>
          <w:sz w:val="22"/>
          <w:szCs w:val="22"/>
        </w:rPr>
        <w:t xml:space="preserve">The current design has a “enter your business domain” input. This is smart for a website-audit lead magnet, but it should appear lower on the page (in a dedicated audit section), not in the hero. The hero CTA should be the strategy call booking. The domain input can appear in a secondary section or as the lead magnet on the contact page.</w:t>
      </w:r>
    </w:p>
    <w:p>
      <w:pPr>
        <w:pStyle w:val="Heading2"/>
        <w:spacing w:after="160" w:before="280"/>
      </w:pPr>
      <w:r>
        <w:rPr>
          <w:rFonts w:ascii="Arial" w:cs="Arial" w:eastAsia="Arial" w:hAnsi="Arial"/>
          <w:b/>
          <w:bCs/>
          <w:color w:val="E94560"/>
          <w:sz w:val="28"/>
          <w:szCs w:val="28"/>
        </w:rPr>
        <w:t xml:space="preserve">Section 2: Logo Bar (Existing)</w:t>
      </w:r>
    </w:p>
    <w:p>
      <w:pPr>
        <w:spacing w:after="160" w:line="320"/>
      </w:pPr>
      <w:r>
        <w:rPr>
          <w:rFonts w:ascii="Arial" w:cs="Arial" w:eastAsia="Arial" w:hAnsi="Arial"/>
          <w:color w:val="333333"/>
          <w:sz w:val="22"/>
          <w:szCs w:val="22"/>
        </w:rPr>
        <w:t xml:space="preserve">Keep the grayscale logo scroll, but relabel it carefully:</w:t>
      </w:r>
    </w:p>
    <w:p>
      <w:pPr>
        <w:pStyle w:val="ListParagraph"/>
        <w:numPr>
          <w:ilvl w:val="0"/>
          <w:numId w:val="8"/>
        </w:numPr>
        <w:spacing w:after="100" w:line="320"/>
      </w:pPr>
      <w:r>
        <w:rPr>
          <w:rFonts w:ascii="Arial" w:cs="Arial" w:eastAsia="Arial" w:hAnsi="Arial"/>
          <w:b/>
          <w:bCs/>
          <w:color w:val="1A1A2E"/>
          <w:sz w:val="22"/>
          <w:szCs w:val="22"/>
        </w:rPr>
        <w:t xml:space="preserve">If logos are tools/platforms: </w:t>
      </w:r>
      <w:r>
        <w:rPr>
          <w:rFonts w:ascii="Arial" w:cs="Arial" w:eastAsia="Arial" w:hAnsi="Arial"/>
          <w:color w:val="333333"/>
          <w:sz w:val="22"/>
          <w:szCs w:val="22"/>
        </w:rPr>
        <w:t xml:space="preserve">“Tools &amp; Platforms We’re Certified In” or “Our Tech Stack”</w:t>
      </w:r>
    </w:p>
    <w:p>
      <w:pPr>
        <w:pStyle w:val="ListParagraph"/>
        <w:numPr>
          <w:ilvl w:val="0"/>
          <w:numId w:val="8"/>
        </w:numPr>
        <w:spacing w:after="100" w:line="320"/>
      </w:pPr>
      <w:r>
        <w:rPr>
          <w:rFonts w:ascii="Arial" w:cs="Arial" w:eastAsia="Arial" w:hAnsi="Arial"/>
          <w:b/>
          <w:bCs/>
          <w:color w:val="1A1A2E"/>
          <w:sz w:val="22"/>
          <w:szCs w:val="22"/>
        </w:rPr>
        <w:t xml:space="preserve">If logos include actual clients: </w:t>
      </w:r>
      <w:r>
        <w:rPr>
          <w:rFonts w:ascii="Arial" w:cs="Arial" w:eastAsia="Arial" w:hAnsi="Arial"/>
          <w:color w:val="333333"/>
          <w:sz w:val="22"/>
          <w:szCs w:val="22"/>
        </w:rPr>
        <w:t xml:space="preserve">“Trusted By” or “Companies We’ve Worked With”</w:t>
      </w:r>
    </w:p>
    <w:p>
      <w:pPr>
        <w:pStyle w:val="ListParagraph"/>
        <w:numPr>
          <w:ilvl w:val="0"/>
          <w:numId w:val="8"/>
        </w:numPr>
        <w:spacing w:after="100" w:line="320"/>
      </w:pPr>
      <w:r>
        <w:rPr>
          <w:rFonts w:ascii="Arial" w:cs="Arial" w:eastAsia="Arial" w:hAnsi="Arial"/>
          <w:b/>
          <w:bCs/>
          <w:color w:val="1A1A2E"/>
          <w:sz w:val="22"/>
          <w:szCs w:val="22"/>
        </w:rPr>
        <w:t xml:space="preserve">If mixed: </w:t>
      </w:r>
      <w:r>
        <w:rPr>
          <w:rFonts w:ascii="Arial" w:cs="Arial" w:eastAsia="Arial" w:hAnsi="Arial"/>
          <w:color w:val="333333"/>
          <w:sz w:val="22"/>
          <w:szCs w:val="22"/>
        </w:rPr>
        <w:t xml:space="preserve">Split into two rows — client logos on top, tools below with separate labels</w:t>
      </w:r>
    </w:p>
    <w:p>
      <w:pPr>
        <w:spacing w:after="160" w:line="320"/>
      </w:pPr>
      <w:r>
        <w:rPr>
          <w:rFonts w:ascii="Arial" w:cs="Arial" w:eastAsia="Arial" w:hAnsi="Arial"/>
          <w:color w:val="333333"/>
          <w:sz w:val="22"/>
          <w:szCs w:val="22"/>
        </w:rPr>
        <w:t xml:space="preserve">Never leave the logo bar unlabeled. An unlabeled logo bar implies these are all clients, which can backfire if a prospect recognizes Stripe or HubSpot and knows you’re not their agency.</w:t>
      </w:r>
    </w:p>
    <w:p>
      <w:pPr>
        <w:pStyle w:val="Heading2"/>
        <w:spacing w:after="160" w:before="280"/>
      </w:pPr>
      <w:r>
        <w:rPr>
          <w:rFonts w:ascii="Arial" w:cs="Arial" w:eastAsia="Arial" w:hAnsi="Arial"/>
          <w:b/>
          <w:bCs/>
          <w:color w:val="E94560"/>
          <w:sz w:val="28"/>
          <w:szCs w:val="28"/>
        </w:rPr>
        <w:t xml:space="preserve">Section 3: Problem Agitation</w:t>
      </w:r>
    </w:p>
    <w:p>
      <w:pPr>
        <w:spacing w:after="120" w:before="200"/>
      </w:pPr>
      <w:r>
        <w:rPr>
          <w:rFonts w:ascii="Arial" w:cs="Arial" w:eastAsia="Arial" w:hAnsi="Arial"/>
          <w:b/>
          <w:bCs/>
          <w:color w:val="1A1A2E"/>
          <w:sz w:val="24"/>
          <w:szCs w:val="24"/>
        </w:rPr>
        <w:t xml:space="preserve">Headline</w:t>
      </w:r>
    </w:p>
    <w:p>
      <w:pPr>
        <w:spacing w:after="160" w:line="320"/>
      </w:pPr>
      <w:r>
        <w:rPr>
          <w:rFonts w:ascii="Arial" w:cs="Arial" w:eastAsia="Arial" w:hAnsi="Arial"/>
          <w:color w:val="333333"/>
          <w:sz w:val="22"/>
          <w:szCs w:val="22"/>
        </w:rPr>
        <w:t xml:space="preserve">“You Don’t Have a Marketing Problem. You Have a Systems Problem.”</w:t>
      </w:r>
    </w:p>
    <w:p>
      <w:pPr>
        <w:spacing w:after="120" w:before="200"/>
      </w:pPr>
      <w:r>
        <w:rPr>
          <w:rFonts w:ascii="Arial" w:cs="Arial" w:eastAsia="Arial" w:hAnsi="Arial"/>
          <w:b/>
          <w:bCs/>
          <w:color w:val="1A1A2E"/>
          <w:sz w:val="24"/>
          <w:szCs w:val="24"/>
        </w:rPr>
        <w:t xml:space="preserve">Three Pain Point Cards</w:t>
      </w:r>
    </w:p>
    <w:p>
      <w:pPr>
        <w:pStyle w:val="ListParagraph"/>
        <w:numPr>
          <w:ilvl w:val="0"/>
          <w:numId w:val="9"/>
        </w:numPr>
        <w:spacing w:after="100" w:line="320"/>
      </w:pPr>
      <w:r>
        <w:rPr>
          <w:rFonts w:ascii="Arial" w:cs="Arial" w:eastAsia="Arial" w:hAnsi="Arial"/>
          <w:b/>
          <w:bCs/>
          <w:color w:val="1A1A2E"/>
          <w:sz w:val="22"/>
          <w:szCs w:val="22"/>
        </w:rPr>
        <w:t xml:space="preserve">No Strategy, Just Tactics: </w:t>
      </w:r>
      <w:r>
        <w:rPr>
          <w:rFonts w:ascii="Arial" w:cs="Arial" w:eastAsia="Arial" w:hAnsi="Arial"/>
          <w:color w:val="333333"/>
          <w:sz w:val="22"/>
          <w:szCs w:val="22"/>
        </w:rPr>
        <w:t xml:space="preserve">“You’re running ads, posting content, and sending emails — but nothing connects. There’s no system. No funnel. No compounding.”</w:t>
      </w:r>
    </w:p>
    <w:p>
      <w:pPr>
        <w:pStyle w:val="ListParagraph"/>
        <w:numPr>
          <w:ilvl w:val="0"/>
          <w:numId w:val="9"/>
        </w:numPr>
        <w:spacing w:after="100" w:line="320"/>
      </w:pPr>
      <w:r>
        <w:rPr>
          <w:rFonts w:ascii="Arial" w:cs="Arial" w:eastAsia="Arial" w:hAnsi="Arial"/>
          <w:b/>
          <w:bCs/>
          <w:color w:val="1A1A2E"/>
          <w:sz w:val="22"/>
          <w:szCs w:val="22"/>
        </w:rPr>
        <w:t xml:space="preserve">Invisible Online: </w:t>
      </w:r>
      <w:r>
        <w:rPr>
          <w:rFonts w:ascii="Arial" w:cs="Arial" w:eastAsia="Arial" w:hAnsi="Arial"/>
          <w:color w:val="333333"/>
          <w:sz w:val="22"/>
          <w:szCs w:val="22"/>
        </w:rPr>
        <w:t xml:space="preserve">“Your competitors show up on Google and AI search results. You don’t. Your website looks fine but generates zero inbound leads.”</w:t>
      </w:r>
    </w:p>
    <w:p>
      <w:pPr>
        <w:pStyle w:val="ListParagraph"/>
        <w:numPr>
          <w:ilvl w:val="0"/>
          <w:numId w:val="9"/>
        </w:numPr>
        <w:spacing w:after="100" w:line="320"/>
      </w:pPr>
      <w:r>
        <w:rPr>
          <w:rFonts w:ascii="Arial" w:cs="Arial" w:eastAsia="Arial" w:hAnsi="Arial"/>
          <w:b/>
          <w:bCs/>
          <w:color w:val="1A1A2E"/>
          <w:sz w:val="22"/>
          <w:szCs w:val="22"/>
        </w:rPr>
        <w:t xml:space="preserve">Agency Fatigue: </w:t>
      </w:r>
      <w:r>
        <w:rPr>
          <w:rFonts w:ascii="Arial" w:cs="Arial" w:eastAsia="Arial" w:hAnsi="Arial"/>
          <w:color w:val="333333"/>
          <w:sz w:val="22"/>
          <w:szCs w:val="22"/>
        </w:rPr>
        <w:t xml:space="preserve">“You’ve hired agencies before. You got reports full of impressions and vanity metrics. What you didn’t get was revenue.”</w:t>
      </w:r>
    </w:p>
    <w:p>
      <w:pPr>
        <w:pStyle w:val="Heading2"/>
        <w:spacing w:after="160" w:before="280"/>
      </w:pPr>
      <w:r>
        <w:rPr>
          <w:rFonts w:ascii="Arial" w:cs="Arial" w:eastAsia="Arial" w:hAnsi="Arial"/>
          <w:b/>
          <w:bCs/>
          <w:color w:val="E94560"/>
          <w:sz w:val="28"/>
          <w:szCs w:val="28"/>
        </w:rPr>
        <w:t xml:space="preserve">Section 4: What We Do (Service Pillars)</w:t>
      </w:r>
    </w:p>
    <w:p>
      <w:pPr>
        <w:spacing w:after="120" w:before="200"/>
      </w:pPr>
      <w:r>
        <w:rPr>
          <w:rFonts w:ascii="Arial" w:cs="Arial" w:eastAsia="Arial" w:hAnsi="Arial"/>
          <w:b/>
          <w:bCs/>
          <w:color w:val="1A1A2E"/>
          <w:sz w:val="24"/>
          <w:szCs w:val="24"/>
        </w:rPr>
        <w:t xml:space="preserve">Headline</w:t>
      </w:r>
    </w:p>
    <w:p>
      <w:pPr>
        <w:spacing w:after="160" w:line="320"/>
      </w:pPr>
      <w:r>
        <w:rPr>
          <w:rFonts w:ascii="Arial" w:cs="Arial" w:eastAsia="Arial" w:hAnsi="Arial"/>
          <w:color w:val="333333"/>
          <w:sz w:val="22"/>
          <w:szCs w:val="22"/>
        </w:rPr>
        <w:t xml:space="preserve">“Strategy First. Execution Included.”</w:t>
      </w:r>
    </w:p>
    <w:p>
      <w:pPr>
        <w:spacing w:after="120" w:before="200"/>
      </w:pPr>
      <w:r>
        <w:rPr>
          <w:rFonts w:ascii="Arial" w:cs="Arial" w:eastAsia="Arial" w:hAnsi="Arial"/>
          <w:b/>
          <w:bCs/>
          <w:color w:val="1A1A2E"/>
          <w:sz w:val="24"/>
          <w:szCs w:val="24"/>
        </w:rPr>
        <w:t xml:space="preserve">Layout: 4 cards in a 2x2 grid</w:t>
      </w:r>
    </w:p>
    <w:p>
      <w:pPr>
        <w:spacing w:after="160" w:line="320"/>
      </w:pPr>
      <w:r>
        <w:rPr>
          <w:rFonts w:ascii="Arial" w:cs="Arial" w:eastAsia="Arial" w:hAnsi="Arial"/>
          <w:b/>
          <w:bCs/>
          <w:color w:val="1A1A2E"/>
          <w:sz w:val="22"/>
          <w:szCs w:val="22"/>
        </w:rPr>
        <w:t xml:space="preserve">Card 1 — Strategy &amp; Consulting: </w:t>
      </w:r>
      <w:r>
        <w:rPr>
          <w:rFonts w:ascii="Arial" w:cs="Arial" w:eastAsia="Arial" w:hAnsi="Arial"/>
          <w:color w:val="333333"/>
          <w:sz w:val="22"/>
          <w:szCs w:val="22"/>
        </w:rPr>
        <w:t xml:space="preserve">“Marketing audits, GTM strategy, competitive intelligence, and ongoing advisory. Think fractional CMO — senior-level thinking without the full-time salary.”</w:t>
      </w:r>
    </w:p>
    <w:p>
      <w:pPr>
        <w:spacing w:after="160" w:line="320"/>
      </w:pPr>
      <w:r>
        <w:rPr>
          <w:rFonts w:ascii="Arial" w:cs="Arial" w:eastAsia="Arial" w:hAnsi="Arial"/>
          <w:b/>
          <w:bCs/>
          <w:color w:val="1A1A2E"/>
          <w:sz w:val="22"/>
          <w:szCs w:val="22"/>
        </w:rPr>
        <w:t xml:space="preserve">Card 2 — Digital Marketing Execution: </w:t>
      </w:r>
      <w:r>
        <w:rPr>
          <w:rFonts w:ascii="Arial" w:cs="Arial" w:eastAsia="Arial" w:hAnsi="Arial"/>
          <w:color w:val="333333"/>
          <w:sz w:val="22"/>
          <w:szCs w:val="22"/>
        </w:rPr>
        <w:t xml:space="preserve">“Email, SEO content, paid media (Meta, Google, LinkedIn, TikTok), and CRO. The full funnel, executed and measured.”</w:t>
      </w:r>
    </w:p>
    <w:p>
      <w:pPr>
        <w:spacing w:after="160" w:line="320"/>
      </w:pPr>
      <w:r>
        <w:rPr>
          <w:rFonts w:ascii="Arial" w:cs="Arial" w:eastAsia="Arial" w:hAnsi="Arial"/>
          <w:b/>
          <w:bCs/>
          <w:color w:val="1A1A2E"/>
          <w:sz w:val="22"/>
          <w:szCs w:val="22"/>
        </w:rPr>
        <w:t xml:space="preserve">Card 3 — Social Media &amp; Brand: </w:t>
      </w:r>
      <w:r>
        <w:rPr>
          <w:rFonts w:ascii="Arial" w:cs="Arial" w:eastAsia="Arial" w:hAnsi="Arial"/>
          <w:color w:val="333333"/>
          <w:sz w:val="22"/>
          <w:szCs w:val="22"/>
        </w:rPr>
        <w:t xml:space="preserve">“Social media management, brand identity, content creation, reputation management, and audience growth. We build the presence and manage the conversation.”</w:t>
      </w:r>
    </w:p>
    <w:p>
      <w:pPr>
        <w:spacing w:after="160" w:line="320"/>
      </w:pPr>
      <w:r>
        <w:rPr>
          <w:rFonts w:ascii="Arial" w:cs="Arial" w:eastAsia="Arial" w:hAnsi="Arial"/>
          <w:b/>
          <w:bCs/>
          <w:color w:val="1A1A2E"/>
          <w:sz w:val="22"/>
          <w:szCs w:val="22"/>
        </w:rPr>
        <w:t xml:space="preserve">Card 4 — Websites &amp; Digital Assets: </w:t>
      </w:r>
      <w:r>
        <w:rPr>
          <w:rFonts w:ascii="Arial" w:cs="Arial" w:eastAsia="Arial" w:hAnsi="Arial"/>
          <w:color w:val="333333"/>
          <w:sz w:val="22"/>
          <w:szCs w:val="22"/>
        </w:rPr>
        <w:t xml:space="preserve">“SEO-engineered websites, landing pages, and ongoing site management. Built to rank, convert, and scale — not just look pretty.”</w:t>
      </w:r>
    </w:p>
    <w:p>
      <w:pPr>
        <w:spacing w:after="160" w:line="320"/>
      </w:pPr>
      <w:r>
        <w:rPr>
          <w:rFonts w:ascii="Arial" w:cs="Arial" w:eastAsia="Arial" w:hAnsi="Arial"/>
          <w:color w:val="333333"/>
          <w:sz w:val="22"/>
          <w:szCs w:val="22"/>
        </w:rPr>
        <w:t xml:space="preserve">Each card links to the corresponding section on the Services page. Strategy &amp; Consulting is Card 1, top-left, the first thing the eye lands on. This is the hierarchy.</w:t>
      </w:r>
    </w:p>
    <w:p>
      <w:pPr>
        <w:pStyle w:val="Heading2"/>
        <w:spacing w:after="160" w:before="280"/>
      </w:pPr>
      <w:r>
        <w:rPr>
          <w:rFonts w:ascii="Arial" w:cs="Arial" w:eastAsia="Arial" w:hAnsi="Arial"/>
          <w:b/>
          <w:bCs/>
          <w:color w:val="E94560"/>
          <w:sz w:val="28"/>
          <w:szCs w:val="28"/>
        </w:rPr>
        <w:t xml:space="preserve">Section 5: Results / Social Proof</w:t>
      </w:r>
    </w:p>
    <w:p>
      <w:pPr>
        <w:spacing w:after="120" w:before="200"/>
      </w:pPr>
      <w:r>
        <w:rPr>
          <w:rFonts w:ascii="Arial" w:cs="Arial" w:eastAsia="Arial" w:hAnsi="Arial"/>
          <w:b/>
          <w:bCs/>
          <w:color w:val="1A1A2E"/>
          <w:sz w:val="24"/>
          <w:szCs w:val="24"/>
        </w:rPr>
        <w:t xml:space="preserve">Headline</w:t>
      </w:r>
    </w:p>
    <w:p>
      <w:pPr>
        <w:spacing w:after="160" w:line="320"/>
      </w:pPr>
      <w:r>
        <w:rPr>
          <w:rFonts w:ascii="Arial" w:cs="Arial" w:eastAsia="Arial" w:hAnsi="Arial"/>
          <w:color w:val="333333"/>
          <w:sz w:val="22"/>
          <w:szCs w:val="22"/>
        </w:rPr>
        <w:t xml:space="preserve">“The Numbers Speak.”</w:t>
      </w:r>
    </w:p>
    <w:p>
      <w:pPr>
        <w:spacing w:after="120" w:before="200"/>
      </w:pPr>
      <w:r>
        <w:rPr>
          <w:rFonts w:ascii="Arial" w:cs="Arial" w:eastAsia="Arial" w:hAnsi="Arial"/>
          <w:b/>
          <w:bCs/>
          <w:color w:val="1A1A2E"/>
          <w:sz w:val="24"/>
          <w:szCs w:val="24"/>
        </w:rPr>
        <w:t xml:space="preserve">Metrics Bar</w:t>
      </w:r>
    </w:p>
    <w:p>
      <w:pPr>
        <w:spacing w:after="160" w:line="320"/>
      </w:pPr>
      <w:r>
        <w:rPr>
          <w:rFonts w:ascii="Arial" w:cs="Arial" w:eastAsia="Arial" w:hAnsi="Arial"/>
          <w:color w:val="333333"/>
          <w:sz w:val="22"/>
          <w:szCs w:val="22"/>
        </w:rPr>
        <w:t xml:space="preserve">Use metrics from your real work. The current design mock shows “$2M ARR” and “95% retention” which are aspirational/fabricated. Replace with real numbers:</w:t>
      </w:r>
    </w:p>
    <w:p>
      <w:pPr>
        <w:pStyle w:val="ListParagraph"/>
        <w:numPr>
          <w:ilvl w:val="0"/>
          <w:numId w:val="10"/>
        </w:numPr>
        <w:spacing w:after="100" w:line="320"/>
      </w:pPr>
      <w:r>
        <w:rPr>
          <w:rFonts w:ascii="Arial" w:cs="Arial" w:eastAsia="Arial" w:hAnsi="Arial"/>
          <w:color w:val="333333"/>
          <w:sz w:val="22"/>
          <w:szCs w:val="22"/>
        </w:rPr>
        <w:t xml:space="preserve">22% average conversion rate increase</w:t>
      </w:r>
    </w:p>
    <w:p>
      <w:pPr>
        <w:pStyle w:val="ListParagraph"/>
        <w:numPr>
          <w:ilvl w:val="0"/>
          <w:numId w:val="10"/>
        </w:numPr>
        <w:spacing w:after="100" w:line="320"/>
      </w:pPr>
      <w:r>
        <w:rPr>
          <w:rFonts w:ascii="Arial" w:cs="Arial" w:eastAsia="Arial" w:hAnsi="Arial"/>
          <w:color w:val="333333"/>
          <w:sz w:val="22"/>
          <w:szCs w:val="22"/>
        </w:rPr>
        <w:t xml:space="preserve">70% churn reduction through retention strategy</w:t>
      </w:r>
    </w:p>
    <w:p>
      <w:pPr>
        <w:pStyle w:val="ListParagraph"/>
        <w:numPr>
          <w:ilvl w:val="0"/>
          <w:numId w:val="10"/>
        </w:numPr>
        <w:spacing w:after="100" w:line="320"/>
      </w:pPr>
      <w:r>
        <w:rPr>
          <w:rFonts w:ascii="Arial" w:cs="Arial" w:eastAsia="Arial" w:hAnsi="Arial"/>
          <w:color w:val="333333"/>
          <w:sz w:val="22"/>
          <w:szCs w:val="22"/>
        </w:rPr>
        <w:t xml:space="preserve">200%+ referral rate increase via referral loop engineering</w:t>
      </w:r>
    </w:p>
    <w:p>
      <w:pPr>
        <w:pStyle w:val="ListParagraph"/>
        <w:numPr>
          <w:ilvl w:val="0"/>
          <w:numId w:val="10"/>
        </w:numPr>
        <w:spacing w:after="100" w:line="320"/>
      </w:pPr>
      <w:r>
        <w:rPr>
          <w:rFonts w:ascii="Arial" w:cs="Arial" w:eastAsia="Arial" w:hAnsi="Arial"/>
          <w:color w:val="333333"/>
          <w:sz w:val="22"/>
          <w:szCs w:val="22"/>
        </w:rPr>
        <w:t xml:space="preserve">90+ PageSpeed scores on every website we build</w:t>
      </w:r>
    </w:p>
    <w:p>
      <w:pPr>
        <w:spacing w:after="160" w:line="320"/>
      </w:pPr>
      <w:r>
        <w:rPr>
          <w:rFonts w:ascii="Arial" w:cs="Arial" w:eastAsia="Arial" w:hAnsi="Arial"/>
          <w:color w:val="333333"/>
          <w:sz w:val="22"/>
          <w:szCs w:val="22"/>
        </w:rPr>
        <w:t xml:space="preserve">Real numbers, even if smaller, build more trust than impressive-sounding fabricated ones. A prospect who books a call will ask about these. You need to be able to back them up.</w:t>
      </w:r>
    </w:p>
    <w:p>
      <w:pPr>
        <w:spacing w:after="120" w:before="200"/>
      </w:pPr>
      <w:r>
        <w:rPr>
          <w:rFonts w:ascii="Arial" w:cs="Arial" w:eastAsia="Arial" w:hAnsi="Arial"/>
          <w:b/>
          <w:bCs/>
          <w:color w:val="1A1A2E"/>
          <w:sz w:val="24"/>
          <w:szCs w:val="24"/>
        </w:rPr>
        <w:t xml:space="preserve">Testimonial Card</w:t>
      </w:r>
    </w:p>
    <w:p>
      <w:pPr>
        <w:spacing w:after="160" w:line="320"/>
      </w:pPr>
      <w:r>
        <w:rPr>
          <w:rFonts w:ascii="Arial" w:cs="Arial" w:eastAsia="Arial" w:hAnsi="Arial"/>
          <w:color w:val="333333"/>
          <w:sz w:val="22"/>
          <w:szCs w:val="22"/>
        </w:rPr>
        <w:t xml:space="preserve">The current design mock has a testimonial from “George Augusto, CEO — Vanguard Digital.” If this is real, keep it. If it’s placeholder, remove it immediately. A single fake testimonial that gets questioned destroys all credibility. Better to have zero testimonials than one fabricated one.</w:t>
      </w:r>
    </w:p>
    <w:p>
      <w:pPr>
        <w:pStyle w:val="Heading2"/>
        <w:spacing w:after="160" w:before="280"/>
      </w:pPr>
      <w:r>
        <w:rPr>
          <w:rFonts w:ascii="Arial" w:cs="Arial" w:eastAsia="Arial" w:hAnsi="Arial"/>
          <w:b/>
          <w:bCs/>
          <w:color w:val="E94560"/>
          <w:sz w:val="28"/>
          <w:szCs w:val="28"/>
        </w:rPr>
        <w:t xml:space="preserve">Section 6: How We Work</w:t>
      </w:r>
    </w:p>
    <w:p>
      <w:pPr>
        <w:spacing w:after="120" w:before="200"/>
      </w:pPr>
      <w:r>
        <w:rPr>
          <w:rFonts w:ascii="Arial" w:cs="Arial" w:eastAsia="Arial" w:hAnsi="Arial"/>
          <w:b/>
          <w:bCs/>
          <w:color w:val="1A1A2E"/>
          <w:sz w:val="24"/>
          <w:szCs w:val="24"/>
        </w:rPr>
        <w:t xml:space="preserve">Headline</w:t>
      </w:r>
    </w:p>
    <w:p>
      <w:pPr>
        <w:spacing w:after="160" w:line="320"/>
      </w:pPr>
      <w:r>
        <w:rPr>
          <w:rFonts w:ascii="Arial" w:cs="Arial" w:eastAsia="Arial" w:hAnsi="Arial"/>
          <w:color w:val="333333"/>
          <w:sz w:val="22"/>
          <w:szCs w:val="22"/>
        </w:rPr>
        <w:t xml:space="preserve">“Simple Process. Serious Outcomes.”</w:t>
      </w:r>
    </w:p>
    <w:p>
      <w:pPr>
        <w:spacing w:after="160" w:line="320"/>
      </w:pPr>
      <w:r>
        <w:rPr>
          <w:rFonts w:ascii="Arial" w:cs="Arial" w:eastAsia="Arial" w:hAnsi="Arial"/>
          <w:b/>
          <w:bCs/>
          <w:color w:val="1A1A2E"/>
          <w:sz w:val="22"/>
          <w:szCs w:val="22"/>
        </w:rPr>
        <w:t xml:space="preserve">Step 1 — Strategy Call: </w:t>
      </w:r>
      <w:r>
        <w:rPr>
          <w:rFonts w:ascii="Arial" w:cs="Arial" w:eastAsia="Arial" w:hAnsi="Arial"/>
          <w:color w:val="333333"/>
          <w:sz w:val="22"/>
          <w:szCs w:val="22"/>
        </w:rPr>
        <w:t xml:space="preserve">We learn your business, audit your current marketing, and identify the highest-leverage opportunities. No pitch. No pressure.</w:t>
      </w:r>
    </w:p>
    <w:p>
      <w:pPr>
        <w:spacing w:after="160" w:line="320"/>
      </w:pPr>
      <w:r>
        <w:rPr>
          <w:rFonts w:ascii="Arial" w:cs="Arial" w:eastAsia="Arial" w:hAnsi="Arial"/>
          <w:b/>
          <w:bCs/>
          <w:color w:val="1A1A2E"/>
          <w:sz w:val="22"/>
          <w:szCs w:val="22"/>
        </w:rPr>
        <w:t xml:space="preserve">Step 2 — Custom Roadmap: </w:t>
      </w:r>
      <w:r>
        <w:rPr>
          <w:rFonts w:ascii="Arial" w:cs="Arial" w:eastAsia="Arial" w:hAnsi="Arial"/>
          <w:color w:val="333333"/>
          <w:sz w:val="22"/>
          <w:szCs w:val="22"/>
        </w:rPr>
        <w:t xml:space="preserve">We deliver a strategic plan with clear priorities, timelines, and expected outcomes. You approve the direction before we touch anything.</w:t>
      </w:r>
    </w:p>
    <w:p>
      <w:pPr>
        <w:spacing w:after="160" w:line="320"/>
      </w:pPr>
      <w:r>
        <w:rPr>
          <w:rFonts w:ascii="Arial" w:cs="Arial" w:eastAsia="Arial" w:hAnsi="Arial"/>
          <w:b/>
          <w:bCs/>
          <w:color w:val="1A1A2E"/>
          <w:sz w:val="22"/>
          <w:szCs w:val="22"/>
        </w:rPr>
        <w:t xml:space="preserve">Step 3 — Build &amp; Execute: </w:t>
      </w:r>
      <w:r>
        <w:rPr>
          <w:rFonts w:ascii="Arial" w:cs="Arial" w:eastAsia="Arial" w:hAnsi="Arial"/>
          <w:color w:val="333333"/>
          <w:sz w:val="22"/>
          <w:szCs w:val="22"/>
        </w:rPr>
        <w:t xml:space="preserve">We execute the strategy — whether that’s a website, a campaign, a social media system, or the entire marketing stack.</w:t>
      </w:r>
    </w:p>
    <w:p>
      <w:pPr>
        <w:spacing w:after="160" w:line="320"/>
      </w:pPr>
      <w:r>
        <w:rPr>
          <w:rFonts w:ascii="Arial" w:cs="Arial" w:eastAsia="Arial" w:hAnsi="Arial"/>
          <w:b/>
          <w:bCs/>
          <w:color w:val="1A1A2E"/>
          <w:sz w:val="22"/>
          <w:szCs w:val="22"/>
        </w:rPr>
        <w:t xml:space="preserve">Step 4 — Measure &amp; Optimize: </w:t>
      </w:r>
      <w:r>
        <w:rPr>
          <w:rFonts w:ascii="Arial" w:cs="Arial" w:eastAsia="Arial" w:hAnsi="Arial"/>
          <w:color w:val="333333"/>
          <w:sz w:val="22"/>
          <w:szCs w:val="22"/>
        </w:rPr>
        <w:t xml:space="preserve">Monthly reporting, performance reviews, and continuous optimization. We don’t set and forget.</w:t>
      </w:r>
    </w:p>
    <w:p>
      <w:pPr>
        <w:spacing w:after="160" w:line="320"/>
      </w:pPr>
      <w:r>
        <w:rPr>
          <w:rFonts w:ascii="Arial" w:cs="Arial" w:eastAsia="Arial" w:hAnsi="Arial"/>
          <w:color w:val="333333"/>
          <w:sz w:val="22"/>
          <w:szCs w:val="22"/>
        </w:rPr>
        <w:t xml:space="preserve">Note: Four steps (not three) reinforces the strategic depth. The “Custom Roadmap” step is the consultancy differentiator — it tells the prospect you think before you build.</w:t>
      </w:r>
    </w:p>
    <w:p>
      <w:pPr>
        <w:pStyle w:val="Heading2"/>
        <w:spacing w:after="160" w:before="280"/>
      </w:pPr>
      <w:r>
        <w:rPr>
          <w:rFonts w:ascii="Arial" w:cs="Arial" w:eastAsia="Arial" w:hAnsi="Arial"/>
          <w:b/>
          <w:bCs/>
          <w:color w:val="E94560"/>
          <w:sz w:val="28"/>
          <w:szCs w:val="28"/>
        </w:rPr>
        <w:t xml:space="preserve">Section 7: Who We Work With</w:t>
      </w:r>
    </w:p>
    <w:p>
      <w:pPr>
        <w:spacing w:after="120" w:before="200"/>
      </w:pPr>
      <w:r>
        <w:rPr>
          <w:rFonts w:ascii="Arial" w:cs="Arial" w:eastAsia="Arial" w:hAnsi="Arial"/>
          <w:b/>
          <w:bCs/>
          <w:color w:val="1A1A2E"/>
          <w:sz w:val="24"/>
          <w:szCs w:val="24"/>
        </w:rPr>
        <w:t xml:space="preserve">Headline</w:t>
      </w:r>
    </w:p>
    <w:p>
      <w:pPr>
        <w:spacing w:after="160" w:line="320"/>
      </w:pPr>
      <w:r>
        <w:rPr>
          <w:rFonts w:ascii="Arial" w:cs="Arial" w:eastAsia="Arial" w:hAnsi="Arial"/>
          <w:color w:val="333333"/>
          <w:sz w:val="22"/>
          <w:szCs w:val="22"/>
        </w:rPr>
        <w:t xml:space="preserve">“Built for Leaders Who Take Growth Seriously.”</w:t>
      </w:r>
    </w:p>
    <w:p>
      <w:pPr>
        <w:spacing w:after="120" w:before="200"/>
      </w:pPr>
      <w:r>
        <w:rPr>
          <w:rFonts w:ascii="Arial" w:cs="Arial" w:eastAsia="Arial" w:hAnsi="Arial"/>
          <w:b/>
          <w:bCs/>
          <w:color w:val="1A1A2E"/>
          <w:sz w:val="24"/>
          <w:szCs w:val="24"/>
        </w:rPr>
        <w:t xml:space="preserve">6 ICP Cards</w:t>
      </w:r>
    </w:p>
    <w:p>
      <w:pPr>
        <w:pStyle w:val="ListParagraph"/>
        <w:numPr>
          <w:ilvl w:val="0"/>
          <w:numId w:val="11"/>
        </w:numPr>
        <w:spacing w:after="100" w:line="320"/>
      </w:pPr>
      <w:r>
        <w:rPr>
          <w:rFonts w:ascii="Arial" w:cs="Arial" w:eastAsia="Arial" w:hAnsi="Arial"/>
          <w:b/>
          <w:bCs/>
          <w:color w:val="1A1A2E"/>
          <w:sz w:val="22"/>
          <w:szCs w:val="22"/>
        </w:rPr>
        <w:t xml:space="preserve">Founders &amp; CEOs: </w:t>
      </w:r>
      <w:r>
        <w:rPr>
          <w:rFonts w:ascii="Arial" w:cs="Arial" w:eastAsia="Arial" w:hAnsi="Arial"/>
          <w:color w:val="333333"/>
          <w:sz w:val="22"/>
          <w:szCs w:val="22"/>
        </w:rPr>
        <w:t xml:space="preserve">“You need a strategic marketing partner, not another freelancer. We think at the business level and execute at the channel level.”</w:t>
      </w:r>
    </w:p>
    <w:p>
      <w:pPr>
        <w:pStyle w:val="ListParagraph"/>
        <w:numPr>
          <w:ilvl w:val="0"/>
          <w:numId w:val="11"/>
        </w:numPr>
        <w:spacing w:after="100" w:line="320"/>
      </w:pPr>
      <w:r>
        <w:rPr>
          <w:rFonts w:ascii="Arial" w:cs="Arial" w:eastAsia="Arial" w:hAnsi="Arial"/>
          <w:b/>
          <w:bCs/>
          <w:color w:val="1A1A2E"/>
          <w:sz w:val="22"/>
          <w:szCs w:val="22"/>
        </w:rPr>
        <w:t xml:space="preserve">Professional Services: </w:t>
      </w:r>
      <w:r>
        <w:rPr>
          <w:rFonts w:ascii="Arial" w:cs="Arial" w:eastAsia="Arial" w:hAnsi="Arial"/>
          <w:color w:val="333333"/>
          <w:sz w:val="22"/>
          <w:szCs w:val="22"/>
        </w:rPr>
        <w:t xml:space="preserve">“Law firms, financial advisors, consultants. Your expertise is your product. We make sure the right people find it, trust it, and buy it.”</w:t>
      </w:r>
    </w:p>
    <w:p>
      <w:pPr>
        <w:pStyle w:val="ListParagraph"/>
        <w:numPr>
          <w:ilvl w:val="0"/>
          <w:numId w:val="11"/>
        </w:numPr>
        <w:spacing w:after="100" w:line="320"/>
      </w:pPr>
      <w:r>
        <w:rPr>
          <w:rFonts w:ascii="Arial" w:cs="Arial" w:eastAsia="Arial" w:hAnsi="Arial"/>
          <w:b/>
          <w:bCs/>
          <w:color w:val="1A1A2E"/>
          <w:sz w:val="22"/>
          <w:szCs w:val="22"/>
        </w:rPr>
        <w:t xml:space="preserve">Politicians &amp; Public Figures: </w:t>
      </w:r>
      <w:r>
        <w:rPr>
          <w:rFonts w:ascii="Arial" w:cs="Arial" w:eastAsia="Arial" w:hAnsi="Arial"/>
          <w:color w:val="333333"/>
          <w:sz w:val="22"/>
          <w:szCs w:val="22"/>
        </w:rPr>
        <w:t xml:space="preserve">“No website. No social presence. No way for constituents to engage. We build your digital presence from scratch and manage it year-round.”</w:t>
      </w:r>
    </w:p>
    <w:p>
      <w:pPr>
        <w:pStyle w:val="ListParagraph"/>
        <w:numPr>
          <w:ilvl w:val="0"/>
          <w:numId w:val="11"/>
        </w:numPr>
        <w:spacing w:after="100" w:line="320"/>
      </w:pPr>
      <w:r>
        <w:rPr>
          <w:rFonts w:ascii="Arial" w:cs="Arial" w:eastAsia="Arial" w:hAnsi="Arial"/>
          <w:b/>
          <w:bCs/>
          <w:color w:val="1A1A2E"/>
          <w:sz w:val="22"/>
          <w:szCs w:val="22"/>
        </w:rPr>
        <w:t xml:space="preserve">E-Commerce &amp; DTC Brands: </w:t>
      </w:r>
      <w:r>
        <w:rPr>
          <w:rFonts w:ascii="Arial" w:cs="Arial" w:eastAsia="Arial" w:hAnsi="Arial"/>
          <w:color w:val="333333"/>
          <w:sz w:val="22"/>
          <w:szCs w:val="22"/>
        </w:rPr>
        <w:t xml:space="preserve">“We build storefronts that rank and convert, then drive traffic through email, social, and paid.”</w:t>
      </w:r>
    </w:p>
    <w:p>
      <w:pPr>
        <w:pStyle w:val="ListParagraph"/>
        <w:numPr>
          <w:ilvl w:val="0"/>
          <w:numId w:val="11"/>
        </w:numPr>
        <w:spacing w:after="100" w:line="320"/>
      </w:pPr>
      <w:r>
        <w:rPr>
          <w:rFonts w:ascii="Arial" w:cs="Arial" w:eastAsia="Arial" w:hAnsi="Arial"/>
          <w:b/>
          <w:bCs/>
          <w:color w:val="1A1A2E"/>
          <w:sz w:val="22"/>
          <w:szCs w:val="22"/>
        </w:rPr>
        <w:t xml:space="preserve">Companies With In-House Teams: </w:t>
      </w:r>
      <w:r>
        <w:rPr>
          <w:rFonts w:ascii="Arial" w:cs="Arial" w:eastAsia="Arial" w:hAnsi="Arial"/>
          <w:color w:val="333333"/>
          <w:sz w:val="22"/>
          <w:szCs w:val="22"/>
        </w:rPr>
        <w:t xml:space="preserve">“Your team handles the day-to-day. You need a specialist to own one channel — SEO, email, social, paid — really well. That’s us.”</w:t>
      </w:r>
    </w:p>
    <w:p>
      <w:pPr>
        <w:pStyle w:val="ListParagraph"/>
        <w:numPr>
          <w:ilvl w:val="0"/>
          <w:numId w:val="11"/>
        </w:numPr>
        <w:spacing w:after="100" w:line="320"/>
      </w:pPr>
      <w:r>
        <w:rPr>
          <w:rFonts w:ascii="Arial" w:cs="Arial" w:eastAsia="Arial" w:hAnsi="Arial"/>
          <w:b/>
          <w:bCs/>
          <w:color w:val="1A1A2E"/>
          <w:sz w:val="22"/>
          <w:szCs w:val="22"/>
        </w:rPr>
        <w:t xml:space="preserve">Growth-Stage SMBs: </w:t>
      </w:r>
      <w:r>
        <w:rPr>
          <w:rFonts w:ascii="Arial" w:cs="Arial" w:eastAsia="Arial" w:hAnsi="Arial"/>
          <w:color w:val="333333"/>
          <w:sz w:val="22"/>
          <w:szCs w:val="22"/>
        </w:rPr>
        <w:t xml:space="preserve">“You don’t need enterprise budgets to get enterprise-grade marketing. You need the right partner.”</w:t>
      </w:r>
    </w:p>
    <w:p>
      <w:pPr>
        <w:pStyle w:val="Heading2"/>
        <w:spacing w:after="160" w:before="280"/>
      </w:pPr>
      <w:r>
        <w:rPr>
          <w:rFonts w:ascii="Arial" w:cs="Arial" w:eastAsia="Arial" w:hAnsi="Arial"/>
          <w:b/>
          <w:bCs/>
          <w:color w:val="E94560"/>
          <w:sz w:val="28"/>
          <w:szCs w:val="28"/>
        </w:rPr>
        <w:t xml:space="preserve">Section 8: Final CTA</w:t>
      </w:r>
    </w:p>
    <w:p>
      <w:pPr>
        <w:spacing w:after="120" w:before="200"/>
      </w:pPr>
      <w:r>
        <w:rPr>
          <w:rFonts w:ascii="Arial" w:cs="Arial" w:eastAsia="Arial" w:hAnsi="Arial"/>
          <w:b/>
          <w:bCs/>
          <w:color w:val="1A1A2E"/>
          <w:sz w:val="24"/>
          <w:szCs w:val="24"/>
        </w:rPr>
        <w:t xml:space="preserve">Headline</w:t>
      </w:r>
    </w:p>
    <w:p>
      <w:pPr>
        <w:spacing w:after="160" w:line="320"/>
      </w:pPr>
      <w:r>
        <w:rPr>
          <w:rFonts w:ascii="Arial" w:cs="Arial" w:eastAsia="Arial" w:hAnsi="Arial"/>
          <w:color w:val="333333"/>
          <w:sz w:val="22"/>
          <w:szCs w:val="22"/>
        </w:rPr>
        <w:t xml:space="preserve">“Ready to Stop Guessing and Start Growing?”</w:t>
      </w:r>
    </w:p>
    <w:p>
      <w:pPr>
        <w:spacing w:after="160" w:line="320"/>
      </w:pPr>
      <w:r>
        <w:rPr>
          <w:rFonts w:ascii="Arial" w:cs="Arial" w:eastAsia="Arial" w:hAnsi="Arial"/>
          <w:color w:val="333333"/>
          <w:sz w:val="22"/>
          <w:szCs w:val="22"/>
        </w:rPr>
        <w:t xml:space="preserve">The current design mock uses “Less operations, more influence.” This is too abstract for cold outreach conversion. The CTA headline should be direct and outcome-oriented. Pair with two buttons: “Book a Strategy Call” (primary) + “Get a Free Audit” (secondary).</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5. Services Page (Restructured)</w:t>
      </w:r>
    </w:p>
    <w:p>
      <w:pPr>
        <w:pBdr>
          <w:bottom w:val="single" w:color="E94560" w:sz="6" w:space="1"/>
        </w:pBdr>
        <w:spacing w:after="200" w:before="40"/>
      </w:pPr>
    </w:p>
    <w:p>
      <w:pPr>
        <w:spacing w:after="160" w:line="320"/>
      </w:pPr>
      <w:r>
        <w:rPr>
          <w:rFonts w:ascii="Arial" w:cs="Arial" w:eastAsia="Arial" w:hAnsi="Arial"/>
          <w:color w:val="333333"/>
          <w:sz w:val="22"/>
          <w:szCs w:val="22"/>
        </w:rPr>
        <w:t xml:space="preserve">The services page now leads with Strategy &amp; Consulting and presents services in a clear hierarchy that reflects the consultancy positioning.</w:t>
      </w:r>
    </w:p>
    <w:p>
      <w:pPr>
        <w:pStyle w:val="Heading2"/>
        <w:spacing w:after="160" w:before="280"/>
      </w:pPr>
      <w:r>
        <w:rPr>
          <w:rFonts w:ascii="Arial" w:cs="Arial" w:eastAsia="Arial" w:hAnsi="Arial"/>
          <w:b/>
          <w:bCs/>
          <w:color w:val="E94560"/>
          <w:sz w:val="28"/>
          <w:szCs w:val="28"/>
        </w:rPr>
        <w:t xml:space="preserve">Page Headline</w:t>
      </w:r>
    </w:p>
    <w:p>
      <w:pPr>
        <w:spacing w:after="160" w:line="320"/>
      </w:pPr>
      <w:r>
        <w:rPr>
          <w:rFonts w:ascii="Arial" w:cs="Arial" w:eastAsia="Arial" w:hAnsi="Arial"/>
          <w:color w:val="333333"/>
          <w:sz w:val="22"/>
          <w:szCs w:val="22"/>
        </w:rPr>
        <w:t xml:space="preserve">“Strategy That Drives Growth. Execution That Delivers It.”</w:t>
      </w:r>
    </w:p>
    <w:p>
      <w:pPr>
        <w:pStyle w:val="Heading2"/>
        <w:spacing w:after="160" w:before="280"/>
      </w:pPr>
      <w:r>
        <w:rPr>
          <w:rFonts w:ascii="Arial" w:cs="Arial" w:eastAsia="Arial" w:hAnsi="Arial"/>
          <w:b/>
          <w:bCs/>
          <w:color w:val="E94560"/>
          <w:sz w:val="28"/>
          <w:szCs w:val="28"/>
        </w:rPr>
        <w:t xml:space="preserve">Service Category 1: Strategy &amp; Consulting (THE LEAD)</w:t>
      </w:r>
    </w:p>
    <w:p>
      <w:pPr>
        <w:spacing w:after="120" w:before="200"/>
      </w:pPr>
      <w:r>
        <w:rPr>
          <w:rFonts w:ascii="Arial" w:cs="Arial" w:eastAsia="Arial" w:hAnsi="Arial"/>
          <w:b/>
          <w:bCs/>
          <w:color w:val="1A1A2E"/>
          <w:sz w:val="24"/>
          <w:szCs w:val="24"/>
        </w:rPr>
        <w:t xml:space="preserve">Subheadline</w:t>
      </w:r>
    </w:p>
    <w:p>
      <w:pPr>
        <w:spacing w:after="160" w:line="320"/>
      </w:pPr>
      <w:r>
        <w:rPr>
          <w:rFonts w:ascii="Arial" w:cs="Arial" w:eastAsia="Arial" w:hAnsi="Arial"/>
          <w:color w:val="333333"/>
          <w:sz w:val="22"/>
          <w:szCs w:val="22"/>
        </w:rPr>
        <w:t xml:space="preserve">“We don’t start with tactics. We start with your business.”</w:t>
      </w:r>
    </w:p>
    <w:p>
      <w:pPr>
        <w:pStyle w:val="ListParagraph"/>
        <w:numPr>
          <w:ilvl w:val="0"/>
          <w:numId w:val="12"/>
        </w:numPr>
        <w:spacing w:after="100" w:line="320"/>
      </w:pPr>
      <w:r>
        <w:rPr>
          <w:rFonts w:ascii="Arial" w:cs="Arial" w:eastAsia="Arial" w:hAnsi="Arial"/>
          <w:b/>
          <w:bCs/>
          <w:color w:val="1A1A2E"/>
          <w:sz w:val="22"/>
          <w:szCs w:val="22"/>
        </w:rPr>
        <w:t xml:space="preserve">Marketing Audits: </w:t>
      </w:r>
      <w:r>
        <w:rPr>
          <w:rFonts w:ascii="Arial" w:cs="Arial" w:eastAsia="Arial" w:hAnsi="Arial"/>
          <w:color w:val="333333"/>
          <w:sz w:val="22"/>
          <w:szCs w:val="22"/>
        </w:rPr>
        <w:t xml:space="preserve">Comprehensive review of your current marketing — website, SEO, social, email, paid, content, analytics. We identify what’s working, what’s bleeding money, and where the biggest opportunities are.</w:t>
      </w:r>
    </w:p>
    <w:p>
      <w:pPr>
        <w:pStyle w:val="ListParagraph"/>
        <w:numPr>
          <w:ilvl w:val="0"/>
          <w:numId w:val="12"/>
        </w:numPr>
        <w:spacing w:after="100" w:line="320"/>
      </w:pPr>
      <w:r>
        <w:rPr>
          <w:rFonts w:ascii="Arial" w:cs="Arial" w:eastAsia="Arial" w:hAnsi="Arial"/>
          <w:b/>
          <w:bCs/>
          <w:color w:val="1A1A2E"/>
          <w:sz w:val="22"/>
          <w:szCs w:val="22"/>
        </w:rPr>
        <w:t xml:space="preserve">Go-to-Market Strategy: </w:t>
      </w:r>
      <w:r>
        <w:rPr>
          <w:rFonts w:ascii="Arial" w:cs="Arial" w:eastAsia="Arial" w:hAnsi="Arial"/>
          <w:color w:val="333333"/>
          <w:sz w:val="22"/>
          <w:szCs w:val="22"/>
        </w:rPr>
        <w:t xml:space="preserve">Market positioning, competitive analysis, channel selection, messaging frameworks, and launch roadmaps. Whether you’re entering a new market or relaunching an existing one.</w:t>
      </w:r>
    </w:p>
    <w:p>
      <w:pPr>
        <w:pStyle w:val="ListParagraph"/>
        <w:numPr>
          <w:ilvl w:val="0"/>
          <w:numId w:val="12"/>
        </w:numPr>
        <w:spacing w:after="100" w:line="320"/>
      </w:pPr>
      <w:r>
        <w:rPr>
          <w:rFonts w:ascii="Arial" w:cs="Arial" w:eastAsia="Arial" w:hAnsi="Arial"/>
          <w:b/>
          <w:bCs/>
          <w:color w:val="1A1A2E"/>
          <w:sz w:val="22"/>
          <w:szCs w:val="22"/>
        </w:rPr>
        <w:t xml:space="preserve">Fractional CMO / Advisory: </w:t>
      </w:r>
      <w:r>
        <w:rPr>
          <w:rFonts w:ascii="Arial" w:cs="Arial" w:eastAsia="Arial" w:hAnsi="Arial"/>
          <w:color w:val="333333"/>
          <w:sz w:val="22"/>
          <w:szCs w:val="22"/>
        </w:rPr>
        <w:t xml:space="preserve">Senior-level marketing leadership on a fractional basis. Strategic planning, team guidance, vendor management, and board-level reporting — without the $200K+ salary.</w:t>
      </w:r>
    </w:p>
    <w:p>
      <w:pPr>
        <w:pStyle w:val="ListParagraph"/>
        <w:numPr>
          <w:ilvl w:val="0"/>
          <w:numId w:val="12"/>
        </w:numPr>
        <w:spacing w:after="100" w:line="320"/>
      </w:pPr>
      <w:r>
        <w:rPr>
          <w:rFonts w:ascii="Arial" w:cs="Arial" w:eastAsia="Arial" w:hAnsi="Arial"/>
          <w:b/>
          <w:bCs/>
          <w:color w:val="1A1A2E"/>
          <w:sz w:val="22"/>
          <w:szCs w:val="22"/>
        </w:rPr>
        <w:t xml:space="preserve">Business Consulting: </w:t>
      </w:r>
      <w:r>
        <w:rPr>
          <w:rFonts w:ascii="Arial" w:cs="Arial" w:eastAsia="Arial" w:hAnsi="Arial"/>
          <w:color w:val="333333"/>
          <w:sz w:val="22"/>
          <w:szCs w:val="22"/>
        </w:rPr>
        <w:t xml:space="preserve">Growth planning, customer acquisition strategy, retention modeling, and revenue optimization. We think at the P&amp;L level, not the campaign level.</w:t>
      </w:r>
    </w:p>
    <w:p>
      <w:pPr>
        <w:pStyle w:val="ListParagraph"/>
        <w:numPr>
          <w:ilvl w:val="0"/>
          <w:numId w:val="12"/>
        </w:numPr>
        <w:spacing w:after="100" w:line="320"/>
      </w:pPr>
      <w:r>
        <w:rPr>
          <w:rFonts w:ascii="Arial" w:cs="Arial" w:eastAsia="Arial" w:hAnsi="Arial"/>
          <w:b/>
          <w:bCs/>
          <w:color w:val="1A1A2E"/>
          <w:sz w:val="22"/>
          <w:szCs w:val="22"/>
        </w:rPr>
        <w:t xml:space="preserve">Competitive Intelligence: </w:t>
      </w:r>
      <w:r>
        <w:rPr>
          <w:rFonts w:ascii="Arial" w:cs="Arial" w:eastAsia="Arial" w:hAnsi="Arial"/>
          <w:color w:val="333333"/>
          <w:sz w:val="22"/>
          <w:szCs w:val="22"/>
        </w:rPr>
        <w:t xml:space="preserve">Deep dives into your competitors’ digital strategies, traffic sources, content gaps, and positioning weaknesses. Data-driven insights that inform everything we build.</w:t>
      </w:r>
    </w:p>
    <w:p>
      <w:pPr>
        <w:spacing w:after="160" w:line="320"/>
      </w:pPr>
      <w:r>
        <w:rPr>
          <w:rFonts w:ascii="Arial" w:cs="Arial" w:eastAsia="Arial" w:hAnsi="Arial"/>
          <w:color w:val="333333"/>
          <w:sz w:val="22"/>
          <w:szCs w:val="22"/>
        </w:rPr>
        <w:t xml:space="preserve">This category is listed first and given the most space. It sets the tone for the entire page.</w:t>
      </w:r>
    </w:p>
    <w:p>
      <w:pPr>
        <w:pStyle w:val="Heading2"/>
        <w:spacing w:after="160" w:before="280"/>
      </w:pPr>
      <w:r>
        <w:rPr>
          <w:rFonts w:ascii="Arial" w:cs="Arial" w:eastAsia="Arial" w:hAnsi="Arial"/>
          <w:b/>
          <w:bCs/>
          <w:color w:val="E94560"/>
          <w:sz w:val="28"/>
          <w:szCs w:val="28"/>
        </w:rPr>
        <w:t xml:space="preserve">Service Category 2: Digital Marketing Execution</w:t>
      </w:r>
    </w:p>
    <w:p>
      <w:pPr>
        <w:spacing w:after="120" w:before="200"/>
      </w:pPr>
      <w:r>
        <w:rPr>
          <w:rFonts w:ascii="Arial" w:cs="Arial" w:eastAsia="Arial" w:hAnsi="Arial"/>
          <w:b/>
          <w:bCs/>
          <w:color w:val="1A1A2E"/>
          <w:sz w:val="24"/>
          <w:szCs w:val="24"/>
        </w:rPr>
        <w:t xml:space="preserve">Subheadline</w:t>
      </w:r>
    </w:p>
    <w:p>
      <w:pPr>
        <w:spacing w:after="160" w:line="320"/>
      </w:pPr>
      <w:r>
        <w:rPr>
          <w:rFonts w:ascii="Arial" w:cs="Arial" w:eastAsia="Arial" w:hAnsi="Arial"/>
          <w:color w:val="333333"/>
          <w:sz w:val="22"/>
          <w:szCs w:val="22"/>
        </w:rPr>
        <w:t xml:space="preserve">“We don’t just plan campaigns. We build systems that compound.”</w:t>
      </w:r>
    </w:p>
    <w:p>
      <w:pPr>
        <w:pStyle w:val="ListParagraph"/>
        <w:numPr>
          <w:ilvl w:val="0"/>
          <w:numId w:val="13"/>
        </w:numPr>
        <w:spacing w:after="100" w:line="320"/>
      </w:pPr>
      <w:r>
        <w:rPr>
          <w:rFonts w:ascii="Arial" w:cs="Arial" w:eastAsia="Arial" w:hAnsi="Arial"/>
          <w:b/>
          <w:bCs/>
          <w:color w:val="1A1A2E"/>
          <w:sz w:val="22"/>
          <w:szCs w:val="22"/>
        </w:rPr>
        <w:t xml:space="preserve">Email Marketing &amp; Automation: </w:t>
      </w:r>
      <w:r>
        <w:rPr>
          <w:rFonts w:ascii="Arial" w:cs="Arial" w:eastAsia="Arial" w:hAnsi="Arial"/>
          <w:color w:val="333333"/>
          <w:sz w:val="22"/>
          <w:szCs w:val="22"/>
        </w:rPr>
        <w:t xml:space="preserve">Strategy, copywriting, and execution across Klaviyo, Brevo, Omnisend, and more. Welcome flows, retention sequences, win-back campaigns, and revenue attribution.</w:t>
      </w:r>
    </w:p>
    <w:p>
      <w:pPr>
        <w:pStyle w:val="ListParagraph"/>
        <w:numPr>
          <w:ilvl w:val="0"/>
          <w:numId w:val="13"/>
        </w:numPr>
        <w:spacing w:after="100" w:line="320"/>
      </w:pPr>
      <w:r>
        <w:rPr>
          <w:rFonts w:ascii="Arial" w:cs="Arial" w:eastAsia="Arial" w:hAnsi="Arial"/>
          <w:b/>
          <w:bCs/>
          <w:color w:val="1A1A2E"/>
          <w:sz w:val="22"/>
          <w:szCs w:val="22"/>
        </w:rPr>
        <w:t xml:space="preserve">SEO &amp; GEO Content Strategy: </w:t>
      </w:r>
      <w:r>
        <w:rPr>
          <w:rFonts w:ascii="Arial" w:cs="Arial" w:eastAsia="Arial" w:hAnsi="Arial"/>
          <w:color w:val="333333"/>
          <w:sz w:val="22"/>
          <w:szCs w:val="22"/>
        </w:rPr>
        <w:t xml:space="preserve">Blog content, pillar pages, and topical authority strategies that rank in traditional search AND get cited by AI engines (ChatGPT, Gemini, Perplexity).</w:t>
      </w:r>
    </w:p>
    <w:p>
      <w:pPr>
        <w:pStyle w:val="ListParagraph"/>
        <w:numPr>
          <w:ilvl w:val="0"/>
          <w:numId w:val="13"/>
        </w:numPr>
        <w:spacing w:after="100" w:line="320"/>
      </w:pPr>
      <w:r>
        <w:rPr>
          <w:rFonts w:ascii="Arial" w:cs="Arial" w:eastAsia="Arial" w:hAnsi="Arial"/>
          <w:b/>
          <w:bCs/>
          <w:color w:val="1A1A2E"/>
          <w:sz w:val="22"/>
          <w:szCs w:val="22"/>
        </w:rPr>
        <w:t xml:space="preserve">Paid Media (Meta, Google, LinkedIn, TikTok): </w:t>
      </w:r>
      <w:r>
        <w:rPr>
          <w:rFonts w:ascii="Arial" w:cs="Arial" w:eastAsia="Arial" w:hAnsi="Arial"/>
          <w:color w:val="333333"/>
          <w:sz w:val="22"/>
          <w:szCs w:val="22"/>
        </w:rPr>
        <w:t xml:space="preserve">Full-funnel campaign strategy, creative direction, audience targeting, retargeting, and ongoing optimization. Performance-tracked to revenue, not impressions.</w:t>
      </w:r>
    </w:p>
    <w:p>
      <w:pPr>
        <w:pStyle w:val="ListParagraph"/>
        <w:numPr>
          <w:ilvl w:val="0"/>
          <w:numId w:val="13"/>
        </w:numPr>
        <w:spacing w:after="100" w:line="320"/>
      </w:pPr>
      <w:r>
        <w:rPr>
          <w:rFonts w:ascii="Arial" w:cs="Arial" w:eastAsia="Arial" w:hAnsi="Arial"/>
          <w:b/>
          <w:bCs/>
          <w:color w:val="1A1A2E"/>
          <w:sz w:val="22"/>
          <w:szCs w:val="22"/>
        </w:rPr>
        <w:t xml:space="preserve">Conversion Rate Optimization: </w:t>
      </w:r>
      <w:r>
        <w:rPr>
          <w:rFonts w:ascii="Arial" w:cs="Arial" w:eastAsia="Arial" w:hAnsi="Arial"/>
          <w:color w:val="333333"/>
          <w:sz w:val="22"/>
          <w:szCs w:val="22"/>
        </w:rPr>
        <w:t xml:space="preserve">Audits, A/B testing, funnel analysis, heatmap analysis, and UX improvements that turn more visitors into customers.</w:t>
      </w:r>
    </w:p>
    <w:p>
      <w:pPr>
        <w:pStyle w:val="ListParagraph"/>
        <w:numPr>
          <w:ilvl w:val="0"/>
          <w:numId w:val="13"/>
        </w:numPr>
        <w:spacing w:after="100" w:line="320"/>
      </w:pPr>
      <w:r>
        <w:rPr>
          <w:rFonts w:ascii="Arial" w:cs="Arial" w:eastAsia="Arial" w:hAnsi="Arial"/>
          <w:b/>
          <w:bCs/>
          <w:color w:val="1A1A2E"/>
          <w:sz w:val="22"/>
          <w:szCs w:val="22"/>
        </w:rPr>
        <w:t xml:space="preserve">Content &amp; Copywriting: </w:t>
      </w:r>
      <w:r>
        <w:rPr>
          <w:rFonts w:ascii="Arial" w:cs="Arial" w:eastAsia="Arial" w:hAnsi="Arial"/>
          <w:color w:val="333333"/>
          <w:sz w:val="22"/>
          <w:szCs w:val="22"/>
        </w:rPr>
        <w:t xml:space="preserve">Sales pages, case studies, email sequences, ad creative, landing pages, and brand messaging that sounds like a human wrote it — because one did.</w:t>
      </w:r>
    </w:p>
    <w:p>
      <w:pPr>
        <w:pStyle w:val="Heading2"/>
        <w:spacing w:after="160" w:before="280"/>
      </w:pPr>
      <w:r>
        <w:rPr>
          <w:rFonts w:ascii="Arial" w:cs="Arial" w:eastAsia="Arial" w:hAnsi="Arial"/>
          <w:b/>
          <w:bCs/>
          <w:color w:val="E94560"/>
          <w:sz w:val="28"/>
          <w:szCs w:val="28"/>
        </w:rPr>
        <w:t xml:space="preserve">Service Category 3: Social Media &amp; Brand Presence</w:t>
      </w:r>
    </w:p>
    <w:p>
      <w:pPr>
        <w:spacing w:after="120" w:before="200"/>
      </w:pPr>
      <w:r>
        <w:rPr>
          <w:rFonts w:ascii="Arial" w:cs="Arial" w:eastAsia="Arial" w:hAnsi="Arial"/>
          <w:b/>
          <w:bCs/>
          <w:color w:val="1A1A2E"/>
          <w:sz w:val="24"/>
          <w:szCs w:val="24"/>
        </w:rPr>
        <w:t xml:space="preserve">Subheadline</w:t>
      </w:r>
    </w:p>
    <w:p>
      <w:pPr>
        <w:spacing w:after="160" w:line="320"/>
      </w:pPr>
      <w:r>
        <w:rPr>
          <w:rFonts w:ascii="Arial" w:cs="Arial" w:eastAsia="Arial" w:hAnsi="Arial"/>
          <w:color w:val="333333"/>
          <w:sz w:val="22"/>
          <w:szCs w:val="22"/>
        </w:rPr>
        <w:t xml:space="preserve">“Your audience is already talking. We make sure they’re talking about you.”</w:t>
      </w:r>
    </w:p>
    <w:p>
      <w:pPr>
        <w:pStyle w:val="ListParagraph"/>
        <w:numPr>
          <w:ilvl w:val="0"/>
          <w:numId w:val="14"/>
        </w:numPr>
        <w:spacing w:after="100" w:line="320"/>
      </w:pPr>
      <w:r>
        <w:rPr>
          <w:rFonts w:ascii="Arial" w:cs="Arial" w:eastAsia="Arial" w:hAnsi="Arial"/>
          <w:b/>
          <w:bCs/>
          <w:color w:val="1A1A2E"/>
          <w:sz w:val="22"/>
          <w:szCs w:val="22"/>
        </w:rPr>
        <w:t xml:space="preserve">Social Media Management: </w:t>
      </w:r>
      <w:r>
        <w:rPr>
          <w:rFonts w:ascii="Arial" w:cs="Arial" w:eastAsia="Arial" w:hAnsi="Arial"/>
          <w:color w:val="333333"/>
          <w:sz w:val="22"/>
          <w:szCs w:val="22"/>
        </w:rPr>
        <w:t xml:space="preserve">End-to-end management of your social channels. Content strategy, post creation, scheduling, community engagement, and performance reporting across Instagram, LinkedIn, X, TikTok, and Facebook.</w:t>
      </w:r>
    </w:p>
    <w:p>
      <w:pPr>
        <w:pStyle w:val="ListParagraph"/>
        <w:numPr>
          <w:ilvl w:val="0"/>
          <w:numId w:val="14"/>
        </w:numPr>
        <w:spacing w:after="100" w:line="320"/>
      </w:pPr>
      <w:r>
        <w:rPr>
          <w:rFonts w:ascii="Arial" w:cs="Arial" w:eastAsia="Arial" w:hAnsi="Arial"/>
          <w:b/>
          <w:bCs/>
          <w:color w:val="1A1A2E"/>
          <w:sz w:val="22"/>
          <w:szCs w:val="22"/>
        </w:rPr>
        <w:t xml:space="preserve">Social Media Marketing &amp; Growth: </w:t>
      </w:r>
      <w:r>
        <w:rPr>
          <w:rFonts w:ascii="Arial" w:cs="Arial" w:eastAsia="Arial" w:hAnsi="Arial"/>
          <w:color w:val="333333"/>
          <w:sz w:val="22"/>
          <w:szCs w:val="22"/>
        </w:rPr>
        <w:t xml:space="preserve">Organic growth strategies, audience building, influencer partnerships, and content frameworks designed to grow followers who actually buy.</w:t>
      </w:r>
    </w:p>
    <w:p>
      <w:pPr>
        <w:pStyle w:val="ListParagraph"/>
        <w:numPr>
          <w:ilvl w:val="0"/>
          <w:numId w:val="14"/>
        </w:numPr>
        <w:spacing w:after="100" w:line="320"/>
      </w:pPr>
      <w:r>
        <w:rPr>
          <w:rFonts w:ascii="Arial" w:cs="Arial" w:eastAsia="Arial" w:hAnsi="Arial"/>
          <w:b/>
          <w:bCs/>
          <w:color w:val="1A1A2E"/>
          <w:sz w:val="22"/>
          <w:szCs w:val="22"/>
        </w:rPr>
        <w:t xml:space="preserve">Brand Strategy &amp; Identity: </w:t>
      </w:r>
      <w:r>
        <w:rPr>
          <w:rFonts w:ascii="Arial" w:cs="Arial" w:eastAsia="Arial" w:hAnsi="Arial"/>
          <w:color w:val="333333"/>
          <w:sz w:val="22"/>
          <w:szCs w:val="22"/>
        </w:rPr>
        <w:t xml:space="preserve">Positioning, messaging frameworks, visual identity systems, and brand guidelines that make your business unmistakable across every touchpoint.</w:t>
      </w:r>
    </w:p>
    <w:p>
      <w:pPr>
        <w:pStyle w:val="ListParagraph"/>
        <w:numPr>
          <w:ilvl w:val="0"/>
          <w:numId w:val="14"/>
        </w:numPr>
        <w:spacing w:after="100" w:line="320"/>
      </w:pPr>
      <w:r>
        <w:rPr>
          <w:rFonts w:ascii="Arial" w:cs="Arial" w:eastAsia="Arial" w:hAnsi="Arial"/>
          <w:b/>
          <w:bCs/>
          <w:color w:val="1A1A2E"/>
          <w:sz w:val="22"/>
          <w:szCs w:val="22"/>
        </w:rPr>
        <w:t xml:space="preserve">Reputation &amp; Review Management: </w:t>
      </w:r>
      <w:r>
        <w:rPr>
          <w:rFonts w:ascii="Arial" w:cs="Arial" w:eastAsia="Arial" w:hAnsi="Arial"/>
          <w:color w:val="333333"/>
          <w:sz w:val="22"/>
          <w:szCs w:val="22"/>
        </w:rPr>
        <w:t xml:space="preserve">Google Business Profile optimization, review generation systems, review response strategy, and online reputation monitoring.</w:t>
      </w:r>
    </w:p>
    <w:p>
      <w:pPr>
        <w:pStyle w:val="Heading2"/>
        <w:spacing w:after="160" w:before="280"/>
      </w:pPr>
      <w:r>
        <w:rPr>
          <w:rFonts w:ascii="Arial" w:cs="Arial" w:eastAsia="Arial" w:hAnsi="Arial"/>
          <w:b/>
          <w:bCs/>
          <w:color w:val="E94560"/>
          <w:sz w:val="28"/>
          <w:szCs w:val="28"/>
        </w:rPr>
        <w:t xml:space="preserve">Service Category 4: Websites &amp; Digital Assets</w:t>
      </w:r>
    </w:p>
    <w:p>
      <w:pPr>
        <w:spacing w:after="120" w:before="200"/>
      </w:pPr>
      <w:r>
        <w:rPr>
          <w:rFonts w:ascii="Arial" w:cs="Arial" w:eastAsia="Arial" w:hAnsi="Arial"/>
          <w:b/>
          <w:bCs/>
          <w:color w:val="1A1A2E"/>
          <w:sz w:val="24"/>
          <w:szCs w:val="24"/>
        </w:rPr>
        <w:t xml:space="preserve">Subheadline</w:t>
      </w:r>
    </w:p>
    <w:p>
      <w:pPr>
        <w:spacing w:after="160" w:line="320"/>
      </w:pPr>
      <w:r>
        <w:rPr>
          <w:rFonts w:ascii="Arial" w:cs="Arial" w:eastAsia="Arial" w:hAnsi="Arial"/>
          <w:color w:val="333333"/>
          <w:sz w:val="22"/>
          <w:szCs w:val="22"/>
        </w:rPr>
        <w:t xml:space="preserve">“Your website is either making you money or costing you money. There’s no in between.”</w:t>
      </w:r>
    </w:p>
    <w:p>
      <w:pPr>
        <w:pStyle w:val="ListParagraph"/>
        <w:numPr>
          <w:ilvl w:val="0"/>
          <w:numId w:val="15"/>
        </w:numPr>
        <w:spacing w:after="100" w:line="320"/>
      </w:pPr>
      <w:r>
        <w:rPr>
          <w:rFonts w:ascii="Arial" w:cs="Arial" w:eastAsia="Arial" w:hAnsi="Arial"/>
          <w:b/>
          <w:bCs/>
          <w:color w:val="1A1A2E"/>
          <w:sz w:val="22"/>
          <w:szCs w:val="22"/>
        </w:rPr>
        <w:t xml:space="preserve">SEO &amp; GEO Web Design: </w:t>
      </w:r>
      <w:r>
        <w:rPr>
          <w:rFonts w:ascii="Arial" w:cs="Arial" w:eastAsia="Arial" w:hAnsi="Arial"/>
          <w:color w:val="333333"/>
          <w:sz w:val="22"/>
          <w:szCs w:val="22"/>
        </w:rPr>
        <w:t xml:space="preserve">Custom websites built from the ground up for search engine and AI engine visibility. Schema markup, entity optimization, conversion-first UX, and 90+ PageSpeed scores.</w:t>
      </w:r>
    </w:p>
    <w:p>
      <w:pPr>
        <w:pStyle w:val="ListParagraph"/>
        <w:numPr>
          <w:ilvl w:val="0"/>
          <w:numId w:val="15"/>
        </w:numPr>
        <w:spacing w:after="100" w:line="320"/>
      </w:pPr>
      <w:r>
        <w:rPr>
          <w:rFonts w:ascii="Arial" w:cs="Arial" w:eastAsia="Arial" w:hAnsi="Arial"/>
          <w:b/>
          <w:bCs/>
          <w:color w:val="1A1A2E"/>
          <w:sz w:val="22"/>
          <w:szCs w:val="22"/>
        </w:rPr>
        <w:t xml:space="preserve">Website Management &amp; Optimization: </w:t>
      </w:r>
      <w:r>
        <w:rPr>
          <w:rFonts w:ascii="Arial" w:cs="Arial" w:eastAsia="Arial" w:hAnsi="Arial"/>
          <w:color w:val="333333"/>
          <w:sz w:val="22"/>
          <w:szCs w:val="22"/>
        </w:rPr>
        <w:t xml:space="preserve">Ongoing technical SEO, content updates, performance monitoring, security patches, and Core Web Vitals optimization.</w:t>
      </w:r>
    </w:p>
    <w:p>
      <w:pPr>
        <w:pStyle w:val="ListParagraph"/>
        <w:numPr>
          <w:ilvl w:val="0"/>
          <w:numId w:val="15"/>
        </w:numPr>
        <w:spacing w:after="100" w:line="320"/>
      </w:pPr>
      <w:r>
        <w:rPr>
          <w:rFonts w:ascii="Arial" w:cs="Arial" w:eastAsia="Arial" w:hAnsi="Arial"/>
          <w:b/>
          <w:bCs/>
          <w:color w:val="1A1A2E"/>
          <w:sz w:val="22"/>
          <w:szCs w:val="22"/>
        </w:rPr>
        <w:t xml:space="preserve">Landing Pages: </w:t>
      </w:r>
      <w:r>
        <w:rPr>
          <w:rFonts w:ascii="Arial" w:cs="Arial" w:eastAsia="Arial" w:hAnsi="Arial"/>
          <w:color w:val="333333"/>
          <w:sz w:val="22"/>
          <w:szCs w:val="22"/>
        </w:rPr>
        <w:t xml:space="preserve">High-conversion campaign pages designed for ads, launches, and lead generation.</w:t>
      </w:r>
    </w:p>
    <w:p>
      <w:pPr>
        <w:spacing w:after="160" w:line="320"/>
      </w:pPr>
      <w:r>
        <w:rPr>
          <w:rFonts w:ascii="Arial" w:cs="Arial" w:eastAsia="Arial" w:hAnsi="Arial"/>
          <w:color w:val="333333"/>
          <w:sz w:val="22"/>
          <w:szCs w:val="22"/>
        </w:rPr>
        <w:t xml:space="preserve">This category intentionally comes last on the services page. It’s the execution layer, not the strategic layer. The copy positions websites as a tool that serves the strategy, not as the primary offering.</w:t>
      </w:r>
    </w:p>
    <w:p>
      <w:pPr>
        <w:spacing w:after="160" w:line="320"/>
      </w:pPr>
      <w:r>
        <w:rPr>
          <w:rFonts w:ascii="Arial" w:cs="Arial" w:eastAsia="Arial" w:hAnsi="Arial"/>
          <w:color w:val="333333"/>
          <w:sz w:val="22"/>
          <w:szCs w:val="22"/>
        </w:rPr>
        <w:t xml:space="preserve">“Learn more about our Website approach →” (links to the dedicated Web Design &amp; SEO page for prospects who came specifically for that)</w:t>
      </w:r>
    </w:p>
    <w:p>
      <w:pPr>
        <w:pStyle w:val="Heading2"/>
        <w:spacing w:after="160" w:before="280"/>
      </w:pPr>
      <w:r>
        <w:rPr>
          <w:rFonts w:ascii="Arial" w:cs="Arial" w:eastAsia="Arial" w:hAnsi="Arial"/>
          <w:b/>
          <w:bCs/>
          <w:color w:val="E94560"/>
          <w:sz w:val="28"/>
          <w:szCs w:val="28"/>
        </w:rPr>
        <w:t xml:space="preserve">Section: Why TaqHaus Over Another Agency?</w:t>
      </w:r>
    </w:p>
    <w:p>
      <w:pPr>
        <w:spacing w:after="160" w:line="320"/>
      </w:pPr>
      <w:r>
        <w:rPr>
          <w:rFonts w:ascii="Arial" w:cs="Arial" w:eastAsia="Arial" w:hAnsi="Arial"/>
          <w:b/>
          <w:bCs/>
          <w:color w:val="1A1A2E"/>
          <w:sz w:val="22"/>
          <w:szCs w:val="22"/>
        </w:rPr>
        <w:t xml:space="preserve">Consultancy Brain, Agency Hands: </w:t>
      </w:r>
      <w:r>
        <w:rPr>
          <w:rFonts w:ascii="Arial" w:cs="Arial" w:eastAsia="Arial" w:hAnsi="Arial"/>
          <w:color w:val="333333"/>
          <w:sz w:val="22"/>
          <w:szCs w:val="22"/>
        </w:rPr>
        <w:t xml:space="preserve">“We think like a CMO and execute like a full-service agency. Most firms can only do one.”</w:t>
      </w:r>
    </w:p>
    <w:p>
      <w:pPr>
        <w:spacing w:after="160" w:line="320"/>
      </w:pPr>
      <w:r>
        <w:rPr>
          <w:rFonts w:ascii="Arial" w:cs="Arial" w:eastAsia="Arial" w:hAnsi="Arial"/>
          <w:b/>
          <w:bCs/>
          <w:color w:val="1A1A2E"/>
          <w:sz w:val="22"/>
          <w:szCs w:val="22"/>
        </w:rPr>
        <w:t xml:space="preserve">One Partner, Zero Gaps: </w:t>
      </w:r>
      <w:r>
        <w:rPr>
          <w:rFonts w:ascii="Arial" w:cs="Arial" w:eastAsia="Arial" w:hAnsi="Arial"/>
          <w:color w:val="333333"/>
          <w:sz w:val="22"/>
          <w:szCs w:val="22"/>
        </w:rPr>
        <w:t xml:space="preserve">“Strategy, websites, social, email, paid, brand — all under one roof. No handoffs between five different vendors.”</w:t>
      </w:r>
    </w:p>
    <w:p>
      <w:pPr>
        <w:spacing w:after="160" w:line="320"/>
      </w:pPr>
      <w:r>
        <w:rPr>
          <w:rFonts w:ascii="Arial" w:cs="Arial" w:eastAsia="Arial" w:hAnsi="Arial"/>
          <w:b/>
          <w:bCs/>
          <w:color w:val="1A1A2E"/>
          <w:sz w:val="22"/>
          <w:szCs w:val="22"/>
        </w:rPr>
        <w:t xml:space="preserve">Operator Mindset: </w:t>
      </w:r>
      <w:r>
        <w:rPr>
          <w:rFonts w:ascii="Arial" w:cs="Arial" w:eastAsia="Arial" w:hAnsi="Arial"/>
          <w:color w:val="333333"/>
          <w:sz w:val="22"/>
          <w:szCs w:val="22"/>
        </w:rPr>
        <w:t xml:space="preserve">“We’ve built and marketed our own businesses. We manage our own e-commerce, run our own ads, and build our own funnels. Your P&amp;L is our scoreboard.”</w:t>
      </w:r>
    </w:p>
    <w:p>
      <w:pPr>
        <w:spacing w:after="160" w:line="320"/>
      </w:pPr>
      <w:r>
        <w:rPr>
          <w:rFonts w:ascii="Arial" w:cs="Arial" w:eastAsia="Arial" w:hAnsi="Arial"/>
          <w:b/>
          <w:bCs/>
          <w:color w:val="1A1A2E"/>
          <w:sz w:val="22"/>
          <w:szCs w:val="22"/>
        </w:rPr>
        <w:t xml:space="preserve">Revenue, Not Reports: </w:t>
      </w:r>
      <w:r>
        <w:rPr>
          <w:rFonts w:ascii="Arial" w:cs="Arial" w:eastAsia="Arial" w:hAnsi="Arial"/>
          <w:color w:val="333333"/>
          <w:sz w:val="22"/>
          <w:szCs w:val="22"/>
        </w:rPr>
        <w:t xml:space="preserve">“We measure in dollars generated, not impressions served. If it doesn’t move the needle, we don’t do it.”</w:t>
      </w:r>
    </w:p>
    <w:p>
      <w:pPr>
        <w:pStyle w:val="Heading2"/>
        <w:spacing w:after="160" w:before="280"/>
      </w:pPr>
      <w:r>
        <w:rPr>
          <w:rFonts w:ascii="Arial" w:cs="Arial" w:eastAsia="Arial" w:hAnsi="Arial"/>
          <w:b/>
          <w:bCs/>
          <w:color w:val="E94560"/>
          <w:sz w:val="28"/>
          <w:szCs w:val="28"/>
        </w:rPr>
        <w:t xml:space="preserve">Section: Who We Work With</w:t>
      </w:r>
    </w:p>
    <w:p>
      <w:pPr>
        <w:spacing w:after="160" w:line="320"/>
      </w:pPr>
      <w:r>
        <w:rPr>
          <w:rFonts w:ascii="Arial" w:cs="Arial" w:eastAsia="Arial" w:hAnsi="Arial"/>
          <w:color w:val="333333"/>
          <w:sz w:val="22"/>
          <w:szCs w:val="22"/>
        </w:rPr>
        <w:t xml:space="preserve">Same 6 ICP cards from the homepage, repeated here for visitors who land directly on the Services page from outreach links.</w:t>
      </w:r>
    </w:p>
    <w:p>
      <w:pPr>
        <w:pStyle w:val="Heading2"/>
        <w:spacing w:after="160" w:before="280"/>
      </w:pPr>
      <w:r>
        <w:rPr>
          <w:rFonts w:ascii="Arial" w:cs="Arial" w:eastAsia="Arial" w:hAnsi="Arial"/>
          <w:b/>
          <w:bCs/>
          <w:color w:val="E94560"/>
          <w:sz w:val="28"/>
          <w:szCs w:val="28"/>
        </w:rPr>
        <w:t xml:space="preserve">Bottom CTA</w:t>
      </w:r>
    </w:p>
    <w:p>
      <w:pPr>
        <w:spacing w:after="160" w:line="320"/>
      </w:pPr>
      <w:r>
        <w:rPr>
          <w:rFonts w:ascii="Arial" w:cs="Arial" w:eastAsia="Arial" w:hAnsi="Arial"/>
          <w:color w:val="333333"/>
          <w:sz w:val="22"/>
          <w:szCs w:val="22"/>
        </w:rPr>
        <w:t xml:space="preserve">“Not Sure Where to Start? That’s Exactly What the Strategy Call Is For.”</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6. Web Design &amp; SEO Page (Supporting Page)</w:t>
      </w:r>
    </w:p>
    <w:p>
      <w:pPr>
        <w:pBdr>
          <w:bottom w:val="single" w:color="E94560" w:sz="6" w:space="1"/>
        </w:pBdr>
        <w:spacing w:after="200" w:before="40"/>
      </w:pPr>
    </w:p>
    <w:p>
      <w:pPr>
        <w:spacing w:after="160" w:line="320"/>
      </w:pPr>
      <w:r>
        <w:rPr>
          <w:rFonts w:ascii="Arial" w:cs="Arial" w:eastAsia="Arial" w:hAnsi="Arial"/>
          <w:color w:val="333333"/>
          <w:sz w:val="22"/>
          <w:szCs w:val="22"/>
        </w:rPr>
        <w:t xml:space="preserve">This page still exists as a dedicated landing page for web-specific outreach. But it now opens by connecting to the broader strategic capability before diving into website specifics.</w:t>
      </w:r>
    </w:p>
    <w:p>
      <w:pPr>
        <w:pStyle w:val="Heading2"/>
        <w:spacing w:after="160" w:before="280"/>
      </w:pPr>
      <w:r>
        <w:rPr>
          <w:rFonts w:ascii="Arial" w:cs="Arial" w:eastAsia="Arial" w:hAnsi="Arial"/>
          <w:b/>
          <w:bCs/>
          <w:color w:val="E94560"/>
          <w:sz w:val="28"/>
          <w:szCs w:val="28"/>
        </w:rPr>
        <w:t xml:space="preserve">Hero</w:t>
      </w:r>
    </w:p>
    <w:p>
      <w:pPr>
        <w:spacing w:after="160" w:line="320"/>
      </w:pPr>
      <w:r>
        <w:rPr>
          <w:rFonts w:ascii="Arial" w:cs="Arial" w:eastAsia="Arial" w:hAnsi="Arial"/>
          <w:color w:val="333333"/>
          <w:sz w:val="22"/>
          <w:szCs w:val="22"/>
        </w:rPr>
        <w:t xml:space="preserve">Headline: “Websites Built to Rank, Convert, and Pay for Themselves.”</w:t>
      </w:r>
    </w:p>
    <w:p>
      <w:pPr>
        <w:spacing w:after="160" w:line="320"/>
      </w:pPr>
      <w:r>
        <w:rPr>
          <w:rFonts w:ascii="Arial" w:cs="Arial" w:eastAsia="Arial" w:hAnsi="Arial"/>
          <w:color w:val="333333"/>
          <w:sz w:val="22"/>
          <w:szCs w:val="22"/>
        </w:rPr>
        <w:t xml:space="preserve">Subheadline: “Most web designers make pretty sites. We build revenue engines — informed by marketing strategy, optimized for AI and traditional search, and engineered to turn visitors into customers.”</w:t>
      </w:r>
    </w:p>
    <w:p>
      <w:pPr>
        <w:spacing w:after="160" w:line="320"/>
      </w:pPr>
      <w:r>
        <w:rPr>
          <w:rFonts w:ascii="Arial" w:cs="Arial" w:eastAsia="Arial" w:hAnsi="Arial"/>
          <w:color w:val="333333"/>
          <w:sz w:val="22"/>
          <w:szCs w:val="22"/>
        </w:rPr>
        <w:t xml:space="preserve">Note the phrase “informed by marketing strategy” — this signals that the website is part of a bigger system, not a standalone deliverable.</w:t>
      </w:r>
    </w:p>
    <w:p>
      <w:pPr>
        <w:pStyle w:val="Heading2"/>
        <w:spacing w:after="160" w:before="280"/>
      </w:pPr>
      <w:r>
        <w:rPr>
          <w:rFonts w:ascii="Arial" w:cs="Arial" w:eastAsia="Arial" w:hAnsi="Arial"/>
          <w:b/>
          <w:bCs/>
          <w:color w:val="E94560"/>
          <w:sz w:val="28"/>
          <w:szCs w:val="28"/>
        </w:rPr>
        <w:t xml:space="preserve">Comparison Table</w:t>
      </w:r>
    </w:p>
    <w:p>
      <w:pPr>
        <w:spacing w:after="160" w:line="320"/>
      </w:pPr>
      <w:r>
        <w:rPr>
          <w:rFonts w:ascii="Arial" w:cs="Arial" w:eastAsia="Arial" w:hAnsi="Arial"/>
          <w:color w:val="333333"/>
          <w:sz w:val="22"/>
          <w:szCs w:val="22"/>
        </w:rPr>
        <w:t xml:space="preserve">Same comparison table from v1 (Typical Web Agency vs. TaqHaus across SEO, GEO, Performance, Conversion, Post-Launch). This remains effective.</w:t>
      </w:r>
    </w:p>
    <w:p>
      <w:pPr>
        <w:pStyle w:val="Heading2"/>
        <w:spacing w:after="160" w:before="280"/>
      </w:pPr>
      <w:r>
        <w:rPr>
          <w:rFonts w:ascii="Arial" w:cs="Arial" w:eastAsia="Arial" w:hAnsi="Arial"/>
          <w:b/>
          <w:bCs/>
          <w:color w:val="E94560"/>
          <w:sz w:val="28"/>
          <w:szCs w:val="28"/>
        </w:rPr>
        <w:t xml:space="preserve">Section: What’s Included</w:t>
      </w:r>
    </w:p>
    <w:p>
      <w:pPr>
        <w:spacing w:after="160" w:line="320"/>
      </w:pPr>
      <w:r>
        <w:rPr>
          <w:rFonts w:ascii="Arial" w:cs="Arial" w:eastAsia="Arial" w:hAnsi="Arial"/>
          <w:b/>
          <w:bCs/>
          <w:color w:val="1A1A2E"/>
          <w:sz w:val="22"/>
          <w:szCs w:val="22"/>
        </w:rPr>
        <w:t xml:space="preserve">Website Build Package: </w:t>
      </w:r>
      <w:r>
        <w:rPr>
          <w:rFonts w:ascii="Arial" w:cs="Arial" w:eastAsia="Arial" w:hAnsi="Arial"/>
          <w:color w:val="333333"/>
          <w:sz w:val="22"/>
          <w:szCs w:val="22"/>
        </w:rPr>
        <w:t xml:space="preserve">Custom design, SEO architecture, schema markup, responsive development, speed optimization, analytics setup, 90-day post-launch support.</w:t>
      </w:r>
    </w:p>
    <w:p>
      <w:pPr>
        <w:spacing w:after="160" w:line="320"/>
      </w:pPr>
      <w:r>
        <w:rPr>
          <w:rFonts w:ascii="Arial" w:cs="Arial" w:eastAsia="Arial" w:hAnsi="Arial"/>
          <w:b/>
          <w:bCs/>
          <w:color w:val="1A1A2E"/>
          <w:sz w:val="22"/>
          <w:szCs w:val="22"/>
        </w:rPr>
        <w:t xml:space="preserve">Website Management (Monthly): </w:t>
      </w:r>
      <w:r>
        <w:rPr>
          <w:rFonts w:ascii="Arial" w:cs="Arial" w:eastAsia="Arial" w:hAnsi="Arial"/>
          <w:color w:val="333333"/>
          <w:sz w:val="22"/>
          <w:szCs w:val="22"/>
        </w:rPr>
        <w:t xml:space="preserve">Technical SEO monitoring, content updates, performance reporting, security patches, Core Web Vitals tracking, ongoing conversion optimization.</w:t>
      </w:r>
    </w:p>
    <w:p>
      <w:pPr>
        <w:pStyle w:val="Heading2"/>
        <w:spacing w:after="160" w:before="280"/>
      </w:pPr>
      <w:r>
        <w:rPr>
          <w:rFonts w:ascii="Arial" w:cs="Arial" w:eastAsia="Arial" w:hAnsi="Arial"/>
          <w:b/>
          <w:bCs/>
          <w:color w:val="E94560"/>
          <w:sz w:val="28"/>
          <w:szCs w:val="28"/>
        </w:rPr>
        <w:t xml:space="preserve">Section: Who This Is For</w:t>
      </w:r>
    </w:p>
    <w:p>
      <w:pPr>
        <w:pStyle w:val="ListParagraph"/>
        <w:numPr>
          <w:ilvl w:val="0"/>
          <w:numId w:val="16"/>
        </w:numPr>
        <w:spacing w:after="100" w:line="320"/>
      </w:pPr>
      <w:r>
        <w:rPr>
          <w:rFonts w:ascii="Arial" w:cs="Arial" w:eastAsia="Arial" w:hAnsi="Arial"/>
          <w:color w:val="333333"/>
          <w:sz w:val="22"/>
          <w:szCs w:val="22"/>
        </w:rPr>
        <w:t xml:space="preserve">Businesses whose website isn’t generating leads or ranking on search</w:t>
      </w:r>
    </w:p>
    <w:p>
      <w:pPr>
        <w:pStyle w:val="ListParagraph"/>
        <w:numPr>
          <w:ilvl w:val="0"/>
          <w:numId w:val="16"/>
        </w:numPr>
        <w:spacing w:after="100" w:line="320"/>
      </w:pPr>
      <w:r>
        <w:rPr>
          <w:rFonts w:ascii="Arial" w:cs="Arial" w:eastAsia="Arial" w:hAnsi="Arial"/>
          <w:color w:val="333333"/>
          <w:sz w:val="22"/>
          <w:szCs w:val="22"/>
        </w:rPr>
        <w:t xml:space="preserve">Politicians and public figures who have no website at all</w:t>
      </w:r>
    </w:p>
    <w:p>
      <w:pPr>
        <w:pStyle w:val="ListParagraph"/>
        <w:numPr>
          <w:ilvl w:val="0"/>
          <w:numId w:val="16"/>
        </w:numPr>
        <w:spacing w:after="100" w:line="320"/>
      </w:pPr>
      <w:r>
        <w:rPr>
          <w:rFonts w:ascii="Arial" w:cs="Arial" w:eastAsia="Arial" w:hAnsi="Arial"/>
          <w:color w:val="333333"/>
          <w:sz w:val="22"/>
          <w:szCs w:val="22"/>
        </w:rPr>
        <w:t xml:space="preserve">Professional services firms needing credibility online</w:t>
      </w:r>
    </w:p>
    <w:p>
      <w:pPr>
        <w:pStyle w:val="ListParagraph"/>
        <w:numPr>
          <w:ilvl w:val="0"/>
          <w:numId w:val="16"/>
        </w:numPr>
        <w:spacing w:after="100" w:line="320"/>
      </w:pPr>
      <w:r>
        <w:rPr>
          <w:rFonts w:ascii="Arial" w:cs="Arial" w:eastAsia="Arial" w:hAnsi="Arial"/>
          <w:color w:val="333333"/>
          <w:sz w:val="22"/>
          <w:szCs w:val="22"/>
        </w:rPr>
        <w:t xml:space="preserve">E-commerce brands needing speed, SEO, and conversion optimization</w:t>
      </w:r>
    </w:p>
    <w:p>
      <w:pPr>
        <w:pStyle w:val="ListParagraph"/>
        <w:numPr>
          <w:ilvl w:val="0"/>
          <w:numId w:val="16"/>
        </w:numPr>
        <w:spacing w:after="100" w:line="320"/>
      </w:pPr>
      <w:r>
        <w:rPr>
          <w:rFonts w:ascii="Arial" w:cs="Arial" w:eastAsia="Arial" w:hAnsi="Arial"/>
          <w:color w:val="333333"/>
          <w:sz w:val="22"/>
          <w:szCs w:val="22"/>
        </w:rPr>
        <w:t xml:space="preserve">Companies that have outgrown their DIY Wix/Squarespace site</w:t>
      </w:r>
    </w:p>
    <w:p>
      <w:pPr>
        <w:pStyle w:val="Heading2"/>
        <w:spacing w:after="160" w:before="280"/>
      </w:pPr>
      <w:r>
        <w:rPr>
          <w:rFonts w:ascii="Arial" w:cs="Arial" w:eastAsia="Arial" w:hAnsi="Arial"/>
          <w:b/>
          <w:bCs/>
          <w:color w:val="E94560"/>
          <w:sz w:val="28"/>
          <w:szCs w:val="28"/>
        </w:rPr>
        <w:t xml:space="preserve">Lead Magnet CTA</w:t>
      </w:r>
    </w:p>
    <w:p>
      <w:pPr>
        <w:spacing w:after="160" w:line="320"/>
      </w:pPr>
      <w:r>
        <w:rPr>
          <w:rFonts w:ascii="Arial" w:cs="Arial" w:eastAsia="Arial" w:hAnsi="Arial"/>
          <w:color w:val="333333"/>
          <w:sz w:val="22"/>
          <w:szCs w:val="22"/>
        </w:rPr>
        <w:t xml:space="preserve">“Get a Free Website Audit” — Collects domain + email. Lower commitment than a strategy call, feeds your nurture sequence.</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7. Results / Case Studies Page</w:t>
      </w:r>
    </w:p>
    <w:p>
      <w:pPr>
        <w:pBdr>
          <w:bottom w:val="single" w:color="E94560" w:sz="6" w:space="1"/>
        </w:pBdr>
        <w:spacing w:after="200" w:before="40"/>
      </w:pPr>
    </w:p>
    <w:p>
      <w:pPr>
        <w:spacing w:after="160" w:line="320"/>
      </w:pPr>
      <w:r>
        <w:rPr>
          <w:rFonts w:ascii="Arial" w:cs="Arial" w:eastAsia="Arial" w:hAnsi="Arial"/>
          <w:color w:val="333333"/>
          <w:sz w:val="22"/>
          <w:szCs w:val="22"/>
        </w:rPr>
        <w:t xml:space="preserve">No changes from v1 in structure. Each case study follows: Challenge → Approach → Results → Takeaway. Build initial case studies from ThinkCapital (email/CRO work), ZeroFilterCo (Meta ads/e-commerce), and your own digital product funnels.</w:t>
      </w:r>
    </w:p>
    <w:p>
      <w:pPr>
        <w:spacing w:after="160" w:line="320"/>
      </w:pPr>
      <w:r>
        <w:rPr>
          <w:rFonts w:ascii="Arial" w:cs="Arial" w:eastAsia="Arial" w:hAnsi="Arial"/>
          <w:color w:val="333333"/>
          <w:sz w:val="22"/>
          <w:szCs w:val="22"/>
        </w:rPr>
        <w:t xml:space="preserve">Key addition for v2: frame at least one case study as a STRATEGY engagement, not just execution. For example: “We audited [client’s] marketing stack and identified that 40% of ad spend was going to underperforming channels. After restructuring the channel mix and reallocating budget, conversions increased 22% with no increase in spend.” This positions TaqHaus as strategic thinkers, not just doers.</w:t>
      </w:r>
    </w:p>
    <w:p>
      <w:pPr>
        <w:pStyle w:val="Heading2"/>
        <w:spacing w:after="160" w:before="280"/>
      </w:pPr>
      <w:r>
        <w:rPr>
          <w:rFonts w:ascii="Arial" w:cs="Arial" w:eastAsia="Arial" w:hAnsi="Arial"/>
          <w:b/>
          <w:bCs/>
          <w:color w:val="E94560"/>
          <w:sz w:val="28"/>
          <w:szCs w:val="28"/>
        </w:rPr>
        <w:t xml:space="preserve">Social Proof: Critical Reminders</w:t>
      </w:r>
    </w:p>
    <w:p>
      <w:pPr>
        <w:spacing w:after="160" w:line="320"/>
      </w:pPr>
      <w:r>
        <w:rPr>
          <w:rFonts w:ascii="Arial" w:cs="Arial" w:eastAsia="Arial" w:hAnsi="Arial"/>
          <w:color w:val="333333"/>
          <w:sz w:val="22"/>
          <w:szCs w:val="22"/>
        </w:rPr>
        <w:t xml:space="preserve">Every testimonial must be real. Every metric must be defensible. If a prospect asks “who was that client?” you need an answer, even if it’s “an internal project we ran” or “a client under NDA.”</w:t>
      </w:r>
    </w:p>
    <w:p>
      <w:pPr>
        <w:spacing w:after="160" w:line="320"/>
      </w:pPr>
      <w:r>
        <w:rPr>
          <w:rFonts w:ascii="Arial" w:cs="Arial" w:eastAsia="Arial" w:hAnsi="Arial"/>
          <w:color w:val="333333"/>
          <w:sz w:val="22"/>
          <w:szCs w:val="22"/>
        </w:rPr>
        <w:t xml:space="preserve">If you have zero testimonials today, getting 3-5 should be your highest-priority task before launching outreach. Ask ThinkCapital colleagues, collaborators, or anyone you’ve delivered results for.</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8. About Page (Revised)</w:t>
      </w:r>
    </w:p>
    <w:p>
      <w:pPr>
        <w:pBdr>
          <w:bottom w:val="single" w:color="E94560" w:sz="6" w:space="1"/>
        </w:pBdr>
        <w:spacing w:after="200" w:before="40"/>
      </w:pPr>
    </w:p>
    <w:p>
      <w:pPr>
        <w:pStyle w:val="Heading2"/>
        <w:spacing w:after="160" w:before="280"/>
      </w:pPr>
      <w:r>
        <w:rPr>
          <w:rFonts w:ascii="Arial" w:cs="Arial" w:eastAsia="Arial" w:hAnsi="Arial"/>
          <w:b/>
          <w:bCs/>
          <w:color w:val="E94560"/>
          <w:sz w:val="28"/>
          <w:szCs w:val="28"/>
        </w:rPr>
        <w:t xml:space="preserve">Hero Headline</w:t>
      </w:r>
    </w:p>
    <w:p>
      <w:pPr>
        <w:spacing w:after="160" w:line="320"/>
      </w:pPr>
      <w:r>
        <w:rPr>
          <w:rFonts w:ascii="Arial" w:cs="Arial" w:eastAsia="Arial" w:hAnsi="Arial"/>
          <w:color w:val="333333"/>
          <w:sz w:val="22"/>
          <w:szCs w:val="22"/>
        </w:rPr>
        <w:t xml:space="preserve">“Marketing Consultants Who Actually Build Things.”</w:t>
      </w:r>
    </w:p>
    <w:p>
      <w:pPr>
        <w:spacing w:after="160" w:line="320"/>
      </w:pPr>
      <w:r>
        <w:rPr>
          <w:rFonts w:ascii="Arial" w:cs="Arial" w:eastAsia="Arial" w:hAnsi="Arial"/>
          <w:color w:val="333333"/>
          <w:sz w:val="22"/>
          <w:szCs w:val="22"/>
        </w:rPr>
        <w:t xml:space="preserve">This headline is the entire repositioning in one line. It tells the prospect: we’re strategic (consultants) AND we execute (build things). That combination is the TaqHaus moat.</w:t>
      </w:r>
    </w:p>
    <w:p>
      <w:pPr>
        <w:pStyle w:val="Heading2"/>
        <w:spacing w:after="160" w:before="280"/>
      </w:pPr>
      <w:r>
        <w:rPr>
          <w:rFonts w:ascii="Arial" w:cs="Arial" w:eastAsia="Arial" w:hAnsi="Arial"/>
          <w:b/>
          <w:bCs/>
          <w:color w:val="E94560"/>
          <w:sz w:val="28"/>
          <w:szCs w:val="28"/>
        </w:rPr>
        <w:t xml:space="preserve">Section: The TaqHaus Story</w:t>
      </w:r>
    </w:p>
    <w:p>
      <w:pPr>
        <w:spacing w:after="160" w:line="320"/>
      </w:pPr>
      <w:r>
        <w:rPr>
          <w:rFonts w:ascii="Arial" w:cs="Arial" w:eastAsia="Arial" w:hAnsi="Arial"/>
          <w:color w:val="333333"/>
          <w:sz w:val="22"/>
          <w:szCs w:val="22"/>
        </w:rPr>
        <w:t xml:space="preserve">2-3 paragraphs hitting these beats:</w:t>
      </w:r>
    </w:p>
    <w:p>
      <w:pPr>
        <w:spacing w:after="160" w:line="320"/>
      </w:pPr>
      <w:r>
        <w:rPr>
          <w:rFonts w:ascii="Arial" w:cs="Arial" w:eastAsia="Arial" w:hAnsi="Arial"/>
          <w:color w:val="333333"/>
          <w:sz w:val="22"/>
          <w:szCs w:val="22"/>
        </w:rPr>
        <w:t xml:space="preserve">Beat 1: You’ve worked inside businesses as an operator — not as an outsider giving advice. You’ve owned marketing budgets, built funnels, managed email platforms (Brevo, Klaviyo, Omnisend), run paid campaigns, optimized conversion rates, and been directly accountable for revenue outcomes.</w:t>
      </w:r>
    </w:p>
    <w:p>
      <w:pPr>
        <w:spacing w:after="160" w:line="320"/>
      </w:pPr>
      <w:r>
        <w:rPr>
          <w:rFonts w:ascii="Arial" w:cs="Arial" w:eastAsia="Arial" w:hAnsi="Arial"/>
          <w:color w:val="333333"/>
          <w:sz w:val="22"/>
          <w:szCs w:val="22"/>
        </w:rPr>
        <w:t xml:space="preserve">Beat 2: You started TaqHaus because too many businesses are stuck between two bad options: expensive agencies that over-promise and under-deliver, or freelancers who execute but can’t think strategically. TaqHaus is neither. It’s consultancy-level thinking with agency-level execution.</w:t>
      </w:r>
    </w:p>
    <w:p>
      <w:pPr>
        <w:spacing w:after="160" w:line="320"/>
      </w:pPr>
      <w:r>
        <w:rPr>
          <w:rFonts w:ascii="Arial" w:cs="Arial" w:eastAsia="Arial" w:hAnsi="Arial"/>
          <w:color w:val="333333"/>
          <w:sz w:val="22"/>
          <w:szCs w:val="22"/>
        </w:rPr>
        <w:t xml:space="preserve">Beat 3: TaqHaus isn’t trying to be the biggest agency. It’s trying to be the most effective partner for businesses that are serious about growth.</w:t>
      </w:r>
    </w:p>
    <w:p>
      <w:pPr>
        <w:pStyle w:val="Heading2"/>
        <w:spacing w:after="160" w:before="280"/>
      </w:pPr>
      <w:r>
        <w:rPr>
          <w:rFonts w:ascii="Arial" w:cs="Arial" w:eastAsia="Arial" w:hAnsi="Arial"/>
          <w:b/>
          <w:bCs/>
          <w:color w:val="E94560"/>
          <w:sz w:val="28"/>
          <w:szCs w:val="28"/>
        </w:rPr>
        <w:t xml:space="preserve">Section: What We Believe</w:t>
      </w:r>
    </w:p>
    <w:p>
      <w:pPr>
        <w:spacing w:after="160" w:line="320"/>
      </w:pPr>
      <w:r>
        <w:rPr>
          <w:rFonts w:ascii="Arial" w:cs="Arial" w:eastAsia="Arial" w:hAnsi="Arial"/>
          <w:color w:val="333333"/>
          <w:sz w:val="22"/>
          <w:szCs w:val="22"/>
        </w:rPr>
        <w:t xml:space="preserve">“Strategy without execution is a PowerPoint. Execution without strategy is a waste of money.”</w:t>
      </w:r>
    </w:p>
    <w:p>
      <w:pPr>
        <w:spacing w:after="160" w:line="320"/>
      </w:pPr>
      <w:r>
        <w:rPr>
          <w:rFonts w:ascii="Arial" w:cs="Arial" w:eastAsia="Arial" w:hAnsi="Arial"/>
          <w:color w:val="333333"/>
          <w:sz w:val="22"/>
          <w:szCs w:val="22"/>
        </w:rPr>
        <w:t xml:space="preserve">“Your website is your best salesperson — it should work 24/7.”</w:t>
      </w:r>
    </w:p>
    <w:p>
      <w:pPr>
        <w:spacing w:after="160" w:line="320"/>
      </w:pPr>
      <w:r>
        <w:rPr>
          <w:rFonts w:ascii="Arial" w:cs="Arial" w:eastAsia="Arial" w:hAnsi="Arial"/>
          <w:color w:val="333333"/>
          <w:sz w:val="22"/>
          <w:szCs w:val="22"/>
        </w:rPr>
        <w:t xml:space="preserve">“Marketing should be measured in revenue, not impressions.”</w:t>
      </w:r>
    </w:p>
    <w:p>
      <w:pPr>
        <w:spacing w:after="160" w:line="320"/>
      </w:pPr>
      <w:r>
        <w:rPr>
          <w:rFonts w:ascii="Arial" w:cs="Arial" w:eastAsia="Arial" w:hAnsi="Arial"/>
          <w:color w:val="333333"/>
          <w:sz w:val="22"/>
          <w:szCs w:val="22"/>
        </w:rPr>
        <w:t xml:space="preserve">“Great marketing doesn’t look like marketing. It looks like exactly what the customer needed to see.”</w:t>
      </w:r>
    </w:p>
    <w:p>
      <w:pPr>
        <w:pStyle w:val="Heading2"/>
        <w:spacing w:after="160" w:before="280"/>
      </w:pPr>
      <w:r>
        <w:rPr>
          <w:rFonts w:ascii="Arial" w:cs="Arial" w:eastAsia="Arial" w:hAnsi="Arial"/>
          <w:b/>
          <w:bCs/>
          <w:color w:val="E94560"/>
          <w:sz w:val="28"/>
          <w:szCs w:val="28"/>
        </w:rPr>
        <w:t xml:space="preserve">Section: Operator Credentials</w:t>
      </w:r>
    </w:p>
    <w:p>
      <w:pPr>
        <w:spacing w:after="160" w:line="320"/>
      </w:pPr>
      <w:r>
        <w:rPr>
          <w:rFonts w:ascii="Arial" w:cs="Arial" w:eastAsia="Arial" w:hAnsi="Arial"/>
          <w:color w:val="333333"/>
          <w:sz w:val="22"/>
          <w:szCs w:val="22"/>
        </w:rPr>
        <w:t xml:space="preserve">This is new in v2. Instead of a generic bio, show a brief credentials block that reinforces the consultancy positioning:</w:t>
      </w:r>
    </w:p>
    <w:p>
      <w:pPr>
        <w:spacing w:after="160" w:line="320"/>
      </w:pPr>
      <w:r>
        <w:rPr>
          <w:rFonts w:ascii="Arial" w:cs="Arial" w:eastAsia="Arial" w:hAnsi="Arial"/>
          <w:color w:val="333333"/>
          <w:sz w:val="22"/>
          <w:szCs w:val="22"/>
        </w:rPr>
        <w:t xml:space="preserve">Platforms: Klaviyo, Brevo, Omnisend, HubSpot, Google Ads, Meta Business Suite, GA4, Looker Studio, Shopify, WordPress, Webflow</w:t>
      </w:r>
    </w:p>
    <w:p>
      <w:pPr>
        <w:spacing w:after="160" w:line="320"/>
      </w:pPr>
      <w:r>
        <w:rPr>
          <w:rFonts w:ascii="Arial" w:cs="Arial" w:eastAsia="Arial" w:hAnsi="Arial"/>
          <w:color w:val="333333"/>
          <w:sz w:val="22"/>
          <w:szCs w:val="22"/>
        </w:rPr>
        <w:t xml:space="preserve">Disciplines: Email marketing, SEO, GEO/AI optimization, CRO, paid media, social media strategy, brand positioning, content strategy, web development</w:t>
      </w:r>
    </w:p>
    <w:p>
      <w:pPr>
        <w:spacing w:after="160" w:line="320"/>
      </w:pPr>
      <w:r>
        <w:rPr>
          <w:rFonts w:ascii="Arial" w:cs="Arial" w:eastAsia="Arial" w:hAnsi="Arial"/>
          <w:color w:val="333333"/>
          <w:sz w:val="22"/>
          <w:szCs w:val="22"/>
        </w:rPr>
        <w:t xml:space="preserve">This section says: “I’m not just a strategist who reads reports. I’m in the platforms, doing the work.”</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9. Blog / Insights Page</w:t>
      </w:r>
    </w:p>
    <w:p>
      <w:pPr>
        <w:pBdr>
          <w:bottom w:val="single" w:color="E94560" w:sz="6" w:space="1"/>
        </w:pBdr>
        <w:spacing w:after="200" w:before="40"/>
      </w:pPr>
    </w:p>
    <w:p>
      <w:pPr>
        <w:spacing w:after="160" w:line="320"/>
      </w:pPr>
      <w:r>
        <w:rPr>
          <w:rFonts w:ascii="Arial" w:cs="Arial" w:eastAsia="Arial" w:hAnsi="Arial"/>
          <w:color w:val="333333"/>
          <w:sz w:val="22"/>
          <w:szCs w:val="22"/>
        </w:rPr>
        <w:t xml:space="preserve">Updated with a new Strategy &amp; Consulting pillar to match the repositioning.</w:t>
      </w:r>
    </w:p>
    <w:p>
      <w:pPr>
        <w:pStyle w:val="Heading2"/>
        <w:spacing w:after="160" w:before="280"/>
      </w:pPr>
      <w:r>
        <w:rPr>
          <w:rFonts w:ascii="Arial" w:cs="Arial" w:eastAsia="Arial" w:hAnsi="Arial"/>
          <w:b/>
          <w:bCs/>
          <w:color w:val="E94560"/>
          <w:sz w:val="28"/>
          <w:szCs w:val="28"/>
        </w:rPr>
        <w:t xml:space="preserve">Content Pillars (Launch with 6-8 articles)</w:t>
      </w:r>
    </w:p>
    <w:p>
      <w:pPr>
        <w:spacing w:after="120" w:before="200"/>
      </w:pPr>
      <w:r>
        <w:rPr>
          <w:rFonts w:ascii="Arial" w:cs="Arial" w:eastAsia="Arial" w:hAnsi="Arial"/>
          <w:b/>
          <w:bCs/>
          <w:color w:val="1A1A2E"/>
          <w:sz w:val="24"/>
          <w:szCs w:val="24"/>
        </w:rPr>
        <w:t xml:space="preserve">Pillar 1: Strategy &amp; Consulting (NEW — PRIORITY)</w:t>
      </w:r>
    </w:p>
    <w:p>
      <w:pPr>
        <w:spacing w:after="160" w:line="320"/>
      </w:pPr>
      <w:r>
        <w:rPr>
          <w:rFonts w:ascii="Arial" w:cs="Arial" w:eastAsia="Arial" w:hAnsi="Arial"/>
          <w:color w:val="333333"/>
          <w:sz w:val="22"/>
          <w:szCs w:val="22"/>
        </w:rPr>
        <w:t xml:space="preserve">These articles position TaqHaus as a strategic authority, not just an executor:</w:t>
      </w:r>
    </w:p>
    <w:p>
      <w:pPr>
        <w:pStyle w:val="ListParagraph"/>
        <w:numPr>
          <w:ilvl w:val="0"/>
          <w:numId w:val="17"/>
        </w:numPr>
        <w:spacing w:after="100" w:line="320"/>
      </w:pPr>
      <w:r>
        <w:rPr>
          <w:rFonts w:ascii="Arial" w:cs="Arial" w:eastAsia="Arial" w:hAnsi="Arial"/>
          <w:color w:val="333333"/>
          <w:sz w:val="22"/>
          <w:szCs w:val="22"/>
        </w:rPr>
        <w:t xml:space="preserve">“5 Signs You Need a Marketing Strategist, Not Another Agency”</w:t>
      </w:r>
    </w:p>
    <w:p>
      <w:pPr>
        <w:pStyle w:val="ListParagraph"/>
        <w:numPr>
          <w:ilvl w:val="0"/>
          <w:numId w:val="17"/>
        </w:numPr>
        <w:spacing w:after="100" w:line="320"/>
      </w:pPr>
      <w:r>
        <w:rPr>
          <w:rFonts w:ascii="Arial" w:cs="Arial" w:eastAsia="Arial" w:hAnsi="Arial"/>
          <w:color w:val="333333"/>
          <w:sz w:val="22"/>
          <w:szCs w:val="22"/>
        </w:rPr>
        <w:t xml:space="preserve">“The Marketing Audit Framework We Use to Find $50K in Wasted Spend”</w:t>
      </w:r>
    </w:p>
    <w:p>
      <w:pPr>
        <w:pStyle w:val="ListParagraph"/>
        <w:numPr>
          <w:ilvl w:val="0"/>
          <w:numId w:val="17"/>
        </w:numPr>
        <w:spacing w:after="100" w:line="320"/>
      </w:pPr>
      <w:r>
        <w:rPr>
          <w:rFonts w:ascii="Arial" w:cs="Arial" w:eastAsia="Arial" w:hAnsi="Arial"/>
          <w:color w:val="333333"/>
          <w:sz w:val="22"/>
          <w:szCs w:val="22"/>
        </w:rPr>
        <w:t xml:space="preserve">“Fractional CMO vs. Marketing Agency: Which Does Your Business Actually Need?”</w:t>
      </w:r>
    </w:p>
    <w:p>
      <w:pPr>
        <w:spacing w:after="120" w:before="200"/>
      </w:pPr>
      <w:r>
        <w:rPr>
          <w:rFonts w:ascii="Arial" w:cs="Arial" w:eastAsia="Arial" w:hAnsi="Arial"/>
          <w:b/>
          <w:bCs/>
          <w:color w:val="1A1A2E"/>
          <w:sz w:val="24"/>
          <w:szCs w:val="24"/>
        </w:rPr>
        <w:t xml:space="preserve">Pillar 2: Website Performance</w:t>
      </w:r>
    </w:p>
    <w:p>
      <w:pPr>
        <w:pStyle w:val="ListParagraph"/>
        <w:numPr>
          <w:ilvl w:val="0"/>
          <w:numId w:val="18"/>
        </w:numPr>
        <w:spacing w:after="100" w:line="320"/>
      </w:pPr>
      <w:r>
        <w:rPr>
          <w:rFonts w:ascii="Arial" w:cs="Arial" w:eastAsia="Arial" w:hAnsi="Arial"/>
          <w:color w:val="333333"/>
          <w:sz w:val="22"/>
          <w:szCs w:val="22"/>
        </w:rPr>
        <w:t xml:space="preserve">“5 Signs Your Website Is Costing You Customers”</w:t>
      </w:r>
    </w:p>
    <w:p>
      <w:pPr>
        <w:pStyle w:val="ListParagraph"/>
        <w:numPr>
          <w:ilvl w:val="0"/>
          <w:numId w:val="18"/>
        </w:numPr>
        <w:spacing w:after="100" w:line="320"/>
      </w:pPr>
      <w:r>
        <w:rPr>
          <w:rFonts w:ascii="Arial" w:cs="Arial" w:eastAsia="Arial" w:hAnsi="Arial"/>
          <w:color w:val="333333"/>
          <w:sz w:val="22"/>
          <w:szCs w:val="22"/>
        </w:rPr>
        <w:t xml:space="preserve">“What GEO Is and Why Your Business Needs It Before 2027”</w:t>
      </w:r>
    </w:p>
    <w:p>
      <w:pPr>
        <w:pStyle w:val="ListParagraph"/>
        <w:numPr>
          <w:ilvl w:val="0"/>
          <w:numId w:val="18"/>
        </w:numPr>
        <w:spacing w:after="100" w:line="320"/>
      </w:pPr>
      <w:r>
        <w:rPr>
          <w:rFonts w:ascii="Arial" w:cs="Arial" w:eastAsia="Arial" w:hAnsi="Arial"/>
          <w:color w:val="333333"/>
          <w:sz w:val="22"/>
          <w:szCs w:val="22"/>
        </w:rPr>
        <w:t xml:space="preserve">“SEO vs. GEO: The Search Landscape Has Changed. Has Your Website?”</w:t>
      </w:r>
    </w:p>
    <w:p>
      <w:pPr>
        <w:spacing w:after="120" w:before="200"/>
      </w:pPr>
      <w:r>
        <w:rPr>
          <w:rFonts w:ascii="Arial" w:cs="Arial" w:eastAsia="Arial" w:hAnsi="Arial"/>
          <w:b/>
          <w:bCs/>
          <w:color w:val="1A1A2E"/>
          <w:sz w:val="24"/>
          <w:szCs w:val="24"/>
        </w:rPr>
        <w:t xml:space="preserve">Pillar 3: Marketing Execution</w:t>
      </w:r>
    </w:p>
    <w:p>
      <w:pPr>
        <w:pStyle w:val="ListParagraph"/>
        <w:numPr>
          <w:ilvl w:val="0"/>
          <w:numId w:val="19"/>
        </w:numPr>
        <w:spacing w:after="100" w:line="320"/>
      </w:pPr>
      <w:r>
        <w:rPr>
          <w:rFonts w:ascii="Arial" w:cs="Arial" w:eastAsia="Arial" w:hAnsi="Arial"/>
          <w:color w:val="333333"/>
          <w:sz w:val="22"/>
          <w:szCs w:val="22"/>
        </w:rPr>
        <w:t xml:space="preserve">“The Real Reason Your Marketing Agency Isn’t Delivering Results”</w:t>
      </w:r>
    </w:p>
    <w:p>
      <w:pPr>
        <w:pStyle w:val="ListParagraph"/>
        <w:numPr>
          <w:ilvl w:val="0"/>
          <w:numId w:val="19"/>
        </w:numPr>
        <w:spacing w:after="100" w:line="320"/>
      </w:pPr>
      <w:r>
        <w:rPr>
          <w:rFonts w:ascii="Arial" w:cs="Arial" w:eastAsia="Arial" w:hAnsi="Arial"/>
          <w:color w:val="333333"/>
          <w:sz w:val="22"/>
          <w:szCs w:val="22"/>
        </w:rPr>
        <w:t xml:space="preserve">“Email Marketing ROI: Why It’s Still the Highest-Leverage Channel”</w:t>
      </w:r>
    </w:p>
    <w:p>
      <w:pPr>
        <w:pStyle w:val="ListParagraph"/>
        <w:numPr>
          <w:ilvl w:val="0"/>
          <w:numId w:val="19"/>
        </w:numPr>
        <w:spacing w:after="100" w:line="320"/>
      </w:pPr>
      <w:r>
        <w:rPr>
          <w:rFonts w:ascii="Arial" w:cs="Arial" w:eastAsia="Arial" w:hAnsi="Arial"/>
          <w:color w:val="333333"/>
          <w:sz w:val="22"/>
          <w:szCs w:val="22"/>
        </w:rPr>
        <w:t xml:space="preserve">“Social Media Management vs. Social Media Marketing: You Need Both”</w:t>
      </w:r>
    </w:p>
    <w:p>
      <w:pPr>
        <w:spacing w:after="120" w:before="200"/>
      </w:pPr>
      <w:r>
        <w:rPr>
          <w:rFonts w:ascii="Arial" w:cs="Arial" w:eastAsia="Arial" w:hAnsi="Arial"/>
          <w:b/>
          <w:bCs/>
          <w:color w:val="1A1A2E"/>
          <w:sz w:val="24"/>
          <w:szCs w:val="24"/>
        </w:rPr>
        <w:t xml:space="preserve">Pillar 4: Politicians &amp; Public Figures (Outreach Asset)</w:t>
      </w:r>
    </w:p>
    <w:p>
      <w:pPr>
        <w:spacing w:after="160" w:line="320"/>
      </w:pPr>
      <w:r>
        <w:rPr>
          <w:rFonts w:ascii="Arial" w:cs="Arial" w:eastAsia="Arial" w:hAnsi="Arial"/>
          <w:color w:val="333333"/>
          <w:sz w:val="22"/>
          <w:szCs w:val="22"/>
        </w:rPr>
        <w:t xml:space="preserve">This pillar serves as a vertical-specific landing page for political outreach:</w:t>
      </w:r>
    </w:p>
    <w:p>
      <w:pPr>
        <w:pStyle w:val="ListParagraph"/>
        <w:numPr>
          <w:ilvl w:val="0"/>
          <w:numId w:val="20"/>
        </w:numPr>
        <w:spacing w:after="100" w:line="320"/>
      </w:pPr>
      <w:r>
        <w:rPr>
          <w:rFonts w:ascii="Arial" w:cs="Arial" w:eastAsia="Arial" w:hAnsi="Arial"/>
          <w:color w:val="333333"/>
          <w:sz w:val="22"/>
          <w:szCs w:val="22"/>
        </w:rPr>
        <w:t xml:space="preserve">“Why 70% of Local Politicians Are Invisible Online (And How to Fix It in 30 Days)” — Hero article, linked from outreach emails</w:t>
      </w:r>
    </w:p>
    <w:p>
      <w:pPr>
        <w:pStyle w:val="ListParagraph"/>
        <w:numPr>
          <w:ilvl w:val="0"/>
          <w:numId w:val="20"/>
        </w:numPr>
        <w:spacing w:after="100" w:line="320"/>
      </w:pPr>
      <w:r>
        <w:rPr>
          <w:rFonts w:ascii="Arial" w:cs="Arial" w:eastAsia="Arial" w:hAnsi="Arial"/>
          <w:color w:val="333333"/>
          <w:sz w:val="22"/>
          <w:szCs w:val="22"/>
        </w:rPr>
        <w:t xml:space="preserve">“The Digital Playbook for Elected Officials: Website, Social, and Constituent Engagement in 2026” — Supporting deep-dive</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10. Contact / Book a Call Page</w:t>
      </w:r>
    </w:p>
    <w:p>
      <w:pPr>
        <w:pBdr>
          <w:bottom w:val="single" w:color="E94560" w:sz="6" w:space="1"/>
        </w:pBdr>
        <w:spacing w:after="200" w:before="40"/>
      </w:pPr>
    </w:p>
    <w:p>
      <w:pPr>
        <w:spacing w:after="160" w:line="320"/>
      </w:pPr>
      <w:r>
        <w:rPr>
          <w:rFonts w:ascii="Arial" w:cs="Arial" w:eastAsia="Arial" w:hAnsi="Arial"/>
          <w:color w:val="333333"/>
          <w:sz w:val="22"/>
          <w:szCs w:val="22"/>
        </w:rPr>
        <w:t xml:space="preserve">No major structural changes from v1. Embedded calendar (Calendly/Cal.com), secondary contact form, trust reinforcements.</w:t>
      </w:r>
    </w:p>
    <w:p>
      <w:pPr>
        <w:pStyle w:val="Heading2"/>
        <w:spacing w:after="160" w:before="280"/>
      </w:pPr>
      <w:r>
        <w:rPr>
          <w:rFonts w:ascii="Arial" w:cs="Arial" w:eastAsia="Arial" w:hAnsi="Arial"/>
          <w:b/>
          <w:bCs/>
          <w:color w:val="E94560"/>
          <w:sz w:val="28"/>
          <w:szCs w:val="28"/>
        </w:rPr>
        <w:t xml:space="preserve">Key Copy Updates for v2</w:t>
      </w:r>
    </w:p>
    <w:p>
      <w:pPr>
        <w:spacing w:after="160" w:line="320"/>
      </w:pPr>
      <w:r>
        <w:rPr>
          <w:rFonts w:ascii="Arial" w:cs="Arial" w:eastAsia="Arial" w:hAnsi="Arial"/>
          <w:color w:val="333333"/>
          <w:sz w:val="22"/>
          <w:szCs w:val="22"/>
        </w:rPr>
        <w:t xml:space="preserve">Meeting label: “30-Minute Strategy Call” (not “discovery call” or “free consultation” — the word “strategy” reinforces the consultancy positioning).</w:t>
      </w:r>
    </w:p>
    <w:p>
      <w:pPr>
        <w:spacing w:after="160" w:line="320"/>
      </w:pPr>
      <w:r>
        <w:rPr>
          <w:rFonts w:ascii="Arial" w:cs="Arial" w:eastAsia="Arial" w:hAnsi="Arial"/>
          <w:color w:val="333333"/>
          <w:sz w:val="22"/>
          <w:szCs w:val="22"/>
        </w:rPr>
        <w:t xml:space="preserve">Description: “We’ll review your current marketing, identify the biggest opportunities, and map out a clear path to growth. No pitch. No pressure. Just a real conversation about your business.”</w:t>
      </w:r>
    </w:p>
    <w:p>
      <w:pPr>
        <w:spacing w:after="160" w:line="320"/>
      </w:pPr>
      <w:r>
        <w:rPr>
          <w:rFonts w:ascii="Arial" w:cs="Arial" w:eastAsia="Arial" w:hAnsi="Arial"/>
          <w:color w:val="333333"/>
          <w:sz w:val="22"/>
          <w:szCs w:val="22"/>
        </w:rPr>
        <w:t xml:space="preserve">Trust line: “We respond within 24 hours. No bots. No runaround.”</w:t>
      </w:r>
    </w:p>
    <w:p>
      <w:pPr>
        <w:pStyle w:val="Heading2"/>
        <w:spacing w:after="160" w:before="280"/>
      </w:pPr>
      <w:r>
        <w:rPr>
          <w:rFonts w:ascii="Arial" w:cs="Arial" w:eastAsia="Arial" w:hAnsi="Arial"/>
          <w:b/>
          <w:bCs/>
          <w:color w:val="E94560"/>
          <w:sz w:val="28"/>
          <w:szCs w:val="28"/>
        </w:rPr>
        <w:t xml:space="preserve">Lead Magnet: Website Audit Tool</w:t>
      </w:r>
    </w:p>
    <w:p>
      <w:pPr>
        <w:spacing w:after="160" w:line="320"/>
      </w:pPr>
      <w:r>
        <w:rPr>
          <w:rFonts w:ascii="Arial" w:cs="Arial" w:eastAsia="Arial" w:hAnsi="Arial"/>
          <w:color w:val="333333"/>
          <w:sz w:val="22"/>
          <w:szCs w:val="22"/>
        </w:rPr>
        <w:t xml:space="preserve">Move the domain input field from the hero to this page (or as a floating section on the Web Design page). “Enter your domain for a free website performance snapshot.” Collects URL + email. You deliver a brief audit (Loom video or PDF), then follow up to book the strategy call.</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11. ICP Analysis — Who This Site Targets</w:t>
      </w:r>
    </w:p>
    <w:p>
      <w:pPr>
        <w:pBdr>
          <w:bottom w:val="single" w:color="E94560" w:sz="6" w:space="1"/>
        </w:pBdr>
        <w:spacing w:after="200" w:before="40"/>
      </w:pPr>
    </w:p>
    <w:p>
      <w:pPr>
        <w:spacing w:after="160" w:line="320"/>
      </w:pPr>
      <w:r>
        <w:rPr>
          <w:rFonts w:ascii="Arial" w:cs="Arial" w:eastAsia="Arial" w:hAnsi="Arial"/>
          <w:color w:val="333333"/>
          <w:sz w:val="22"/>
          <w:szCs w:val="22"/>
        </w:rPr>
        <w:t xml:space="preserve">The revised site now explicitly targets 6 ideal customer profiles, ordered by strategic priority:</w:t>
      </w:r>
    </w:p>
    <w:p>
      <w:pPr>
        <w:pStyle w:val="Heading2"/>
        <w:spacing w:after="160" w:before="280"/>
      </w:pPr>
      <w:r>
        <w:rPr>
          <w:rFonts w:ascii="Arial" w:cs="Arial" w:eastAsia="Arial" w:hAnsi="Arial"/>
          <w:b/>
          <w:bCs/>
          <w:color w:val="E94560"/>
          <w:sz w:val="28"/>
          <w:szCs w:val="28"/>
        </w:rPr>
        <w:t xml:space="preserve">ICP 1: Founders &amp; CEOs Who Need Strategic Guidance</w:t>
      </w:r>
    </w:p>
    <w:p>
      <w:pPr>
        <w:spacing w:after="160" w:line="320"/>
      </w:pPr>
      <w:r>
        <w:rPr>
          <w:rFonts w:ascii="Arial" w:cs="Arial" w:eastAsia="Arial" w:hAnsi="Arial"/>
          <w:color w:val="333333"/>
          <w:sz w:val="22"/>
          <w:szCs w:val="22"/>
        </w:rPr>
        <w:t xml:space="preserve">These are the highest-value clients. They don’t need someone to run their Instagram. They need a marketing partner who can think at the business level, develop a growth strategy, and then execute it. The consultancy positioning speaks directly to this ICP. Entry point: homepage, strategy call CTA.</w:t>
      </w:r>
    </w:p>
    <w:p>
      <w:pPr>
        <w:pStyle w:val="Heading2"/>
        <w:spacing w:after="160" w:before="280"/>
      </w:pPr>
      <w:r>
        <w:rPr>
          <w:rFonts w:ascii="Arial" w:cs="Arial" w:eastAsia="Arial" w:hAnsi="Arial"/>
          <w:b/>
          <w:bCs/>
          <w:color w:val="E94560"/>
          <w:sz w:val="28"/>
          <w:szCs w:val="28"/>
        </w:rPr>
        <w:t xml:space="preserve">ICP 2: Businesses With Existing Websites Needing Growth</w:t>
      </w:r>
    </w:p>
    <w:p>
      <w:pPr>
        <w:spacing w:after="160" w:line="320"/>
      </w:pPr>
      <w:r>
        <w:rPr>
          <w:rFonts w:ascii="Arial" w:cs="Arial" w:eastAsia="Arial" w:hAnsi="Arial"/>
          <w:color w:val="333333"/>
          <w:sz w:val="22"/>
          <w:szCs w:val="22"/>
        </w:rPr>
        <w:t xml:space="preserve">This was completely missing from v1. Many of your best prospects already have a website — they need someone to drive growth through it (SEO, email, content, paid). The consultancy angle + marketing execution services serve this ICP. They don’t need a website rebuild, they need a marketing engine. Entry point: services page, blog articles.</w:t>
      </w:r>
    </w:p>
    <w:p>
      <w:pPr>
        <w:pStyle w:val="Heading2"/>
        <w:spacing w:after="160" w:before="280"/>
      </w:pPr>
      <w:r>
        <w:rPr>
          <w:rFonts w:ascii="Arial" w:cs="Arial" w:eastAsia="Arial" w:hAnsi="Arial"/>
          <w:b/>
          <w:bCs/>
          <w:color w:val="E94560"/>
          <w:sz w:val="28"/>
          <w:szCs w:val="28"/>
        </w:rPr>
        <w:t xml:space="preserve">ICP 3: Professional Services Firms</w:t>
      </w:r>
    </w:p>
    <w:p>
      <w:pPr>
        <w:spacing w:after="160" w:line="320"/>
      </w:pPr>
      <w:r>
        <w:rPr>
          <w:rFonts w:ascii="Arial" w:cs="Arial" w:eastAsia="Arial" w:hAnsi="Arial"/>
          <w:color w:val="333333"/>
          <w:sz w:val="22"/>
          <w:szCs w:val="22"/>
        </w:rPr>
        <w:t xml:space="preserve">Law firms, financial advisors, consultants, accounting firms. High LTV, recurring revenue potential, and they genuinely need help with digital presence. Entry point: industry-specific blog content, services page.</w:t>
      </w:r>
    </w:p>
    <w:p>
      <w:pPr>
        <w:pStyle w:val="Heading2"/>
        <w:spacing w:after="160" w:before="280"/>
      </w:pPr>
      <w:r>
        <w:rPr>
          <w:rFonts w:ascii="Arial" w:cs="Arial" w:eastAsia="Arial" w:hAnsi="Arial"/>
          <w:b/>
          <w:bCs/>
          <w:color w:val="E94560"/>
          <w:sz w:val="28"/>
          <w:szCs w:val="28"/>
        </w:rPr>
        <w:t xml:space="preserve">ICP 4: Politicians &amp; Public Figures</w:t>
      </w:r>
    </w:p>
    <w:p>
      <w:pPr>
        <w:spacing w:after="160" w:line="320"/>
      </w:pPr>
      <w:r>
        <w:rPr>
          <w:rFonts w:ascii="Arial" w:cs="Arial" w:eastAsia="Arial" w:hAnsi="Arial"/>
          <w:color w:val="333333"/>
          <w:sz w:val="22"/>
          <w:szCs w:val="22"/>
        </w:rPr>
        <w:t xml:space="preserve">Underserved, urgent need, and high visibility. TaqHaus can be the accessible alternative to expensive political consultancies. Entry point: politician blog article (Pillar 4), linked from outreach emails.</w:t>
      </w:r>
    </w:p>
    <w:p>
      <w:pPr>
        <w:pStyle w:val="Heading2"/>
        <w:spacing w:after="160" w:before="280"/>
      </w:pPr>
      <w:r>
        <w:rPr>
          <w:rFonts w:ascii="Arial" w:cs="Arial" w:eastAsia="Arial" w:hAnsi="Arial"/>
          <w:b/>
          <w:bCs/>
          <w:color w:val="E94560"/>
          <w:sz w:val="28"/>
          <w:szCs w:val="28"/>
        </w:rPr>
        <w:t xml:space="preserve">ICP 5: E-Commerce &amp; DTC Brands</w:t>
      </w:r>
    </w:p>
    <w:p>
      <w:pPr>
        <w:spacing w:after="160" w:line="320"/>
      </w:pPr>
      <w:r>
        <w:rPr>
          <w:rFonts w:ascii="Arial" w:cs="Arial" w:eastAsia="Arial" w:hAnsi="Arial"/>
          <w:color w:val="333333"/>
          <w:sz w:val="22"/>
          <w:szCs w:val="22"/>
        </w:rPr>
        <w:t xml:space="preserve">Need the full stack — website, email, social, paid. High execution volume, good retainer potential. Entry point: services page, case studies.</w:t>
      </w:r>
    </w:p>
    <w:p>
      <w:pPr>
        <w:pStyle w:val="Heading2"/>
        <w:spacing w:after="160" w:before="280"/>
      </w:pPr>
      <w:r>
        <w:rPr>
          <w:rFonts w:ascii="Arial" w:cs="Arial" w:eastAsia="Arial" w:hAnsi="Arial"/>
          <w:b/>
          <w:bCs/>
          <w:color w:val="E94560"/>
          <w:sz w:val="28"/>
          <w:szCs w:val="28"/>
        </w:rPr>
        <w:t xml:space="preserve">ICP 6: Companies With In-House Teams Needing Specialist Support</w:t>
      </w:r>
    </w:p>
    <w:p>
      <w:pPr>
        <w:spacing w:after="160" w:line="320"/>
      </w:pPr>
      <w:r>
        <w:rPr>
          <w:rFonts w:ascii="Arial" w:cs="Arial" w:eastAsia="Arial" w:hAnsi="Arial"/>
          <w:color w:val="333333"/>
          <w:sz w:val="22"/>
          <w:szCs w:val="22"/>
        </w:rPr>
        <w:t xml:space="preserve">They don’t want full-service. They want an expert to own one channel (email, SEO, social, paid) exceptionally well. This ICP is attracted by the depth of expertise shown on service pages and case studies. Entry point: specific service sections, blog content.</w:t>
      </w:r>
    </w:p>
    <w:p>
      <w:pPr>
        <w:pBdr>
          <w:bottom w:val="single" w:color="E5E7EB" w:sz="1" w:space="1"/>
        </w:pBdr>
        <w:spacing w:after="200" w:before="200"/>
      </w:pPr>
    </w:p>
    <w:p>
      <w:r>
        <w:br w:type="page"/>
      </w:r>
    </w:p>
    <w:p>
      <w:pPr>
        <w:pStyle w:val="Heading1"/>
        <w:spacing w:after="200" w:before="360"/>
      </w:pPr>
      <w:r>
        <w:rPr>
          <w:rFonts w:ascii="Arial" w:cs="Arial" w:eastAsia="Arial" w:hAnsi="Arial"/>
          <w:b/>
          <w:bCs/>
          <w:color w:val="1A1A2E"/>
          <w:sz w:val="36"/>
          <w:szCs w:val="36"/>
        </w:rPr>
        <w:t xml:space="preserve">12. Implementation Priorities</w:t>
      </w:r>
    </w:p>
    <w:p>
      <w:pPr>
        <w:pBdr>
          <w:bottom w:val="single" w:color="E94560" w:sz="6" w:space="1"/>
        </w:pBdr>
        <w:spacing w:after="200" w:before="40"/>
      </w:pPr>
    </w:p>
    <w:p>
      <w:pPr>
        <w:pStyle w:val="Heading2"/>
        <w:spacing w:after="160" w:before="280"/>
      </w:pPr>
      <w:r>
        <w:rPr>
          <w:rFonts w:ascii="Arial" w:cs="Arial" w:eastAsia="Arial" w:hAnsi="Arial"/>
          <w:b/>
          <w:bCs/>
          <w:color w:val="E94560"/>
          <w:sz w:val="28"/>
          <w:szCs w:val="28"/>
        </w:rPr>
        <w:t xml:space="preserve">Phase 1: Launch-Ready (Week 1-2)</w:t>
      </w:r>
    </w:p>
    <w:p>
      <w:pPr>
        <w:spacing w:after="160" w:line="320"/>
      </w:pPr>
      <w:r>
        <w:rPr>
          <w:rFonts w:ascii="Arial" w:cs="Arial" w:eastAsia="Arial" w:hAnsi="Arial"/>
          <w:color w:val="333333"/>
          <w:sz w:val="22"/>
          <w:szCs w:val="22"/>
        </w:rPr>
        <w:t xml:space="preserve">Homepage (revised, consultancy-first) + Services page (full 4 categories) + Contact page (with calendar embed) + About page. Logo bar properly labeled. Google Analytics + Search Console connected. This is enough to start outreach.</w:t>
      </w:r>
    </w:p>
    <w:p>
      <w:pPr>
        <w:pStyle w:val="Heading2"/>
        <w:spacing w:after="160" w:before="280"/>
      </w:pPr>
      <w:r>
        <w:rPr>
          <w:rFonts w:ascii="Arial" w:cs="Arial" w:eastAsia="Arial" w:hAnsi="Arial"/>
          <w:b/>
          <w:bCs/>
          <w:color w:val="E94560"/>
          <w:sz w:val="28"/>
          <w:szCs w:val="28"/>
        </w:rPr>
        <w:t xml:space="preserve">Phase 2: Credibility Layer (Week 3-4)</w:t>
      </w:r>
    </w:p>
    <w:p>
      <w:pPr>
        <w:spacing w:after="160" w:line="320"/>
      </w:pPr>
      <w:r>
        <w:rPr>
          <w:rFonts w:ascii="Arial" w:cs="Arial" w:eastAsia="Arial" w:hAnsi="Arial"/>
          <w:color w:val="333333"/>
          <w:sz w:val="22"/>
          <w:szCs w:val="22"/>
        </w:rPr>
        <w:t xml:space="preserve">Web Design &amp; SEO dedicated page + 2-3 case studies + testimonials sourced and added + lead magnet (website audit) active + partner/certification badges in footer.</w:t>
      </w:r>
    </w:p>
    <w:p>
      <w:pPr>
        <w:pStyle w:val="Heading2"/>
        <w:spacing w:after="160" w:before="280"/>
      </w:pPr>
      <w:r>
        <w:rPr>
          <w:rFonts w:ascii="Arial" w:cs="Arial" w:eastAsia="Arial" w:hAnsi="Arial"/>
          <w:b/>
          <w:bCs/>
          <w:color w:val="E94560"/>
          <w:sz w:val="28"/>
          <w:szCs w:val="28"/>
        </w:rPr>
        <w:t xml:space="preserve">Phase 3: Authority Engine (Month 2+)</w:t>
      </w:r>
    </w:p>
    <w:p>
      <w:pPr>
        <w:spacing w:after="160" w:line="320"/>
      </w:pPr>
      <w:r>
        <w:rPr>
          <w:rFonts w:ascii="Arial" w:cs="Arial" w:eastAsia="Arial" w:hAnsi="Arial"/>
          <w:color w:val="333333"/>
          <w:sz w:val="22"/>
          <w:szCs w:val="22"/>
        </w:rPr>
        <w:t xml:space="preserve">Blog launched with 6-8 articles across all 4 pillars + politician-specific article for vertical outreach + FAQ schema on service pages + exit-intent popup + ongoing content (2 articles/month).</w:t>
      </w:r>
    </w:p>
    <w:p>
      <w:pPr>
        <w:pStyle w:val="Heading2"/>
        <w:spacing w:after="160" w:before="280"/>
      </w:pPr>
      <w:r>
        <w:rPr>
          <w:rFonts w:ascii="Arial" w:cs="Arial" w:eastAsia="Arial" w:hAnsi="Arial"/>
          <w:b/>
          <w:bCs/>
          <w:color w:val="E94560"/>
          <w:sz w:val="28"/>
          <w:szCs w:val="28"/>
        </w:rPr>
        <w:t xml:space="preserve">Design Execution Note</w:t>
      </w:r>
    </w:p>
    <w:p>
      <w:pPr>
        <w:spacing w:after="160" w:line="320"/>
      </w:pPr>
      <w:r>
        <w:rPr>
          <w:rFonts w:ascii="Arial" w:cs="Arial" w:eastAsia="Arial" w:hAnsi="Arial"/>
          <w:color w:val="333333"/>
          <w:sz w:val="22"/>
          <w:szCs w:val="22"/>
        </w:rPr>
        <w:t xml:space="preserve">The dark premium aesthetic from your design mock is excellent for this positioning. Ensure the final build matches the quality of the mock — this site IS a portfolio piece. Every prospect who visits is evaluating whether TaqHaus can build something this good for them. If the site is even slightly rough, it undermines the web design capability claim. Ship quality, not speed.</w:t>
      </w:r>
    </w:p>
    <w:p>
      <w:pPr>
        <w:spacing w:before="400"/>
      </w:pPr>
    </w:p>
    <w:p>
      <w:pPr>
        <w:pBdr>
          <w:top w:val="single" w:color="E94560" w:sz="4" w:space="8"/>
        </w:pBdr>
        <w:spacing w:after="100" w:before="200"/>
        <w:jc w:val="center"/>
      </w:pPr>
      <w:r>
        <w:rPr>
          <w:rFonts w:ascii="Arial" w:cs="Arial" w:eastAsia="Arial" w:hAnsi="Arial"/>
          <w:b/>
          <w:bCs/>
          <w:color w:val="1A1A2E"/>
          <w:sz w:val="28"/>
          <w:szCs w:val="28"/>
        </w:rPr>
        <w:t xml:space="preserve">End of Blueprint v2</w:t>
      </w:r>
    </w:p>
    <w:p>
      <w:pPr>
        <w:spacing w:after="200"/>
        <w:jc w:val="center"/>
      </w:pPr>
      <w:r>
        <w:rPr>
          <w:rFonts w:ascii="Arial" w:cs="Arial" w:eastAsia="Arial" w:hAnsi="Arial"/>
          <w:color w:val="6B7280"/>
          <w:sz w:val="22"/>
          <w:szCs w:val="22"/>
        </w:rPr>
        <w:t xml:space="preserve">TaqHaus Website Strategy Blueprint — Revised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Arial" w:cs="Arial" w:eastAsia="Arial" w:hAnsi="Arial"/>
        <w:color w:val="6B7280"/>
        <w:sz w:val="16"/>
        <w:szCs w:val="16"/>
      </w:rPr>
      <w:t xml:space="preserve">Confidential — Prepared for TaqHaus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TaqHaus Website Strategy Blueprint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5"/>
    <w:lvlOverride w:ilvl="0">
      <w:startOverride w:val="1"/>
    </w:lvlOverride>
  </w:num>
  <w:num w:numId="13">
    <w:abstractNumId w:val="16"/>
    <w:lvlOverride w:ilvl="0">
      <w:startOverride w:val="1"/>
    </w:lvlOverride>
  </w:num>
  <w:num w:numId="14">
    <w:abstractNumId w:val="17"/>
    <w:lvlOverride w:ilvl="0">
      <w:startOverride w:val="1"/>
    </w:lvlOverride>
  </w:num>
  <w:num w:numId="15">
    <w:abstractNumId w:val="18"/>
    <w:lvlOverride w:ilvl="0">
      <w:startOverride w:val="1"/>
    </w:lvlOverride>
  </w:num>
  <w:num w:numId="16">
    <w:abstractNumId w:val="20"/>
    <w:lvlOverride w:ilvl="0">
      <w:startOverride w:val="1"/>
    </w:lvlOverride>
  </w:num>
  <w:num w:numId="17">
    <w:abstractNumId w:val="21"/>
    <w:lvlOverride w:ilvl="0">
      <w:startOverride w:val="1"/>
    </w:lvlOverride>
  </w:num>
  <w:num w:numId="18">
    <w:abstractNumId w:val="22"/>
    <w:lvlOverride w:ilvl="0">
      <w:startOverride w:val="1"/>
    </w:lvlOverride>
  </w:num>
  <w:num w:numId="19">
    <w:abstractNumId w:val="23"/>
    <w:lvlOverride w:ilvl="0">
      <w:startOverride w:val="1"/>
    </w:lvlOverride>
  </w:num>
  <w:num w:numId="20">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E945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2026-03-25T18:58:34.445Z</dcterms:created>
  <dcterms:modified xsi:type="dcterms:W3CDTF">2026-03-25T18:58:34.446Z</dcterms:modified>
</cp:coreProperties>
</file>

<file path=docProps/custom.xml><?xml version="1.0" encoding="utf-8"?>
<Properties xmlns="http://schemas.openxmlformats.org/officeDocument/2006/custom-properties" xmlns:vt="http://schemas.openxmlformats.org/officeDocument/2006/docPropsVTypes"/>
</file>