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F0A3" w14:textId="77777777" w:rsidR="002B0B24" w:rsidRDefault="00000000">
      <w:pPr>
        <w:spacing w:before="800" w:after="100"/>
        <w:jc w:val="center"/>
      </w:pPr>
      <w:r>
        <w:rPr>
          <w:b/>
          <w:bCs/>
          <w:color w:val="0D1A2B"/>
          <w:sz w:val="44"/>
          <w:szCs w:val="44"/>
        </w:rPr>
        <w:t>Guion — Diapositivas 12, 13 y 14</w:t>
      </w:r>
    </w:p>
    <w:p w14:paraId="1127453B" w14:textId="77777777" w:rsidR="002B0B24" w:rsidRDefault="00000000">
      <w:pPr>
        <w:spacing w:after="300"/>
        <w:jc w:val="center"/>
      </w:pPr>
      <w:r>
        <w:rPr>
          <w:i/>
          <w:iCs/>
          <w:color w:val="2E6E75"/>
          <w:sz w:val="26"/>
          <w:szCs w:val="26"/>
        </w:rPr>
        <w:t xml:space="preserve">Detectores de Arbitraje · Filtros de Liquidez · </w:t>
      </w:r>
      <w:proofErr w:type="spellStart"/>
      <w:r>
        <w:rPr>
          <w:i/>
          <w:iCs/>
          <w:color w:val="2E6E75"/>
          <w:sz w:val="26"/>
          <w:szCs w:val="26"/>
        </w:rPr>
        <w:t>Backtest</w:t>
      </w:r>
      <w:proofErr w:type="spellEnd"/>
    </w:p>
    <w:p w14:paraId="2A979BC3" w14:textId="77777777" w:rsidR="002B0B24" w:rsidRDefault="00000000">
      <w:pPr>
        <w:spacing w:before="60" w:after="140"/>
      </w:pPr>
      <w:r>
        <w:rPr>
          <w:i/>
          <w:iCs/>
          <w:color w:val="444444"/>
        </w:rPr>
        <w:t>Armado a partir del PDF de la presentación real que subiste. Diapositiva 12 = "Detectores de Arbitraje", 13 = "Filtros de Liquidez", 14 = "</w:t>
      </w:r>
      <w:proofErr w:type="spellStart"/>
      <w:r>
        <w:rPr>
          <w:i/>
          <w:iCs/>
          <w:color w:val="444444"/>
        </w:rPr>
        <w:t>Backtest</w:t>
      </w:r>
      <w:proofErr w:type="spellEnd"/>
      <w:r>
        <w:rPr>
          <w:i/>
          <w:iCs/>
          <w:color w:val="444444"/>
        </w:rPr>
        <w:t xml:space="preserve">: Simulación de la Estrategia". Cada tarjeta tiene los puntos clave para decir de memoria y, en cursiva con línea al costado, frases textuales que </w:t>
      </w:r>
      <w:proofErr w:type="spellStart"/>
      <w:r>
        <w:rPr>
          <w:i/>
          <w:iCs/>
          <w:color w:val="444444"/>
        </w:rPr>
        <w:t>podés</w:t>
      </w:r>
      <w:proofErr w:type="spellEnd"/>
      <w:r>
        <w:rPr>
          <w:i/>
          <w:iCs/>
          <w:color w:val="444444"/>
        </w:rPr>
        <w:t xml:space="preserve"> usar tal cual.</w:t>
      </w:r>
    </w:p>
    <w:p w14:paraId="153F4B94" w14:textId="77777777" w:rsidR="002B0B24" w:rsidRDefault="00000000">
      <w:pPr>
        <w:spacing w:before="60" w:after="140"/>
      </w:pPr>
      <w:r>
        <w:rPr>
          <w:i/>
          <w:iCs/>
          <w:color w:val="444444"/>
        </w:rPr>
        <w:t xml:space="preserve">Al final hay una sección extra ("Por si preguntan") con resultados, limitaciones y el guion corto de emergencia, por si </w:t>
      </w:r>
      <w:proofErr w:type="spellStart"/>
      <w:r>
        <w:rPr>
          <w:i/>
          <w:iCs/>
          <w:color w:val="444444"/>
        </w:rPr>
        <w:t>necesitás</w:t>
      </w:r>
      <w:proofErr w:type="spellEnd"/>
      <w:r>
        <w:rPr>
          <w:i/>
          <w:iCs/>
          <w:color w:val="444444"/>
        </w:rPr>
        <w:t xml:space="preserve"> cubrir la diapositiva 15 o responder preguntas.</w:t>
      </w:r>
    </w:p>
    <w:p w14:paraId="38432809" w14:textId="77777777" w:rsidR="002B0B24" w:rsidRDefault="00000000">
      <w:r>
        <w:br w:type="page"/>
      </w:r>
    </w:p>
    <w:p w14:paraId="0363AEC0" w14:textId="77777777" w:rsidR="002B0B24" w:rsidRDefault="00000000">
      <w:pPr>
        <w:pStyle w:val="Ttulo1"/>
        <w:pBdr>
          <w:bottom w:val="single" w:sz="12" w:space="4" w:color="2E6E75"/>
        </w:pBdr>
        <w:spacing w:before="200" w:after="160"/>
      </w:pPr>
      <w:r>
        <w:rPr>
          <w:b/>
          <w:bCs/>
          <w:color w:val="2E6E75"/>
          <w:sz w:val="36"/>
          <w:szCs w:val="36"/>
        </w:rPr>
        <w:lastRenderedPageBreak/>
        <w:t>DIAPOSITIVA 12 — Detectores de Arbitraje</w:t>
      </w:r>
    </w:p>
    <w:p w14:paraId="2233A82F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>"Los precios de las opciones deben cumplir ciertas relaciones matemáticas si no hay arbitraje. Buscamos violaciones de esas relaciones entre las opciones de RTX y BA."</w:t>
      </w:r>
    </w:p>
    <w:p w14:paraId="32C7E1E6" w14:textId="77777777" w:rsidR="002B0B24" w:rsidRDefault="00000000">
      <w:pPr>
        <w:spacing w:after="100"/>
      </w:pPr>
      <w:r>
        <w:rPr>
          <w:b/>
          <w:bCs/>
          <w:sz w:val="22"/>
          <w:szCs w:val="22"/>
        </w:rPr>
        <w:t>Antes de entrar a los seis detectores, conviene aclarar el marco: una diferencia entre precio teórico y precio observado NO es automáticamente un arbitraje. Para contar como oportunidad válida tiene que:</w:t>
      </w:r>
    </w:p>
    <w:p w14:paraId="393211B1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Respetar una relación financiera conocida (no arbitraje).</w:t>
      </w:r>
    </w:p>
    <w:p w14:paraId="50DD84AC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Poder ejecutarse comprando al </w:t>
      </w:r>
      <w:proofErr w:type="spellStart"/>
      <w:r>
        <w:rPr>
          <w:sz w:val="22"/>
          <w:szCs w:val="22"/>
        </w:rPr>
        <w:t>ask</w:t>
      </w:r>
      <w:proofErr w:type="spellEnd"/>
      <w:r>
        <w:rPr>
          <w:sz w:val="22"/>
          <w:szCs w:val="22"/>
        </w:rPr>
        <w:t xml:space="preserve"> y vendiendo al </w:t>
      </w:r>
      <w:proofErr w:type="spellStart"/>
      <w:r>
        <w:rPr>
          <w:sz w:val="22"/>
          <w:szCs w:val="22"/>
        </w:rPr>
        <w:t>bid</w:t>
      </w:r>
      <w:proofErr w:type="spellEnd"/>
      <w:r>
        <w:rPr>
          <w:sz w:val="22"/>
          <w:szCs w:val="22"/>
        </w:rPr>
        <w:t>.</w:t>
      </w:r>
    </w:p>
    <w:p w14:paraId="5D379E5D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Tener liquidez suficiente en todas las patas.</w:t>
      </w:r>
    </w:p>
    <w:p w14:paraId="39C3347F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Sobrevivir a los costos y a la latencia entre detección y ejecución.</w:t>
      </w:r>
    </w:p>
    <w:p w14:paraId="10C1B665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 xml:space="preserve">A. </w:t>
      </w:r>
      <w:proofErr w:type="spellStart"/>
      <w:r>
        <w:rPr>
          <w:b/>
          <w:bCs/>
          <w:color w:val="C0492B"/>
        </w:rPr>
        <w:t>Monotonicidad</w:t>
      </w:r>
      <w:proofErr w:type="spellEnd"/>
      <w:r>
        <w:rPr>
          <w:b/>
          <w:bCs/>
          <w:color w:val="C0492B"/>
        </w:rPr>
        <w:t xml:space="preserve"> vertical</w:t>
      </w:r>
    </w:p>
    <w:p w14:paraId="727EF464" w14:textId="77777777" w:rsidR="002B0B2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K₁ &lt; K₂  ⇒  C(K₁) ≥ C(K₂)         (y al revés para 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puts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: P(K₁) ≤ P(K₂))</w:t>
      </w:r>
    </w:p>
    <w:p w14:paraId="0B7286E9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</w:t>
      </w:r>
      <w:proofErr w:type="spellStart"/>
      <w:r>
        <w:rPr>
          <w:sz w:val="22"/>
          <w:szCs w:val="22"/>
        </w:rPr>
        <w:t>call</w:t>
      </w:r>
      <w:proofErr w:type="spellEnd"/>
      <w:r>
        <w:rPr>
          <w:sz w:val="22"/>
          <w:szCs w:val="22"/>
        </w:rPr>
        <w:t xml:space="preserve"> con strike 100 no puede valer menos que uno con strike 105: el primero da un derecho más favorable.</w:t>
      </w:r>
    </w:p>
    <w:p w14:paraId="43AE3F62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detector compara precios ejecutables, no precios medios: compra C(K₁) al </w:t>
      </w:r>
      <w:proofErr w:type="spellStart"/>
      <w:r>
        <w:rPr>
          <w:sz w:val="22"/>
          <w:szCs w:val="22"/>
        </w:rPr>
        <w:t>ask</w:t>
      </w:r>
      <w:proofErr w:type="spellEnd"/>
      <w:r>
        <w:rPr>
          <w:sz w:val="22"/>
          <w:szCs w:val="22"/>
        </w:rPr>
        <w:t xml:space="preserve">, vende C(K₂) al </w:t>
      </w:r>
      <w:proofErr w:type="spellStart"/>
      <w:r>
        <w:rPr>
          <w:sz w:val="22"/>
          <w:szCs w:val="22"/>
        </w:rPr>
        <w:t>bid</w:t>
      </w:r>
      <w:proofErr w:type="spellEnd"/>
      <w:r>
        <w:rPr>
          <w:sz w:val="22"/>
          <w:szCs w:val="22"/>
        </w:rPr>
        <w:t>.</w:t>
      </w:r>
    </w:p>
    <w:p w14:paraId="0EC268EC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"El detector busca inconsistencias entre strikes dentro del mismo subyacente y vencimiento. La comparación se realiza con precios ejecutables: compramos al </w:t>
      </w:r>
      <w:proofErr w:type="spellStart"/>
      <w:r>
        <w:rPr>
          <w:i/>
          <w:iCs/>
          <w:sz w:val="22"/>
          <w:szCs w:val="22"/>
        </w:rPr>
        <w:t>ask</w:t>
      </w:r>
      <w:proofErr w:type="spellEnd"/>
      <w:r>
        <w:rPr>
          <w:i/>
          <w:iCs/>
          <w:sz w:val="22"/>
          <w:szCs w:val="22"/>
        </w:rPr>
        <w:t xml:space="preserve"> y vendemos al </w:t>
      </w:r>
      <w:proofErr w:type="spellStart"/>
      <w:r>
        <w:rPr>
          <w:i/>
          <w:iCs/>
          <w:sz w:val="22"/>
          <w:szCs w:val="22"/>
        </w:rPr>
        <w:t>bid</w:t>
      </w:r>
      <w:proofErr w:type="spellEnd"/>
      <w:r>
        <w:rPr>
          <w:i/>
          <w:iCs/>
          <w:sz w:val="22"/>
          <w:szCs w:val="22"/>
        </w:rPr>
        <w:t>."</w:t>
      </w:r>
    </w:p>
    <w:p w14:paraId="533FE2CD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B. Cota del spread vertical</w:t>
      </w:r>
    </w:p>
    <w:p w14:paraId="54ECADBC" w14:textId="77777777" w:rsidR="002B0B2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C(K₁) − C(K₂)  ≤  K₂ − K₁</w:t>
      </w:r>
    </w:p>
    <w:p w14:paraId="16D1E848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diferencia de precios entre dos strikes no puede superar la distancia entre esos strikes, porque el </w:t>
      </w:r>
      <w:proofErr w:type="spellStart"/>
      <w:r>
        <w:rPr>
          <w:sz w:val="22"/>
          <w:szCs w:val="22"/>
        </w:rPr>
        <w:t>payoff</w:t>
      </w:r>
      <w:proofErr w:type="spellEnd"/>
      <w:r>
        <w:rPr>
          <w:sz w:val="22"/>
          <w:szCs w:val="22"/>
        </w:rPr>
        <w:t xml:space="preserve"> máximo del spread está limitado por esa distancia.</w:t>
      </w:r>
    </w:p>
    <w:p w14:paraId="0DC8C39D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También exige un </w:t>
      </w:r>
      <w:proofErr w:type="spellStart"/>
      <w:r>
        <w:rPr>
          <w:sz w:val="22"/>
          <w:szCs w:val="22"/>
        </w:rPr>
        <w:t>edge</w:t>
      </w:r>
      <w:proofErr w:type="spellEnd"/>
      <w:r>
        <w:rPr>
          <w:sz w:val="22"/>
          <w:szCs w:val="22"/>
        </w:rPr>
        <w:t xml:space="preserve"> neto mínimo después de costos de abrir las patas.</w:t>
      </w:r>
    </w:p>
    <w:p w14:paraId="6A050D03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 xml:space="preserve">C. Convexidad / </w:t>
      </w:r>
      <w:proofErr w:type="spellStart"/>
      <w:r>
        <w:rPr>
          <w:b/>
          <w:bCs/>
          <w:color w:val="C0492B"/>
        </w:rPr>
        <w:t>Butterfly</w:t>
      </w:r>
      <w:proofErr w:type="spellEnd"/>
    </w:p>
    <w:p w14:paraId="5ED12805" w14:textId="77777777" w:rsidR="002B0B2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C(K₂) ≤ 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w·C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(K₁) + (1−w)·C(K₃),   w = (K₃−K₂)/(K₃−K₁)</w:t>
      </w:r>
    </w:p>
    <w:p w14:paraId="18F9324B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Butterfly</w:t>
      </w:r>
      <w:proofErr w:type="spellEnd"/>
      <w:r>
        <w:rPr>
          <w:sz w:val="22"/>
          <w:szCs w:val="22"/>
        </w:rPr>
        <w:t xml:space="preserve"> correcto: comprar las alas (K₁ y K₃), vender el cuerpo (K₂) → </w:t>
      </w:r>
      <w:proofErr w:type="spellStart"/>
      <w:r>
        <w:rPr>
          <w:sz w:val="22"/>
          <w:szCs w:val="22"/>
        </w:rPr>
        <w:t>payoff</w:t>
      </w:r>
      <w:proofErr w:type="spellEnd"/>
      <w:r>
        <w:rPr>
          <w:sz w:val="22"/>
          <w:szCs w:val="22"/>
        </w:rPr>
        <w:t xml:space="preserve"> = +C(K₁) + C(K₃) − C(K₂).</w:t>
      </w:r>
    </w:p>
    <w:p w14:paraId="2B0B1EFF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las alas cuestan menos que lo que se recupera vendiendo el cuerpo, hay crédito inicial positivo y </w:t>
      </w:r>
      <w:proofErr w:type="spellStart"/>
      <w:r>
        <w:rPr>
          <w:sz w:val="22"/>
          <w:szCs w:val="22"/>
        </w:rPr>
        <w:t>payoff</w:t>
      </w:r>
      <w:proofErr w:type="spellEnd"/>
      <w:r>
        <w:rPr>
          <w:sz w:val="22"/>
          <w:szCs w:val="22"/>
        </w:rPr>
        <w:t xml:space="preserve"> no negativo.</w:t>
      </w:r>
    </w:p>
    <w:p w14:paraId="64B0D581" w14:textId="77777777" w:rsidR="002B0B24" w:rsidRDefault="00000000">
      <w:pPr>
        <w:spacing w:after="100"/>
      </w:pPr>
      <w:r>
        <w:rPr>
          <w:b/>
          <w:bCs/>
          <w:color w:val="C0492B"/>
          <w:sz w:val="22"/>
          <w:szCs w:val="22"/>
        </w:rPr>
        <w:t>Corrección importante (</w:t>
      </w:r>
      <w:proofErr w:type="spellStart"/>
      <w:r>
        <w:rPr>
          <w:b/>
          <w:bCs/>
          <w:color w:val="C0492B"/>
          <w:sz w:val="22"/>
          <w:szCs w:val="22"/>
        </w:rPr>
        <w:t>contásela</w:t>
      </w:r>
      <w:proofErr w:type="spellEnd"/>
      <w:r>
        <w:rPr>
          <w:b/>
          <w:bCs/>
          <w:color w:val="C0492B"/>
          <w:sz w:val="22"/>
          <w:szCs w:val="22"/>
        </w:rPr>
        <w:t xml:space="preserve"> al jurado):</w:t>
      </w:r>
    </w:p>
    <w:p w14:paraId="6EFBB0E5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notebook original tenía el signo invertido: compraba el cuerpo y vendía las alas, lo que puede dar </w:t>
      </w:r>
      <w:proofErr w:type="spellStart"/>
      <w:r>
        <w:rPr>
          <w:sz w:val="22"/>
          <w:szCs w:val="22"/>
        </w:rPr>
        <w:t>payoff</w:t>
      </w:r>
      <w:proofErr w:type="spellEnd"/>
      <w:r>
        <w:rPr>
          <w:sz w:val="22"/>
          <w:szCs w:val="22"/>
        </w:rPr>
        <w:t xml:space="preserve"> negativo → generaba falsos positivos incluso sobre una cadena sin arbitraje.</w:t>
      </w:r>
    </w:p>
    <w:p w14:paraId="48BE24C5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"Una validación importante fue correr los detectores sobre una cadena generada por el modelo, que por construcción no tenía arbitrajes. El </w:t>
      </w:r>
      <w:proofErr w:type="spellStart"/>
      <w:r>
        <w:rPr>
          <w:i/>
          <w:iCs/>
          <w:sz w:val="22"/>
          <w:szCs w:val="22"/>
        </w:rPr>
        <w:t>butterfly</w:t>
      </w:r>
      <w:proofErr w:type="spellEnd"/>
      <w:r>
        <w:rPr>
          <w:i/>
          <w:iCs/>
          <w:sz w:val="22"/>
          <w:szCs w:val="22"/>
        </w:rPr>
        <w:t xml:space="preserve"> original encontraba oportunidades falsas porque la dirección de las patas estaba invertida. Corregimos el sentido financiero de la estrategia."</w:t>
      </w:r>
    </w:p>
    <w:p w14:paraId="419582D7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 xml:space="preserve">D. Paridad </w:t>
      </w:r>
      <w:proofErr w:type="spellStart"/>
      <w:r>
        <w:rPr>
          <w:b/>
          <w:bCs/>
          <w:color w:val="C0492B"/>
        </w:rPr>
        <w:t>Put-Call</w:t>
      </w:r>
      <w:proofErr w:type="spellEnd"/>
      <w:r>
        <w:rPr>
          <w:b/>
          <w:bCs/>
          <w:color w:val="C0492B"/>
        </w:rPr>
        <w:t xml:space="preserve"> americana</w:t>
      </w:r>
    </w:p>
    <w:p w14:paraId="1FC953D0" w14:textId="77777777" w:rsidR="002B0B2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Europea: C − P = 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S·e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^(−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qT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) − 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K·e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^(−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rT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)      Americana: 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S·e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^(−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qT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) − K ≤ Cₐ − Pₐ ≤ S − 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K·e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^(−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rT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)</w:t>
      </w:r>
    </w:p>
    <w:p w14:paraId="09A12703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Las opciones sobre acciones de EE.UU. son americanas (ejercicio anticipado), así que la igualdad europea deja de ser exacta → se usa una banda.</w:t>
      </w:r>
    </w:p>
    <w:p w14:paraId="06624668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Conversión: vender </w:t>
      </w:r>
      <w:proofErr w:type="spellStart"/>
      <w:r>
        <w:rPr>
          <w:sz w:val="22"/>
          <w:szCs w:val="22"/>
        </w:rPr>
        <w:t>call</w:t>
      </w:r>
      <w:proofErr w:type="spellEnd"/>
      <w:r>
        <w:rPr>
          <w:sz w:val="22"/>
          <w:szCs w:val="22"/>
        </w:rPr>
        <w:t xml:space="preserve">, comprar </w:t>
      </w:r>
      <w:proofErr w:type="spellStart"/>
      <w:r>
        <w:rPr>
          <w:sz w:val="22"/>
          <w:szCs w:val="22"/>
        </w:rPr>
        <w:t>put</w:t>
      </w:r>
      <w:proofErr w:type="spellEnd"/>
      <w:r>
        <w:rPr>
          <w:sz w:val="22"/>
          <w:szCs w:val="22"/>
        </w:rPr>
        <w:t xml:space="preserve">, comprar la acción. Conversión reversa: comprar </w:t>
      </w:r>
      <w:proofErr w:type="spellStart"/>
      <w:r>
        <w:rPr>
          <w:sz w:val="22"/>
          <w:szCs w:val="22"/>
        </w:rPr>
        <w:t>call</w:t>
      </w:r>
      <w:proofErr w:type="spellEnd"/>
      <w:r>
        <w:rPr>
          <w:sz w:val="22"/>
          <w:szCs w:val="22"/>
        </w:rPr>
        <w:t xml:space="preserve">, vender </w:t>
      </w:r>
      <w:proofErr w:type="spellStart"/>
      <w:r>
        <w:rPr>
          <w:sz w:val="22"/>
          <w:szCs w:val="22"/>
        </w:rPr>
        <w:t>put</w:t>
      </w:r>
      <w:proofErr w:type="spellEnd"/>
      <w:r>
        <w:rPr>
          <w:sz w:val="22"/>
          <w:szCs w:val="22"/>
        </w:rPr>
        <w:t xml:space="preserve">, vender la acción en corto (incluye costo de </w:t>
      </w:r>
      <w:proofErr w:type="spellStart"/>
      <w:r>
        <w:rPr>
          <w:sz w:val="22"/>
          <w:szCs w:val="22"/>
        </w:rPr>
        <w:t>borrow</w:t>
      </w:r>
      <w:proofErr w:type="spellEnd"/>
      <w:r>
        <w:rPr>
          <w:sz w:val="22"/>
          <w:szCs w:val="22"/>
        </w:rPr>
        <w:t>/short).</w:t>
      </w:r>
    </w:p>
    <w:p w14:paraId="0333AC9F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"No aplicamos automáticamente la paridad europea, porque eso generaría falsos arbitrajes en opciones americanas, especialmente en </w:t>
      </w:r>
      <w:proofErr w:type="spellStart"/>
      <w:r>
        <w:rPr>
          <w:i/>
          <w:iCs/>
          <w:sz w:val="22"/>
          <w:szCs w:val="22"/>
        </w:rPr>
        <w:t>puts</w:t>
      </w:r>
      <w:proofErr w:type="spellEnd"/>
      <w:r>
        <w:rPr>
          <w:i/>
          <w:iCs/>
          <w:sz w:val="22"/>
          <w:szCs w:val="22"/>
        </w:rPr>
        <w:t xml:space="preserve"> in-</w:t>
      </w:r>
      <w:proofErr w:type="spellStart"/>
      <w:r>
        <w:rPr>
          <w:i/>
          <w:iCs/>
          <w:sz w:val="22"/>
          <w:szCs w:val="22"/>
        </w:rPr>
        <w:t>the</w:t>
      </w:r>
      <w:proofErr w:type="spellEnd"/>
      <w:r>
        <w:rPr>
          <w:i/>
          <w:iCs/>
          <w:sz w:val="22"/>
          <w:szCs w:val="22"/>
        </w:rPr>
        <w:t>-</w:t>
      </w:r>
      <w:proofErr w:type="spellStart"/>
      <w:r>
        <w:rPr>
          <w:i/>
          <w:iCs/>
          <w:sz w:val="22"/>
          <w:szCs w:val="22"/>
        </w:rPr>
        <w:t>money</w:t>
      </w:r>
      <w:proofErr w:type="spellEnd"/>
      <w:r>
        <w:rPr>
          <w:i/>
          <w:iCs/>
          <w:sz w:val="22"/>
          <w:szCs w:val="22"/>
        </w:rPr>
        <w:t xml:space="preserve"> y acciones con dividendos."</w:t>
      </w:r>
    </w:p>
    <w:p w14:paraId="70720303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E. Calendarios</w:t>
      </w:r>
    </w:p>
    <w:p w14:paraId="60EA6D38" w14:textId="77777777" w:rsidR="002B0B2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T₂ &gt; T₁  ⇒  V(T₂, K) ≥ V(T₁, K)</w:t>
      </w:r>
    </w:p>
    <w:p w14:paraId="1C6CFA1A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Una opción con más tiempo al vencimiento no puede valer menos que una equivalente con menor vencimiento.</w:t>
      </w:r>
    </w:p>
    <w:p w14:paraId="1BC37B7C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lastRenderedPageBreak/>
        <w:t xml:space="preserve">Estrategia correcta: comprar la opción larga al </w:t>
      </w:r>
      <w:proofErr w:type="spellStart"/>
      <w:r>
        <w:rPr>
          <w:sz w:val="22"/>
          <w:szCs w:val="22"/>
        </w:rPr>
        <w:t>ask</w:t>
      </w:r>
      <w:proofErr w:type="spellEnd"/>
      <w:r>
        <w:rPr>
          <w:sz w:val="22"/>
          <w:szCs w:val="22"/>
        </w:rPr>
        <w:t xml:space="preserve">, vender la corta al </w:t>
      </w:r>
      <w:proofErr w:type="spellStart"/>
      <w:r>
        <w:rPr>
          <w:sz w:val="22"/>
          <w:szCs w:val="22"/>
        </w:rPr>
        <w:t>bid</w:t>
      </w:r>
      <w:proofErr w:type="spellEnd"/>
      <w:r>
        <w:rPr>
          <w:sz w:val="22"/>
          <w:szCs w:val="22"/>
        </w:rPr>
        <w:t>.</w:t>
      </w:r>
    </w:p>
    <w:p w14:paraId="3564F4D3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notebook original usaba la dirección contraria: esa desigualdad se cumple casi siempre por el propio </w:t>
      </w:r>
      <w:proofErr w:type="spellStart"/>
      <w:r>
        <w:rPr>
          <w:sz w:val="22"/>
          <w:szCs w:val="22"/>
        </w:rPr>
        <w:t>bid-ask</w:t>
      </w:r>
      <w:proofErr w:type="spellEnd"/>
      <w:r>
        <w:rPr>
          <w:sz w:val="22"/>
          <w:szCs w:val="22"/>
        </w:rPr>
        <w:t xml:space="preserve"> spread, generando falsos positivos.</w:t>
      </w:r>
    </w:p>
    <w:p w14:paraId="7D112601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"Para que un calendario sea un arbitraje no alcanza con que exista un spread entre </w:t>
      </w:r>
      <w:proofErr w:type="spellStart"/>
      <w:r>
        <w:rPr>
          <w:i/>
          <w:iCs/>
          <w:sz w:val="22"/>
          <w:szCs w:val="22"/>
        </w:rPr>
        <w:t>bid</w:t>
      </w:r>
      <w:proofErr w:type="spellEnd"/>
      <w:r>
        <w:rPr>
          <w:i/>
          <w:iCs/>
          <w:sz w:val="22"/>
          <w:szCs w:val="22"/>
        </w:rPr>
        <w:t xml:space="preserve"> y </w:t>
      </w:r>
      <w:proofErr w:type="spellStart"/>
      <w:r>
        <w:rPr>
          <w:i/>
          <w:iCs/>
          <w:sz w:val="22"/>
          <w:szCs w:val="22"/>
        </w:rPr>
        <w:t>ask</w:t>
      </w:r>
      <w:proofErr w:type="spellEnd"/>
      <w:r>
        <w:rPr>
          <w:i/>
          <w:iCs/>
          <w:sz w:val="22"/>
          <w:szCs w:val="22"/>
        </w:rPr>
        <w:t>. La posición debe tener la orientación correcta y dejar un crédito después de cruzar ambos mercados."</w:t>
      </w:r>
    </w:p>
    <w:p w14:paraId="15EBEF06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F. Señales dependientes: CRR vs. mercado</w:t>
      </w:r>
    </w:p>
    <w:p w14:paraId="173D79FF" w14:textId="77777777" w:rsidR="002B0B24" w:rsidRDefault="00000000">
      <w:pPr>
        <w:spacing w:before="60" w:after="100"/>
        <w:jc w:val="center"/>
      </w:pP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edge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 de compra = V_CRR − 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ask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          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edge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 de venta = 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bid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 − V_CRR</w:t>
      </w:r>
    </w:p>
    <w:p w14:paraId="2C7DE3AF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 el único detector </w:t>
      </w:r>
      <w:proofErr w:type="spellStart"/>
      <w:r>
        <w:rPr>
          <w:sz w:val="22"/>
          <w:szCs w:val="22"/>
        </w:rPr>
        <w:t>model-based</w:t>
      </w:r>
      <w:proofErr w:type="spellEnd"/>
      <w:r>
        <w:rPr>
          <w:sz w:val="22"/>
          <w:szCs w:val="22"/>
        </w:rPr>
        <w:t>: compara el precio observado contra el precio del árbol CRR.</w:t>
      </w:r>
    </w:p>
    <w:p w14:paraId="74948551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 más débil porque depende de que la sigma calibrada sea correcta; una sola sigma para toda la cadena puede fallar sistemáticamente en </w:t>
      </w:r>
      <w:proofErr w:type="spellStart"/>
      <w:r>
        <w:rPr>
          <w:sz w:val="22"/>
          <w:szCs w:val="22"/>
        </w:rPr>
        <w:t>puts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calls</w:t>
      </w:r>
      <w:proofErr w:type="spellEnd"/>
      <w:r>
        <w:rPr>
          <w:sz w:val="22"/>
          <w:szCs w:val="22"/>
        </w:rPr>
        <w:t xml:space="preserve"> OTM, opciones muy ITM o contratos con distinta liquidez.</w:t>
      </w:r>
    </w:p>
    <w:p w14:paraId="00CB5EFA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Por eso el proyecto lo deja desactivado por defecto en la CLI.</w:t>
      </w:r>
    </w:p>
    <w:p w14:paraId="15075B8A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"Una diferencia respecto del modelo no es automáticamente un arbitraje. Puede indicar una oportunidad, pero también puede indicar que una única volatilidad no representa correctamente el </w:t>
      </w:r>
      <w:proofErr w:type="spellStart"/>
      <w:r>
        <w:rPr>
          <w:i/>
          <w:iCs/>
          <w:sz w:val="22"/>
          <w:szCs w:val="22"/>
        </w:rPr>
        <w:t>smile</w:t>
      </w:r>
      <w:proofErr w:type="spellEnd"/>
      <w:r>
        <w:rPr>
          <w:i/>
          <w:iCs/>
          <w:sz w:val="22"/>
          <w:szCs w:val="22"/>
        </w:rPr>
        <w:t xml:space="preserve"> del mercado."</w:t>
      </w:r>
    </w:p>
    <w:p w14:paraId="564F71E2" w14:textId="77777777" w:rsidR="002B0B24" w:rsidRDefault="00000000">
      <w:r>
        <w:br w:type="page"/>
      </w:r>
    </w:p>
    <w:p w14:paraId="40D0CBA6" w14:textId="77777777" w:rsidR="002B0B24" w:rsidRDefault="00000000">
      <w:pPr>
        <w:pStyle w:val="Ttulo1"/>
        <w:pBdr>
          <w:bottom w:val="single" w:sz="12" w:space="4" w:color="2E6E75"/>
        </w:pBdr>
        <w:spacing w:before="200" w:after="160"/>
      </w:pPr>
      <w:r>
        <w:rPr>
          <w:b/>
          <w:bCs/>
          <w:color w:val="2E6E75"/>
          <w:sz w:val="36"/>
          <w:szCs w:val="36"/>
        </w:rPr>
        <w:lastRenderedPageBreak/>
        <w:t>DIAPOSITIVA 13 — Filtros de Liquidez</w:t>
      </w:r>
    </w:p>
    <w:p w14:paraId="252167B0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"De una oportunidad teórica pasamos a una oportunidad potencialmente operable: una oportunidad sólo continúa al </w:t>
      </w:r>
      <w:proofErr w:type="spellStart"/>
      <w:r>
        <w:rPr>
          <w:i/>
          <w:iCs/>
          <w:sz w:val="22"/>
          <w:szCs w:val="22"/>
        </w:rPr>
        <w:t>backtest</w:t>
      </w:r>
      <w:proofErr w:type="spellEnd"/>
      <w:r>
        <w:rPr>
          <w:i/>
          <w:iCs/>
          <w:sz w:val="22"/>
          <w:szCs w:val="22"/>
        </w:rPr>
        <w:t xml:space="preserve"> si todas sus patas cumplen los filtros de liquidez."</w:t>
      </w:r>
    </w:p>
    <w:p w14:paraId="0D939040" w14:textId="77777777" w:rsidR="002B0B24" w:rsidRDefault="00000000">
      <w:pPr>
        <w:spacing w:after="100"/>
      </w:pPr>
      <w:r>
        <w:rPr>
          <w:b/>
          <w:bCs/>
          <w:sz w:val="22"/>
          <w:szCs w:val="22"/>
        </w:rPr>
        <w:t>Una oportunidad matemática no sirve si no se puede operar. Por eso los filtros se aplican ANTES de detectar arbitrajes.</w:t>
      </w:r>
    </w:p>
    <w:p w14:paraId="71119B66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Tabla de filtros (código en filters.py)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3800"/>
      </w:tblGrid>
      <w:tr w:rsidR="002B0B24" w14:paraId="296642E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D9E5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38214" w14:textId="77777777" w:rsidR="002B0B24" w:rsidRDefault="00000000">
            <w:r>
              <w:rPr>
                <w:b/>
                <w:bCs/>
              </w:rPr>
              <w:t>Criterio</w:t>
            </w:r>
          </w:p>
        </w:tc>
        <w:tc>
          <w:tcPr>
            <w:tcW w:w="3800" w:type="dxa"/>
            <w:shd w:val="clear" w:color="auto" w:fill="D9E5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21402" w14:textId="77777777" w:rsidR="002B0B24" w:rsidRDefault="00000000">
            <w:r>
              <w:rPr>
                <w:b/>
                <w:bCs/>
              </w:rPr>
              <w:t>Umbral</w:t>
            </w:r>
          </w:p>
        </w:tc>
      </w:tr>
      <w:tr w:rsidR="002B0B24" w14:paraId="793FDD2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72C3" w14:textId="77777777" w:rsidR="002B0B24" w:rsidRDefault="00000000">
            <w:r>
              <w:t>Volumen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9758F" w14:textId="77777777" w:rsidR="002B0B24" w:rsidRDefault="00000000">
            <w:r>
              <w:t>mayor que 0</w:t>
            </w:r>
          </w:p>
        </w:tc>
      </w:tr>
      <w:tr w:rsidR="002B0B24" w14:paraId="6F26787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49BF5" w14:textId="77777777" w:rsidR="002B0B24" w:rsidRDefault="00000000">
            <w:r>
              <w:t xml:space="preserve">Open </w:t>
            </w:r>
            <w:proofErr w:type="spellStart"/>
            <w:r>
              <w:t>interest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FB7AF" w14:textId="77777777" w:rsidR="002B0B24" w:rsidRDefault="00000000">
            <w:r>
              <w:t>mayor que 50</w:t>
            </w:r>
          </w:p>
        </w:tc>
      </w:tr>
      <w:tr w:rsidR="002B0B24" w14:paraId="3439E82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81013" w14:textId="77777777" w:rsidR="002B0B24" w:rsidRDefault="00000000">
            <w:proofErr w:type="spellStart"/>
            <w:r>
              <w:t>Bid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D6E36" w14:textId="77777777" w:rsidR="002B0B24" w:rsidRDefault="00000000">
            <w:r>
              <w:t>mayor que 0</w:t>
            </w:r>
          </w:p>
        </w:tc>
      </w:tr>
      <w:tr w:rsidR="002B0B24" w14:paraId="773FFAB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B2403" w14:textId="77777777" w:rsidR="002B0B24" w:rsidRDefault="00000000">
            <w:r>
              <w:t>Spread relativo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161C0" w14:textId="77777777" w:rsidR="002B0B24" w:rsidRDefault="00000000">
            <w:r>
              <w:t>menor que 15%</w:t>
            </w:r>
          </w:p>
        </w:tc>
      </w:tr>
      <w:tr w:rsidR="002B0B24" w14:paraId="0F56BDE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1EA9C" w14:textId="77777777" w:rsidR="002B0B24" w:rsidRDefault="00000000">
            <w:r>
              <w:t>Spread absoluto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2626D" w14:textId="77777777" w:rsidR="002B0B24" w:rsidRDefault="00000000">
            <w:r>
              <w:t>mayor que 0</w:t>
            </w:r>
          </w:p>
        </w:tc>
      </w:tr>
      <w:tr w:rsidR="002B0B24" w14:paraId="3BA66B9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FF347" w14:textId="77777777" w:rsidR="002B0B24" w:rsidRDefault="00000000">
            <w:r>
              <w:t xml:space="preserve">Precio </w:t>
            </w:r>
            <w:proofErr w:type="spellStart"/>
            <w:r>
              <w:t>mid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4B2A7" w14:textId="77777777" w:rsidR="002B0B24" w:rsidRDefault="00000000">
            <w:r>
              <w:t>al menos USD 0,05</w:t>
            </w:r>
          </w:p>
        </w:tc>
      </w:tr>
      <w:tr w:rsidR="002B0B24" w14:paraId="0BAC1C6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9444F" w14:textId="77777777" w:rsidR="002B0B24" w:rsidRDefault="00000000">
            <w:r>
              <w:t>DTE mínimo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E721A" w14:textId="77777777" w:rsidR="002B0B24" w:rsidRDefault="00000000">
            <w:r>
              <w:t>7 días</w:t>
            </w:r>
          </w:p>
        </w:tc>
      </w:tr>
      <w:tr w:rsidR="002B0B24" w14:paraId="4CB02F2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A3D6F" w14:textId="77777777" w:rsidR="002B0B24" w:rsidRDefault="00000000">
            <w:r>
              <w:t>DTE máximo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3B6FF" w14:textId="77777777" w:rsidR="002B0B24" w:rsidRDefault="00000000">
            <w:r>
              <w:t>180 días</w:t>
            </w:r>
          </w:p>
        </w:tc>
      </w:tr>
      <w:tr w:rsidR="002B0B24" w14:paraId="1E2A45C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DAED5" w14:textId="77777777" w:rsidR="002B0B24" w:rsidRDefault="00000000">
            <w:r>
              <w:t>Spot alineado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8D5AF" w14:textId="77777777" w:rsidR="002B0B24" w:rsidRDefault="00000000">
            <w:r>
              <w:t>obligatorio</w:t>
            </w:r>
          </w:p>
        </w:tc>
      </w:tr>
    </w:tbl>
    <w:p w14:paraId="56C4E89F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Por qué importan los principales</w:t>
      </w:r>
    </w:p>
    <w:p w14:paraId="5B1CEE1B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Bid</w:t>
      </w:r>
      <w:proofErr w:type="spellEnd"/>
      <w:r>
        <w:rPr>
          <w:sz w:val="22"/>
          <w:szCs w:val="22"/>
        </w:rPr>
        <w:t xml:space="preserve"> &gt; 0: un </w:t>
      </w:r>
      <w:proofErr w:type="spellStart"/>
      <w:r>
        <w:rPr>
          <w:sz w:val="22"/>
          <w:szCs w:val="22"/>
        </w:rPr>
        <w:t>bid</w:t>
      </w:r>
      <w:proofErr w:type="spellEnd"/>
      <w:r>
        <w:rPr>
          <w:sz w:val="22"/>
          <w:szCs w:val="22"/>
        </w:rPr>
        <w:t xml:space="preserve"> de cero no significa que la opción esté barata, sino que no hay comprador visible. Usar esa fila haría pensar que se puede vender a un precio ficticio.</w:t>
      </w:r>
    </w:p>
    <w:p w14:paraId="7FE7738C" w14:textId="77777777" w:rsidR="002B0B2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spread relativo = (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ask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 − 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bid</w:t>
      </w:r>
      <w:proofErr w:type="spellEnd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 xml:space="preserve">) / </w:t>
      </w:r>
      <w:proofErr w:type="spellStart"/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mid</w:t>
      </w:r>
      <w:proofErr w:type="spellEnd"/>
    </w:p>
    <w:p w14:paraId="6D48B7B8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Spread relativo &lt; 15%: una señal de USD 5 no sirve si cruzar el spread cuesta mucho más que eso.</w:t>
      </w:r>
    </w:p>
    <w:p w14:paraId="19BD0369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</w:t>
      </w:r>
      <w:proofErr w:type="spellStart"/>
      <w:r>
        <w:rPr>
          <w:sz w:val="22"/>
          <w:szCs w:val="22"/>
        </w:rPr>
        <w:t>interest</w:t>
      </w:r>
      <w:proofErr w:type="spellEnd"/>
      <w:r>
        <w:rPr>
          <w:sz w:val="22"/>
          <w:szCs w:val="22"/>
        </w:rPr>
        <w:t xml:space="preserve"> ≥ 50: aproxima actividad y posiciones existentes, aunque el proyecto aclara que el OI se publica con rezago.</w:t>
      </w:r>
    </w:p>
    <w:p w14:paraId="03388679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DTE entre 7 y 180 días: por debajo de 7 días hay gamma muy alta, pin </w:t>
      </w:r>
      <w:proofErr w:type="spellStart"/>
      <w:r>
        <w:rPr>
          <w:sz w:val="22"/>
          <w:szCs w:val="22"/>
        </w:rPr>
        <w:t>risk</w:t>
      </w:r>
      <w:proofErr w:type="spellEnd"/>
      <w:r>
        <w:rPr>
          <w:sz w:val="22"/>
          <w:szCs w:val="22"/>
        </w:rPr>
        <w:t xml:space="preserve">, mayor riesgo de asignación y </w:t>
      </w:r>
      <w:proofErr w:type="spellStart"/>
      <w:r>
        <w:rPr>
          <w:sz w:val="22"/>
          <w:szCs w:val="22"/>
        </w:rPr>
        <w:t>quotes</w:t>
      </w:r>
      <w:proofErr w:type="spellEnd"/>
      <w:r>
        <w:rPr>
          <w:sz w:val="22"/>
          <w:szCs w:val="22"/>
        </w:rPr>
        <w:t xml:space="preserve"> menos confiables; por encima de 180 días los </w:t>
      </w:r>
      <w:proofErr w:type="spellStart"/>
      <w:r>
        <w:rPr>
          <w:sz w:val="22"/>
          <w:szCs w:val="22"/>
        </w:rPr>
        <w:t>quotes</w:t>
      </w:r>
      <w:proofErr w:type="spellEnd"/>
      <w:r>
        <w:rPr>
          <w:sz w:val="22"/>
          <w:szCs w:val="22"/>
        </w:rPr>
        <w:t xml:space="preserve"> indicativos son menos representativos.</w:t>
      </w:r>
    </w:p>
    <w:p w14:paraId="2A8B93B2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El filtro no elimina silenciosamente</w:t>
      </w:r>
    </w:p>
    <w:p w14:paraId="47ADCEEF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El código agrega columnas de exclusión (</w:t>
      </w:r>
      <w:proofErr w:type="spellStart"/>
      <w:r>
        <w:rPr>
          <w:sz w:val="22"/>
          <w:szCs w:val="22"/>
        </w:rPr>
        <w:t>excl_bid_nulo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excl_spread_relativo_excesivo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excl_open_interest_insuficiente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excl_dte_fuera_de_rango</w:t>
      </w:r>
      <w:proofErr w:type="spellEnd"/>
      <w:r>
        <w:rPr>
          <w:sz w:val="22"/>
          <w:szCs w:val="22"/>
        </w:rPr>
        <w:t xml:space="preserve">) y devuelve un </w:t>
      </w:r>
      <w:proofErr w:type="spellStart"/>
      <w:r>
        <w:rPr>
          <w:sz w:val="22"/>
          <w:szCs w:val="22"/>
        </w:rPr>
        <w:t>FilterReport</w:t>
      </w:r>
      <w:proofErr w:type="spellEnd"/>
      <w:r>
        <w:rPr>
          <w:sz w:val="22"/>
          <w:szCs w:val="22"/>
        </w:rPr>
        <w:t>.</w:t>
      </w:r>
    </w:p>
    <w:p w14:paraId="71E88B4D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Esto permite mostrar cuántas filas se analizaron, cuántas sobrevivieron y por qué motivo se descartó cada una.</w:t>
      </w:r>
    </w:p>
    <w:p w14:paraId="0134F912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Resultado de la demo</w:t>
      </w:r>
    </w:p>
    <w:p w14:paraId="6843D0D3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1.248 cotizaciones analizadas.</w:t>
      </w:r>
    </w:p>
    <w:p w14:paraId="0CAF0BB8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1.239 consideradas explotables → supervivencia del 99,3%.</w:t>
      </w:r>
    </w:p>
    <w:p w14:paraId="32614159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9 filas excluidas por open </w:t>
      </w:r>
      <w:proofErr w:type="spellStart"/>
      <w:r>
        <w:rPr>
          <w:sz w:val="22"/>
          <w:szCs w:val="22"/>
        </w:rPr>
        <w:t>interest</w:t>
      </w:r>
      <w:proofErr w:type="spellEnd"/>
      <w:r>
        <w:rPr>
          <w:sz w:val="22"/>
          <w:szCs w:val="22"/>
        </w:rPr>
        <w:t xml:space="preserve"> insuficiente.</w:t>
      </w:r>
    </w:p>
    <w:p w14:paraId="5814D350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>"Estos números pertenecen a datos sintéticos. Sirven para verificar que el pipeline funciona, pero no representan condiciones reales del mercado."</w:t>
      </w:r>
    </w:p>
    <w:p w14:paraId="31FB980D" w14:textId="77777777" w:rsidR="002B0B24" w:rsidRDefault="00000000">
      <w:r>
        <w:br w:type="page"/>
      </w:r>
    </w:p>
    <w:p w14:paraId="1C050B75" w14:textId="77777777" w:rsidR="002B0B24" w:rsidRDefault="00000000">
      <w:pPr>
        <w:pStyle w:val="Ttulo1"/>
        <w:pBdr>
          <w:bottom w:val="single" w:sz="12" w:space="4" w:color="2E6E75"/>
        </w:pBdr>
        <w:spacing w:before="200" w:after="160"/>
      </w:pPr>
      <w:r>
        <w:rPr>
          <w:b/>
          <w:bCs/>
          <w:color w:val="2E6E75"/>
          <w:sz w:val="36"/>
          <w:szCs w:val="36"/>
        </w:rPr>
        <w:lastRenderedPageBreak/>
        <w:t xml:space="preserve">DIAPOSITIVA 14 — </w:t>
      </w:r>
      <w:proofErr w:type="spellStart"/>
      <w:r>
        <w:rPr>
          <w:b/>
          <w:bCs/>
          <w:color w:val="2E6E75"/>
          <w:sz w:val="36"/>
          <w:szCs w:val="36"/>
        </w:rPr>
        <w:t>Backtest</w:t>
      </w:r>
      <w:proofErr w:type="spellEnd"/>
      <w:r>
        <w:rPr>
          <w:b/>
          <w:bCs/>
          <w:color w:val="2E6E75"/>
          <w:sz w:val="36"/>
          <w:szCs w:val="36"/>
        </w:rPr>
        <w:t>: Simulación de la Estrategia</w:t>
      </w:r>
    </w:p>
    <w:p w14:paraId="08954E17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>"Evaluamos si las oportunidades detectadas sobreviven a condiciones realistas de ejecución."</w:t>
      </w:r>
    </w:p>
    <w:p w14:paraId="62E17FE0" w14:textId="77777777" w:rsidR="002B0B24" w:rsidRDefault="00000000">
      <w:pPr>
        <w:spacing w:after="100"/>
      </w:pPr>
      <w:r>
        <w:rPr>
          <w:b/>
          <w:bCs/>
          <w:sz w:val="22"/>
          <w:szCs w:val="22"/>
        </w:rPr>
        <w:t xml:space="preserve">El </w:t>
      </w:r>
      <w:proofErr w:type="spellStart"/>
      <w:r>
        <w:rPr>
          <w:b/>
          <w:bCs/>
          <w:sz w:val="22"/>
          <w:szCs w:val="22"/>
        </w:rPr>
        <w:t>backtest</w:t>
      </w:r>
      <w:proofErr w:type="spellEnd"/>
      <w:r>
        <w:rPr>
          <w:b/>
          <w:bCs/>
          <w:sz w:val="22"/>
          <w:szCs w:val="22"/>
        </w:rPr>
        <w:t xml:space="preserve"> (backtest.py) no es una simulación instantánea: intenta representar el flujo real de una operación.</w:t>
      </w:r>
    </w:p>
    <w:p w14:paraId="7FF3A510" w14:textId="77777777" w:rsidR="002B0B2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  <w:color w:val="444444"/>
          <w:sz w:val="24"/>
          <w:szCs w:val="24"/>
        </w:rPr>
        <w:t>detectar en t  →  esperar latencia  →  re-cotizar patas  →  ejecutar sólo si siguen disponibles  →  cerrar o marcar</w:t>
      </w:r>
    </w:p>
    <w:p w14:paraId="41105E35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1. Entrada y ejecución</w:t>
      </w:r>
    </w:p>
    <w:p w14:paraId="2BFAF9C9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Si la señal aparece a las 15:00 y la latencia es de 5 minutos, la ejecución se intenta a las 15:05 — no se reutilizan los precios de las 15:00 (evita el supuesto irreal de latencia cero).</w:t>
      </w:r>
    </w:p>
    <w:p w14:paraId="564D6863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 llegar el momento de ejecutar, se re-consulta cada pata. Si una ya no cotiza o la cotización es inválida, se rechaza toda la operación (clave en </w:t>
      </w:r>
      <w:proofErr w:type="spellStart"/>
      <w:r>
        <w:rPr>
          <w:sz w:val="22"/>
          <w:szCs w:val="22"/>
        </w:rPr>
        <w:t>butterflies</w:t>
      </w:r>
      <w:proofErr w:type="spellEnd"/>
      <w:r>
        <w:rPr>
          <w:sz w:val="22"/>
          <w:szCs w:val="22"/>
        </w:rPr>
        <w:t>: ejecutar sólo 2 de 3 patas deja exposición riesgosa).</w:t>
      </w:r>
    </w:p>
    <w:p w14:paraId="72AA8C08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Entradas: posición larga compra al </w:t>
      </w:r>
      <w:proofErr w:type="spellStart"/>
      <w:r>
        <w:rPr>
          <w:sz w:val="22"/>
          <w:szCs w:val="22"/>
        </w:rPr>
        <w:t>ask</w:t>
      </w:r>
      <w:proofErr w:type="spellEnd"/>
      <w:r>
        <w:rPr>
          <w:sz w:val="22"/>
          <w:szCs w:val="22"/>
        </w:rPr>
        <w:t xml:space="preserve">, posición corta vende al </w:t>
      </w:r>
      <w:proofErr w:type="spellStart"/>
      <w:r>
        <w:rPr>
          <w:sz w:val="22"/>
          <w:szCs w:val="22"/>
        </w:rPr>
        <w:t>bid</w:t>
      </w:r>
      <w:proofErr w:type="spellEnd"/>
      <w:r>
        <w:rPr>
          <w:sz w:val="22"/>
          <w:szCs w:val="22"/>
        </w:rPr>
        <w:t xml:space="preserve">. Salidas: la larga se vende al </w:t>
      </w:r>
      <w:proofErr w:type="spellStart"/>
      <w:r>
        <w:rPr>
          <w:sz w:val="22"/>
          <w:szCs w:val="22"/>
        </w:rPr>
        <w:t>bid</w:t>
      </w:r>
      <w:proofErr w:type="spellEnd"/>
      <w:r>
        <w:rPr>
          <w:sz w:val="22"/>
          <w:szCs w:val="22"/>
        </w:rPr>
        <w:t xml:space="preserve">, la corta se recompra al </w:t>
      </w:r>
      <w:proofErr w:type="spellStart"/>
      <w:r>
        <w:rPr>
          <w:sz w:val="22"/>
          <w:szCs w:val="22"/>
        </w:rPr>
        <w:t>ask</w:t>
      </w:r>
      <w:proofErr w:type="spellEnd"/>
      <w:r>
        <w:rPr>
          <w:sz w:val="22"/>
          <w:szCs w:val="22"/>
        </w:rPr>
        <w:t xml:space="preserve">. Nunca se marca al </w:t>
      </w:r>
      <w:proofErr w:type="spellStart"/>
      <w:r>
        <w:rPr>
          <w:sz w:val="22"/>
          <w:szCs w:val="22"/>
        </w:rPr>
        <w:t>mid</w:t>
      </w:r>
      <w:proofErr w:type="spellEnd"/>
      <w:r>
        <w:rPr>
          <w:sz w:val="22"/>
          <w:szCs w:val="22"/>
        </w:rPr>
        <w:t>, porque subestimaría el costo de salida.</w:t>
      </w:r>
    </w:p>
    <w:p w14:paraId="13CB0898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2. Costos y condiciones reales</w:t>
      </w:r>
    </w:p>
    <w:p w14:paraId="6F156218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Comisión de USD 0,65 por contrato; multiplicador de 100 acciones por contrato.</w:t>
      </w:r>
    </w:p>
    <w:p w14:paraId="2261195F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Edge mínimo de USD 5 antes de operar (oportunidades de centavos se descartan: pueden desaparecer por redondeo, latencia o </w:t>
      </w:r>
      <w:proofErr w:type="spellStart"/>
      <w:r>
        <w:rPr>
          <w:sz w:val="22"/>
          <w:szCs w:val="22"/>
        </w:rPr>
        <w:t>slippage</w:t>
      </w:r>
      <w:proofErr w:type="spellEnd"/>
      <w:r>
        <w:rPr>
          <w:sz w:val="22"/>
          <w:szCs w:val="22"/>
        </w:rPr>
        <w:t>).</w:t>
      </w:r>
    </w:p>
    <w:p w14:paraId="02172583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Borrow</w:t>
      </w:r>
      <w:proofErr w:type="spellEnd"/>
      <w:r>
        <w:rPr>
          <w:sz w:val="22"/>
          <w:szCs w:val="22"/>
        </w:rPr>
        <w:t xml:space="preserve"> de 0,50% anual y spread del subyacente de ~USD 0,01.</w:t>
      </w:r>
    </w:p>
    <w:p w14:paraId="4D06B774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bid-ask</w:t>
      </w:r>
      <w:proofErr w:type="spellEnd"/>
      <w:r>
        <w:rPr>
          <w:sz w:val="22"/>
          <w:szCs w:val="22"/>
        </w:rPr>
        <w:t xml:space="preserve"> ya está incorporado en las estrategias (comprar al </w:t>
      </w:r>
      <w:proofErr w:type="spellStart"/>
      <w:r>
        <w:rPr>
          <w:sz w:val="22"/>
          <w:szCs w:val="22"/>
        </w:rPr>
        <w:t>ask</w:t>
      </w:r>
      <w:proofErr w:type="spellEnd"/>
      <w:r>
        <w:rPr>
          <w:sz w:val="22"/>
          <w:szCs w:val="22"/>
        </w:rPr>
        <w:t xml:space="preserve">, vender al </w:t>
      </w:r>
      <w:proofErr w:type="spellStart"/>
      <w:r>
        <w:rPr>
          <w:sz w:val="22"/>
          <w:szCs w:val="22"/>
        </w:rPr>
        <w:t>bid</w:t>
      </w:r>
      <w:proofErr w:type="spellEnd"/>
      <w:r>
        <w:rPr>
          <w:sz w:val="22"/>
          <w:szCs w:val="22"/>
        </w:rPr>
        <w:t xml:space="preserve">): no se calcula con </w:t>
      </w:r>
      <w:proofErr w:type="spellStart"/>
      <w:r>
        <w:rPr>
          <w:sz w:val="22"/>
          <w:szCs w:val="22"/>
        </w:rPr>
        <w:t>mid</w:t>
      </w:r>
      <w:proofErr w:type="spellEnd"/>
      <w:r>
        <w:rPr>
          <w:sz w:val="22"/>
          <w:szCs w:val="22"/>
        </w:rPr>
        <w:t xml:space="preserve"> y después se resta un spread estimado.</w:t>
      </w:r>
    </w:p>
    <w:p w14:paraId="15B8C512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"Una oportunidad se reporta sólo si el crédito neto supera el umbral mínimo. Las oportunidades de pocos centavos se descartan porque pueden desaparecer por redondeo, latencia o </w:t>
      </w:r>
      <w:proofErr w:type="spellStart"/>
      <w:r>
        <w:rPr>
          <w:i/>
          <w:iCs/>
          <w:sz w:val="22"/>
          <w:szCs w:val="22"/>
        </w:rPr>
        <w:t>slippage</w:t>
      </w:r>
      <w:proofErr w:type="spellEnd"/>
      <w:r>
        <w:rPr>
          <w:i/>
          <w:iCs/>
          <w:sz w:val="22"/>
          <w:szCs w:val="22"/>
        </w:rPr>
        <w:t>."</w:t>
      </w:r>
    </w:p>
    <w:p w14:paraId="6C6D0B8B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Control de sesgos (parte de la evaluación in-</w:t>
      </w:r>
      <w:proofErr w:type="spellStart"/>
      <w:r>
        <w:rPr>
          <w:b/>
          <w:bCs/>
          <w:color w:val="C0492B"/>
        </w:rPr>
        <w:t>sample</w:t>
      </w:r>
      <w:proofErr w:type="spellEnd"/>
      <w:r>
        <w:rPr>
          <w:b/>
          <w:bCs/>
          <w:color w:val="C0492B"/>
        </w:rPr>
        <w:t>/</w:t>
      </w:r>
      <w:proofErr w:type="spellStart"/>
      <w:r>
        <w:rPr>
          <w:b/>
          <w:bCs/>
          <w:color w:val="C0492B"/>
        </w:rPr>
        <w:t>out-of-sample</w:t>
      </w:r>
      <w:proofErr w:type="spellEnd"/>
      <w:r>
        <w:rPr>
          <w:b/>
          <w:bCs/>
          <w:color w:val="C0492B"/>
        </w:rPr>
        <w:t>)</w:t>
      </w:r>
    </w:p>
    <w:p w14:paraId="2E60C2B1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Lookahead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PointInTimeView</w:t>
      </w:r>
      <w:proofErr w:type="spellEnd"/>
      <w:r>
        <w:rPr>
          <w:sz w:val="22"/>
          <w:szCs w:val="22"/>
        </w:rPr>
        <w:t xml:space="preserve"> sólo permite leer datos disponibles hasta el momento actual; si el código intenta mirar el futuro, se produce un error </w:t>
      </w:r>
      <w:proofErr w:type="spellStart"/>
      <w:r>
        <w:rPr>
          <w:sz w:val="22"/>
          <w:szCs w:val="22"/>
        </w:rPr>
        <w:t>LookaheadError</w:t>
      </w:r>
      <w:proofErr w:type="spellEnd"/>
      <w:r>
        <w:rPr>
          <w:sz w:val="22"/>
          <w:szCs w:val="22"/>
        </w:rPr>
        <w:t>. No depende de que el programador "se acuerde".</w:t>
      </w:r>
    </w:p>
    <w:p w14:paraId="5119C90E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Survivorship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</w:t>
      </w:r>
      <w:proofErr w:type="spellEnd"/>
      <w:r>
        <w:rPr>
          <w:sz w:val="22"/>
          <w:szCs w:val="22"/>
        </w:rPr>
        <w:t xml:space="preserve">: las posiciones no se borran del </w:t>
      </w:r>
      <w:proofErr w:type="spellStart"/>
      <w:r>
        <w:rPr>
          <w:sz w:val="22"/>
          <w:szCs w:val="22"/>
        </w:rPr>
        <w:t>backtest</w:t>
      </w:r>
      <w:proofErr w:type="spellEnd"/>
      <w:r>
        <w:rPr>
          <w:sz w:val="22"/>
          <w:szCs w:val="22"/>
        </w:rPr>
        <w:t xml:space="preserve"> por dejar de cotizar; se mantienen con el último precio conocido o se liquidan al vencimiento (aunque el universo histórico previo al </w:t>
      </w:r>
      <w:proofErr w:type="spellStart"/>
      <w:r>
        <w:rPr>
          <w:sz w:val="22"/>
          <w:szCs w:val="22"/>
        </w:rPr>
        <w:t>recorder</w:t>
      </w:r>
      <w:proofErr w:type="spellEnd"/>
      <w:r>
        <w:rPr>
          <w:sz w:val="22"/>
          <w:szCs w:val="22"/>
        </w:rPr>
        <w:t xml:space="preserve"> puede conservar algo de este sesgo).</w:t>
      </w:r>
    </w:p>
    <w:p w14:paraId="6543063C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</w:t>
      </w:r>
      <w:proofErr w:type="spellStart"/>
      <w:r>
        <w:rPr>
          <w:sz w:val="22"/>
          <w:szCs w:val="22"/>
        </w:rPr>
        <w:t>snooping</w:t>
      </w:r>
      <w:proofErr w:type="spellEnd"/>
      <w:r>
        <w:rPr>
          <w:sz w:val="22"/>
          <w:szCs w:val="22"/>
        </w:rPr>
        <w:t xml:space="preserve">: los </w:t>
      </w:r>
      <w:proofErr w:type="spellStart"/>
      <w:r>
        <w:rPr>
          <w:sz w:val="22"/>
          <w:szCs w:val="22"/>
        </w:rPr>
        <w:t>hiperparámetros</w:t>
      </w:r>
      <w:proofErr w:type="spellEnd"/>
      <w:r>
        <w:rPr>
          <w:sz w:val="22"/>
          <w:szCs w:val="22"/>
        </w:rPr>
        <w:t xml:space="preserve"> se buscan sólo in-</w:t>
      </w:r>
      <w:proofErr w:type="spellStart"/>
      <w:r>
        <w:rPr>
          <w:sz w:val="22"/>
          <w:szCs w:val="22"/>
        </w:rPr>
        <w:t>sample</w:t>
      </w:r>
      <w:proofErr w:type="spellEnd"/>
      <w:r>
        <w:rPr>
          <w:sz w:val="22"/>
          <w:szCs w:val="22"/>
        </w:rPr>
        <w:t xml:space="preserve">, y se registra cuántas configuraciones se probaron y la varianza de los </w:t>
      </w:r>
      <w:proofErr w:type="spellStart"/>
      <w:r>
        <w:rPr>
          <w:sz w:val="22"/>
          <w:szCs w:val="22"/>
        </w:rPr>
        <w:t>Sharpes</w:t>
      </w:r>
      <w:proofErr w:type="spellEnd"/>
      <w:r>
        <w:rPr>
          <w:sz w:val="22"/>
          <w:szCs w:val="22"/>
        </w:rPr>
        <w:t xml:space="preserve">, para poder calcular un </w:t>
      </w:r>
      <w:proofErr w:type="spellStart"/>
      <w:r>
        <w:rPr>
          <w:sz w:val="22"/>
          <w:szCs w:val="22"/>
        </w:rPr>
        <w:t>Deflated</w:t>
      </w:r>
      <w:proofErr w:type="spellEnd"/>
      <w:r>
        <w:rPr>
          <w:sz w:val="22"/>
          <w:szCs w:val="22"/>
        </w:rPr>
        <w:t xml:space="preserve"> Sharpe Ratio.</w:t>
      </w:r>
    </w:p>
    <w:p w14:paraId="57531811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3. Stop-</w:t>
      </w:r>
      <w:proofErr w:type="spellStart"/>
      <w:r>
        <w:rPr>
          <w:b/>
          <w:bCs/>
          <w:color w:val="C0492B"/>
        </w:rPr>
        <w:t>loss</w:t>
      </w:r>
      <w:proofErr w:type="spellEnd"/>
      <w:r>
        <w:rPr>
          <w:b/>
          <w:bCs/>
          <w:color w:val="C0492B"/>
        </w:rPr>
        <w:t xml:space="preserve"> y evaluación</w:t>
      </w:r>
    </w:p>
    <w:p w14:paraId="29CF3013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Stop-</w:t>
      </w:r>
      <w:proofErr w:type="spellStart"/>
      <w:r>
        <w:rPr>
          <w:sz w:val="22"/>
          <w:szCs w:val="22"/>
        </w:rPr>
        <w:t>loss</w:t>
      </w:r>
      <w:proofErr w:type="spellEnd"/>
      <w:r>
        <w:rPr>
          <w:sz w:val="22"/>
          <w:szCs w:val="22"/>
        </w:rPr>
        <w:t xml:space="preserve"> por posición: USD 500 por defecto. Se calcula el P&amp;L no realizado en cada instante; si la pérdida lo supera, se cierra.</w:t>
      </w:r>
    </w:p>
    <w:p w14:paraId="0C7411F6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Motivos de cierre: </w:t>
      </w:r>
      <w:proofErr w:type="spellStart"/>
      <w:r>
        <w:rPr>
          <w:sz w:val="22"/>
          <w:szCs w:val="22"/>
        </w:rPr>
        <w:t>expiry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stop_loss</w:t>
      </w:r>
      <w:proofErr w:type="spellEnd"/>
      <w:r>
        <w:rPr>
          <w:sz w:val="22"/>
          <w:szCs w:val="22"/>
        </w:rPr>
        <w:t xml:space="preserve">, converged, </w:t>
      </w:r>
      <w:proofErr w:type="spellStart"/>
      <w:r>
        <w:rPr>
          <w:sz w:val="22"/>
          <w:szCs w:val="22"/>
        </w:rPr>
        <w:t>end_of_data</w:t>
      </w:r>
      <w:proofErr w:type="spellEnd"/>
      <w:r>
        <w:rPr>
          <w:sz w:val="22"/>
          <w:szCs w:val="22"/>
        </w:rPr>
        <w:t>.</w:t>
      </w:r>
    </w:p>
    <w:p w14:paraId="5BE1C1AA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P&amp;L = ganancias − pérdidas/costos. División IS/OOS: una parte de los datos ajusta la estrategia y otra la evalúa fuera de muestra.</w:t>
      </w:r>
    </w:p>
    <w:p w14:paraId="7ECF728B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>"El stop-</w:t>
      </w:r>
      <w:proofErr w:type="spellStart"/>
      <w:r>
        <w:rPr>
          <w:i/>
          <w:iCs/>
          <w:sz w:val="22"/>
          <w:szCs w:val="22"/>
        </w:rPr>
        <w:t>loss</w:t>
      </w:r>
      <w:proofErr w:type="spellEnd"/>
      <w:r>
        <w:rPr>
          <w:i/>
          <w:iCs/>
          <w:sz w:val="22"/>
          <w:szCs w:val="22"/>
        </w:rPr>
        <w:t xml:space="preserve"> está implementado para el </w:t>
      </w:r>
      <w:proofErr w:type="spellStart"/>
      <w:r>
        <w:rPr>
          <w:i/>
          <w:iCs/>
          <w:sz w:val="22"/>
          <w:szCs w:val="22"/>
        </w:rPr>
        <w:t>backtest</w:t>
      </w:r>
      <w:proofErr w:type="spellEnd"/>
      <w:r>
        <w:rPr>
          <w:i/>
          <w:iCs/>
          <w:sz w:val="22"/>
          <w:szCs w:val="22"/>
        </w:rPr>
        <w:t xml:space="preserve">, pero todavía no existe un módulo conectado a una cuenta de </w:t>
      </w:r>
      <w:proofErr w:type="spellStart"/>
      <w:r>
        <w:rPr>
          <w:i/>
          <w:iCs/>
          <w:sz w:val="22"/>
          <w:szCs w:val="22"/>
        </w:rPr>
        <w:t>paper</w:t>
      </w:r>
      <w:proofErr w:type="spellEnd"/>
      <w:r>
        <w:rPr>
          <w:i/>
          <w:iCs/>
          <w:sz w:val="22"/>
          <w:szCs w:val="22"/>
        </w:rPr>
        <w:t xml:space="preserve"> trading que lo ejecute en vivo."</w:t>
      </w:r>
    </w:p>
    <w:p w14:paraId="776A2BE3" w14:textId="77777777" w:rsidR="002B0B24" w:rsidRDefault="00000000">
      <w:r>
        <w:br w:type="page"/>
      </w:r>
    </w:p>
    <w:p w14:paraId="3F22AB29" w14:textId="77777777" w:rsidR="002B0B24" w:rsidRDefault="00000000">
      <w:pPr>
        <w:pStyle w:val="Ttulo1"/>
        <w:pBdr>
          <w:bottom w:val="single" w:sz="12" w:space="4" w:color="2E6E75"/>
        </w:pBdr>
        <w:spacing w:before="200" w:after="160"/>
      </w:pPr>
      <w:r>
        <w:rPr>
          <w:b/>
          <w:bCs/>
          <w:color w:val="2E6E75"/>
          <w:sz w:val="36"/>
          <w:szCs w:val="36"/>
        </w:rPr>
        <w:lastRenderedPageBreak/>
        <w:t xml:space="preserve">Por si preguntan / si </w:t>
      </w:r>
      <w:proofErr w:type="spellStart"/>
      <w:r>
        <w:rPr>
          <w:b/>
          <w:bCs/>
          <w:color w:val="2E6E75"/>
          <w:sz w:val="36"/>
          <w:szCs w:val="36"/>
        </w:rPr>
        <w:t>tocás</w:t>
      </w:r>
      <w:proofErr w:type="spellEnd"/>
      <w:r>
        <w:rPr>
          <w:b/>
          <w:bCs/>
          <w:color w:val="2E6E75"/>
          <w:sz w:val="36"/>
          <w:szCs w:val="36"/>
        </w:rPr>
        <w:t xml:space="preserve"> la diapositiva 15</w:t>
      </w:r>
    </w:p>
    <w:p w14:paraId="300D1BF0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 xml:space="preserve">Resultados de la demo (Validación del </w:t>
      </w:r>
      <w:proofErr w:type="spellStart"/>
      <w:r>
        <w:rPr>
          <w:b/>
          <w:bCs/>
          <w:color w:val="C0492B"/>
        </w:rPr>
        <w:t>Backtest</w:t>
      </w:r>
      <w:proofErr w:type="spellEnd"/>
      <w:r>
        <w:rPr>
          <w:b/>
          <w:bCs/>
          <w:color w:val="C0492B"/>
        </w:rPr>
        <w:t>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300"/>
      </w:tblGrid>
      <w:tr w:rsidR="002B0B24" w14:paraId="386C1F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5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58A14" w14:textId="77777777" w:rsidR="002B0B24" w:rsidRDefault="00000000">
            <w:r>
              <w:rPr>
                <w:b/>
                <w:bCs/>
              </w:rPr>
              <w:t>Latencia</w:t>
            </w:r>
          </w:p>
        </w:tc>
        <w:tc>
          <w:tcPr>
            <w:tcW w:w="3000" w:type="dxa"/>
            <w:shd w:val="clear" w:color="auto" w:fill="D9E5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EC41B" w14:textId="77777777" w:rsidR="002B0B24" w:rsidRDefault="00000000">
            <w:r>
              <w:rPr>
                <w:b/>
                <w:bCs/>
              </w:rPr>
              <w:t>Operaciones</w:t>
            </w:r>
          </w:p>
        </w:tc>
        <w:tc>
          <w:tcPr>
            <w:tcW w:w="3300" w:type="dxa"/>
            <w:shd w:val="clear" w:color="auto" w:fill="D9E5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62B69" w14:textId="77777777" w:rsidR="002B0B24" w:rsidRDefault="00000000">
            <w:r>
              <w:rPr>
                <w:b/>
                <w:bCs/>
              </w:rPr>
              <w:t>P&amp;L</w:t>
            </w:r>
          </w:p>
        </w:tc>
      </w:tr>
      <w:tr w:rsidR="002B0B24" w14:paraId="7BE9D2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ABE99" w14:textId="77777777" w:rsidR="002B0B24" w:rsidRDefault="00000000">
            <w:r>
              <w:t>1 minuto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EA854" w14:textId="77777777" w:rsidR="002B0B24" w:rsidRDefault="00000000">
            <w:r>
              <w:t>9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99EC" w14:textId="77777777" w:rsidR="002B0B24" w:rsidRDefault="00000000">
            <w:r>
              <w:t>−USD 1.019</w:t>
            </w:r>
          </w:p>
        </w:tc>
      </w:tr>
      <w:tr w:rsidR="002B0B24" w14:paraId="2C2A22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B6A36" w14:textId="77777777" w:rsidR="002B0B24" w:rsidRDefault="00000000">
            <w:r>
              <w:t>5 minutos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6721B" w14:textId="77777777" w:rsidR="002B0B24" w:rsidRDefault="00000000">
            <w:r>
              <w:t>9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46380" w14:textId="77777777" w:rsidR="002B0B24" w:rsidRDefault="00000000">
            <w:r>
              <w:t>−USD 1.019</w:t>
            </w:r>
          </w:p>
        </w:tc>
      </w:tr>
      <w:tr w:rsidR="002B0B24" w14:paraId="0E932C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2414F" w14:textId="77777777" w:rsidR="002B0B24" w:rsidRDefault="00000000">
            <w:r>
              <w:t>15 minutos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05F73" w14:textId="77777777" w:rsidR="002B0B24" w:rsidRDefault="00000000">
            <w:r>
              <w:t>6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A79E6" w14:textId="77777777" w:rsidR="002B0B24" w:rsidRDefault="00000000">
            <w:r>
              <w:t>−USD 864</w:t>
            </w:r>
          </w:p>
        </w:tc>
      </w:tr>
    </w:tbl>
    <w:p w14:paraId="3F0F6FC2" w14:textId="77777777" w:rsidR="002B0B24" w:rsidRDefault="002B0B24">
      <w:pPr>
        <w:spacing w:after="100"/>
      </w:pPr>
    </w:p>
    <w:p w14:paraId="4E3F338D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demo cubre ~1 hora con datos sintéticos; las opciones vencen mucho después, así que las posiciones se cierran por fin de datos (no por vencimiento natural) → se paga spread al abrir y al cerrar sin recibir el </w:t>
      </w:r>
      <w:proofErr w:type="spellStart"/>
      <w:r>
        <w:rPr>
          <w:sz w:val="22"/>
          <w:szCs w:val="22"/>
        </w:rPr>
        <w:t>payoff</w:t>
      </w:r>
      <w:proofErr w:type="spellEnd"/>
      <w:r>
        <w:rPr>
          <w:sz w:val="22"/>
          <w:szCs w:val="22"/>
        </w:rPr>
        <w:t xml:space="preserve"> final.</w:t>
      </w:r>
    </w:p>
    <w:p w14:paraId="69A98C66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"El resultado negativo de la demo no demuestra que la estrategia pierda dinero. Demuestra que, con una ventana muy corta y sin esperar al vencimiento, cerrar posiciones pagando nuevamente el spread puede destruir el </w:t>
      </w:r>
      <w:proofErr w:type="spellStart"/>
      <w:r>
        <w:rPr>
          <w:i/>
          <w:iCs/>
          <w:sz w:val="22"/>
          <w:szCs w:val="22"/>
        </w:rPr>
        <w:t>edge</w:t>
      </w:r>
      <w:proofErr w:type="spellEnd"/>
      <w:r>
        <w:rPr>
          <w:i/>
          <w:iCs/>
          <w:sz w:val="22"/>
          <w:szCs w:val="22"/>
        </w:rPr>
        <w:t xml:space="preserve"> inicial."</w:t>
      </w:r>
    </w:p>
    <w:p w14:paraId="287C1FA4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>"La latencia es una variable crítica: un arbitraje que existe en el instante de detección puede desaparecer antes de ser ejecutado."</w:t>
      </w:r>
    </w:p>
    <w:p w14:paraId="3CD69059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Limitaciones para mencionar con transparencia</w:t>
      </w:r>
    </w:p>
    <w:p w14:paraId="0E6C81E6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Datos: Alpaca no ofrece </w:t>
      </w:r>
      <w:proofErr w:type="spellStart"/>
      <w:r>
        <w:rPr>
          <w:sz w:val="22"/>
          <w:szCs w:val="22"/>
        </w:rPr>
        <w:t>bid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ask</w:t>
      </w:r>
      <w:proofErr w:type="spellEnd"/>
      <w:r>
        <w:rPr>
          <w:sz w:val="22"/>
          <w:szCs w:val="22"/>
        </w:rPr>
        <w:t xml:space="preserve"> histórico de opciones; el </w:t>
      </w:r>
      <w:proofErr w:type="spellStart"/>
      <w:r>
        <w:rPr>
          <w:sz w:val="22"/>
          <w:szCs w:val="22"/>
        </w:rPr>
        <w:t>backfill</w:t>
      </w:r>
      <w:proofErr w:type="spellEnd"/>
      <w:r>
        <w:rPr>
          <w:sz w:val="22"/>
          <w:szCs w:val="22"/>
        </w:rPr>
        <w:t xml:space="preserve"> usa spreads proxy; el </w:t>
      </w:r>
      <w:proofErr w:type="spellStart"/>
      <w:r>
        <w:rPr>
          <w:sz w:val="22"/>
          <w:szCs w:val="22"/>
        </w:rPr>
        <w:t>feed</w:t>
      </w:r>
      <w:proofErr w:type="spellEnd"/>
      <w:r>
        <w:rPr>
          <w:sz w:val="22"/>
          <w:szCs w:val="22"/>
        </w:rPr>
        <w:t xml:space="preserve"> indicative tiene demora; no hay profundidad completa del libro.</w:t>
      </w:r>
    </w:p>
    <w:p w14:paraId="73C006AE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Estrategia: no se modela asignación anticipada completa ni dividendos discretos; tasa plana por defecto; una sola sigma puede no capturar el </w:t>
      </w:r>
      <w:proofErr w:type="spellStart"/>
      <w:r>
        <w:rPr>
          <w:sz w:val="22"/>
          <w:szCs w:val="22"/>
        </w:rPr>
        <w:t>smile</w:t>
      </w:r>
      <w:proofErr w:type="spellEnd"/>
      <w:r>
        <w:rPr>
          <w:sz w:val="22"/>
          <w:szCs w:val="22"/>
        </w:rPr>
        <w:t>.</w:t>
      </w:r>
    </w:p>
    <w:p w14:paraId="28CD2EE8" w14:textId="77777777" w:rsidR="002B0B24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Ejecución: no hay envío de órdenes real, ni </w:t>
      </w:r>
      <w:proofErr w:type="spellStart"/>
      <w:r>
        <w:rPr>
          <w:sz w:val="22"/>
          <w:szCs w:val="22"/>
        </w:rPr>
        <w:t>fills</w:t>
      </w:r>
      <w:proofErr w:type="spellEnd"/>
      <w:r>
        <w:rPr>
          <w:sz w:val="22"/>
          <w:szCs w:val="22"/>
        </w:rPr>
        <w:t xml:space="preserve"> parciales, ni reconciliación de cuenta, ni P&amp;L real de </w:t>
      </w:r>
      <w:proofErr w:type="spellStart"/>
      <w:r>
        <w:rPr>
          <w:sz w:val="22"/>
          <w:szCs w:val="22"/>
        </w:rPr>
        <w:t>paper</w:t>
      </w:r>
      <w:proofErr w:type="spellEnd"/>
      <w:r>
        <w:rPr>
          <w:sz w:val="22"/>
          <w:szCs w:val="22"/>
        </w:rPr>
        <w:t xml:space="preserve"> trading; el stop-</w:t>
      </w:r>
      <w:proofErr w:type="spellStart"/>
      <w:r>
        <w:rPr>
          <w:sz w:val="22"/>
          <w:szCs w:val="22"/>
        </w:rPr>
        <w:t>loss</w:t>
      </w:r>
      <w:proofErr w:type="spellEnd"/>
      <w:r>
        <w:rPr>
          <w:sz w:val="22"/>
          <w:szCs w:val="22"/>
        </w:rPr>
        <w:t xml:space="preserve"> no está conectado a producción todavía.</w:t>
      </w:r>
    </w:p>
    <w:p w14:paraId="628D511F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>Conclusión para cerrar esta parte</w:t>
      </w:r>
    </w:p>
    <w:p w14:paraId="626E001B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"La principal conclusión es que detectar una inconsistencia de precios no alcanza para obtener un arbitraje explotable. El proyecto incorpora cinco controles: relaciones financieras correctas, precios ejecutables, filtros de liquidez, latencia y costos. Además, evita varios falsos positivos del notebook original, particularmente en </w:t>
      </w:r>
      <w:proofErr w:type="spellStart"/>
      <w:r>
        <w:rPr>
          <w:i/>
          <w:iCs/>
          <w:sz w:val="22"/>
          <w:szCs w:val="22"/>
        </w:rPr>
        <w:t>butterflies</w:t>
      </w:r>
      <w:proofErr w:type="spellEnd"/>
      <w:r>
        <w:rPr>
          <w:i/>
          <w:iCs/>
          <w:sz w:val="22"/>
          <w:szCs w:val="22"/>
        </w:rPr>
        <w:t xml:space="preserve">, calendarios y paridad </w:t>
      </w:r>
      <w:proofErr w:type="spellStart"/>
      <w:r>
        <w:rPr>
          <w:i/>
          <w:iCs/>
          <w:sz w:val="22"/>
          <w:szCs w:val="22"/>
        </w:rPr>
        <w:t>put-call</w:t>
      </w:r>
      <w:proofErr w:type="spellEnd"/>
      <w:r>
        <w:rPr>
          <w:i/>
          <w:iCs/>
          <w:sz w:val="22"/>
          <w:szCs w:val="22"/>
        </w:rPr>
        <w:t xml:space="preserve"> americana. El </w:t>
      </w:r>
      <w:proofErr w:type="spellStart"/>
      <w:r>
        <w:rPr>
          <w:i/>
          <w:iCs/>
          <w:sz w:val="22"/>
          <w:szCs w:val="22"/>
        </w:rPr>
        <w:t>backtest</w:t>
      </w:r>
      <w:proofErr w:type="spellEnd"/>
      <w:r>
        <w:rPr>
          <w:i/>
          <w:iCs/>
          <w:sz w:val="22"/>
          <w:szCs w:val="22"/>
        </w:rPr>
        <w:t xml:space="preserve"> está diseñado para controlar </w:t>
      </w:r>
      <w:proofErr w:type="spellStart"/>
      <w:r>
        <w:rPr>
          <w:i/>
          <w:iCs/>
          <w:sz w:val="22"/>
          <w:szCs w:val="22"/>
        </w:rPr>
        <w:t>lookahead</w:t>
      </w:r>
      <w:proofErr w:type="spellEnd"/>
      <w:r>
        <w:rPr>
          <w:i/>
          <w:iCs/>
          <w:sz w:val="22"/>
          <w:szCs w:val="22"/>
        </w:rPr>
        <w:t xml:space="preserve"> y separar detección de ejecución, pero los resultados actuales son de una demo sintética. Para validar la estrategia económicamente todavía necesitamos construir una historia real de </w:t>
      </w:r>
      <w:proofErr w:type="spellStart"/>
      <w:r>
        <w:rPr>
          <w:i/>
          <w:iCs/>
          <w:sz w:val="22"/>
          <w:szCs w:val="22"/>
        </w:rPr>
        <w:t>quotes</w:t>
      </w:r>
      <w:proofErr w:type="spellEnd"/>
      <w:r>
        <w:rPr>
          <w:i/>
          <w:iCs/>
          <w:sz w:val="22"/>
          <w:szCs w:val="22"/>
        </w:rPr>
        <w:t xml:space="preserve">, ejecutar un período </w:t>
      </w:r>
      <w:proofErr w:type="spellStart"/>
      <w:r>
        <w:rPr>
          <w:i/>
          <w:iCs/>
          <w:sz w:val="22"/>
          <w:szCs w:val="22"/>
        </w:rPr>
        <w:t>out-of-sample</w:t>
      </w:r>
      <w:proofErr w:type="spellEnd"/>
      <w:r>
        <w:rPr>
          <w:i/>
          <w:iCs/>
          <w:sz w:val="22"/>
          <w:szCs w:val="22"/>
        </w:rPr>
        <w:t xml:space="preserve"> y conectar el detector con </w:t>
      </w:r>
      <w:proofErr w:type="spellStart"/>
      <w:r>
        <w:rPr>
          <w:i/>
          <w:iCs/>
          <w:sz w:val="22"/>
          <w:szCs w:val="22"/>
        </w:rPr>
        <w:t>paper</w:t>
      </w:r>
      <w:proofErr w:type="spellEnd"/>
      <w:r>
        <w:rPr>
          <w:i/>
          <w:iCs/>
          <w:sz w:val="22"/>
          <w:szCs w:val="22"/>
        </w:rPr>
        <w:t xml:space="preserve"> trading."</w:t>
      </w:r>
    </w:p>
    <w:p w14:paraId="3106F097" w14:textId="77777777" w:rsidR="002B0B24" w:rsidRDefault="00000000">
      <w:pPr>
        <w:pStyle w:val="Ttulo2"/>
        <w:spacing w:before="220" w:after="80"/>
      </w:pPr>
      <w:r>
        <w:rPr>
          <w:b/>
          <w:bCs/>
          <w:color w:val="C0492B"/>
        </w:rPr>
        <w:t xml:space="preserve">Guion corto de emergencia (si te </w:t>
      </w:r>
      <w:proofErr w:type="spellStart"/>
      <w:r>
        <w:rPr>
          <w:b/>
          <w:bCs/>
          <w:color w:val="C0492B"/>
        </w:rPr>
        <w:t>quedás</w:t>
      </w:r>
      <w:proofErr w:type="spellEnd"/>
      <w:r>
        <w:rPr>
          <w:b/>
          <w:bCs/>
          <w:color w:val="C0492B"/>
        </w:rPr>
        <w:t xml:space="preserve"> sin tiempo)</w:t>
      </w:r>
    </w:p>
    <w:p w14:paraId="72489018" w14:textId="77777777" w:rsidR="002B0B24" w:rsidRDefault="00000000">
      <w:pPr>
        <w:pBdr>
          <w:left w:val="single" w:sz="18" w:space="8" w:color="2E6E75"/>
        </w:pBdr>
        <w:spacing w:before="80" w:after="140"/>
        <w:ind w:left="504"/>
      </w:pPr>
      <w:proofErr w:type="spellStart"/>
      <w:r>
        <w:rPr>
          <w:b/>
          <w:bCs/>
          <w:i/>
          <w:iCs/>
          <w:color w:val="2E6E75"/>
          <w:sz w:val="22"/>
          <w:szCs w:val="22"/>
        </w:rPr>
        <w:t>Decí</w:t>
      </w:r>
      <w:proofErr w:type="spellEnd"/>
      <w:r>
        <w:rPr>
          <w:b/>
          <w:bCs/>
          <w:i/>
          <w:iCs/>
          <w:color w:val="2E6E75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"El proyecto detecta arbitrajes usando relaciones de no arbitraje entre strikes, vencimientos, </w:t>
      </w:r>
      <w:proofErr w:type="spellStart"/>
      <w:r>
        <w:rPr>
          <w:i/>
          <w:iCs/>
          <w:sz w:val="22"/>
          <w:szCs w:val="22"/>
        </w:rPr>
        <w:t>calls</w:t>
      </w:r>
      <w:proofErr w:type="spellEnd"/>
      <w:r>
        <w:rPr>
          <w:i/>
          <w:iCs/>
          <w:sz w:val="22"/>
          <w:szCs w:val="22"/>
        </w:rPr>
        <w:t xml:space="preserve"> y </w:t>
      </w:r>
      <w:proofErr w:type="spellStart"/>
      <w:r>
        <w:rPr>
          <w:i/>
          <w:iCs/>
          <w:sz w:val="22"/>
          <w:szCs w:val="22"/>
        </w:rPr>
        <w:t>puts</w:t>
      </w:r>
      <w:proofErr w:type="spellEnd"/>
      <w:r>
        <w:rPr>
          <w:i/>
          <w:iCs/>
          <w:sz w:val="22"/>
          <w:szCs w:val="22"/>
        </w:rPr>
        <w:t xml:space="preserve">. Los principales detectores son </w:t>
      </w:r>
      <w:proofErr w:type="spellStart"/>
      <w:r>
        <w:rPr>
          <w:i/>
          <w:iCs/>
          <w:sz w:val="22"/>
          <w:szCs w:val="22"/>
        </w:rPr>
        <w:t>monotonicidad</w:t>
      </w:r>
      <w:proofErr w:type="spellEnd"/>
      <w:r>
        <w:rPr>
          <w:i/>
          <w:iCs/>
          <w:sz w:val="22"/>
          <w:szCs w:val="22"/>
        </w:rPr>
        <w:t xml:space="preserve">, límites verticales, convexidad </w:t>
      </w:r>
      <w:proofErr w:type="spellStart"/>
      <w:r>
        <w:rPr>
          <w:i/>
          <w:iCs/>
          <w:sz w:val="22"/>
          <w:szCs w:val="22"/>
        </w:rPr>
        <w:t>butterfly</w:t>
      </w:r>
      <w:proofErr w:type="spellEnd"/>
      <w:r>
        <w:rPr>
          <w:i/>
          <w:iCs/>
          <w:sz w:val="22"/>
          <w:szCs w:val="22"/>
        </w:rPr>
        <w:t xml:space="preserve">, paridad </w:t>
      </w:r>
      <w:proofErr w:type="spellStart"/>
      <w:r>
        <w:rPr>
          <w:i/>
          <w:iCs/>
          <w:sz w:val="22"/>
          <w:szCs w:val="22"/>
        </w:rPr>
        <w:t>put-call</w:t>
      </w:r>
      <w:proofErr w:type="spellEnd"/>
      <w:r>
        <w:rPr>
          <w:i/>
          <w:iCs/>
          <w:sz w:val="22"/>
          <w:szCs w:val="22"/>
        </w:rPr>
        <w:t xml:space="preserve"> americana y calendarios. También existe un detector que compara contra el árbol binomial, aunque es menos robusto porque depende de la calibración. Antes de aceptar una oportunidad aplicamos filtros de liquidez: </w:t>
      </w:r>
      <w:proofErr w:type="spellStart"/>
      <w:r>
        <w:rPr>
          <w:i/>
          <w:iCs/>
          <w:sz w:val="22"/>
          <w:szCs w:val="22"/>
        </w:rPr>
        <w:t>bid</w:t>
      </w:r>
      <w:proofErr w:type="spellEnd"/>
      <w:r>
        <w:rPr>
          <w:i/>
          <w:iCs/>
          <w:sz w:val="22"/>
          <w:szCs w:val="22"/>
        </w:rPr>
        <w:t xml:space="preserve"> positivo, spread relativo menor al 15%, open </w:t>
      </w:r>
      <w:proofErr w:type="spellStart"/>
      <w:r>
        <w:rPr>
          <w:i/>
          <w:iCs/>
          <w:sz w:val="22"/>
          <w:szCs w:val="22"/>
        </w:rPr>
        <w:t>interest</w:t>
      </w:r>
      <w:proofErr w:type="spellEnd"/>
      <w:r>
        <w:rPr>
          <w:i/>
          <w:iCs/>
          <w:sz w:val="22"/>
          <w:szCs w:val="22"/>
        </w:rPr>
        <w:t xml:space="preserve"> mayor a 50, precio mínimo de cinco centavos y vencimiento entre 7 y 180 días; los filtros no eliminan datos silenciosamente, registran la causa de cada exclusión. El </w:t>
      </w:r>
      <w:proofErr w:type="spellStart"/>
      <w:r>
        <w:rPr>
          <w:i/>
          <w:iCs/>
          <w:sz w:val="22"/>
          <w:szCs w:val="22"/>
        </w:rPr>
        <w:t>backtest</w:t>
      </w:r>
      <w:proofErr w:type="spellEnd"/>
      <w:r>
        <w:rPr>
          <w:i/>
          <w:iCs/>
          <w:sz w:val="22"/>
          <w:szCs w:val="22"/>
        </w:rPr>
        <w:t xml:space="preserve"> separa el momento de detección del de ejecución, incorpora latencia, comisiones, </w:t>
      </w:r>
      <w:proofErr w:type="spellStart"/>
      <w:r>
        <w:rPr>
          <w:i/>
          <w:iCs/>
          <w:sz w:val="22"/>
          <w:szCs w:val="22"/>
        </w:rPr>
        <w:t>bid-ask</w:t>
      </w:r>
      <w:proofErr w:type="spellEnd"/>
      <w:r>
        <w:rPr>
          <w:i/>
          <w:iCs/>
          <w:sz w:val="22"/>
          <w:szCs w:val="22"/>
        </w:rPr>
        <w:t xml:space="preserve"> y </w:t>
      </w:r>
      <w:proofErr w:type="spellStart"/>
      <w:r>
        <w:rPr>
          <w:i/>
          <w:iCs/>
          <w:sz w:val="22"/>
          <w:szCs w:val="22"/>
        </w:rPr>
        <w:t>borrowing</w:t>
      </w:r>
      <w:proofErr w:type="spellEnd"/>
      <w:r>
        <w:rPr>
          <w:i/>
          <w:iCs/>
          <w:sz w:val="22"/>
          <w:szCs w:val="22"/>
        </w:rPr>
        <w:t xml:space="preserve">, revalúa todas las patas al momento de ejecución, controla </w:t>
      </w:r>
      <w:proofErr w:type="spellStart"/>
      <w:r>
        <w:rPr>
          <w:i/>
          <w:iCs/>
          <w:sz w:val="22"/>
          <w:szCs w:val="22"/>
        </w:rPr>
        <w:t>lookahead</w:t>
      </w:r>
      <w:proofErr w:type="spellEnd"/>
      <w:r>
        <w:rPr>
          <w:i/>
          <w:iCs/>
          <w:sz w:val="22"/>
          <w:szCs w:val="22"/>
        </w:rPr>
        <w:t xml:space="preserve"> con una vista </w:t>
      </w:r>
      <w:proofErr w:type="spellStart"/>
      <w:r>
        <w:rPr>
          <w:i/>
          <w:iCs/>
          <w:sz w:val="22"/>
          <w:szCs w:val="22"/>
        </w:rPr>
        <w:t>point</w:t>
      </w:r>
      <w:proofErr w:type="spellEnd"/>
      <w:r>
        <w:rPr>
          <w:i/>
          <w:iCs/>
          <w:sz w:val="22"/>
          <w:szCs w:val="22"/>
        </w:rPr>
        <w:t>-in-time y tiene stop-</w:t>
      </w:r>
      <w:proofErr w:type="spellStart"/>
      <w:r>
        <w:rPr>
          <w:i/>
          <w:iCs/>
          <w:sz w:val="22"/>
          <w:szCs w:val="22"/>
        </w:rPr>
        <w:t>loss</w:t>
      </w:r>
      <w:proofErr w:type="spellEnd"/>
      <w:r>
        <w:rPr>
          <w:i/>
          <w:iCs/>
          <w:sz w:val="22"/>
          <w:szCs w:val="22"/>
        </w:rPr>
        <w:t xml:space="preserve">. La demo actual usa datos sintéticos, así que sus resultados no representan rentabilidad real; la principal limitación es que Alpaca no ofrece </w:t>
      </w:r>
      <w:proofErr w:type="spellStart"/>
      <w:r>
        <w:rPr>
          <w:i/>
          <w:iCs/>
          <w:sz w:val="22"/>
          <w:szCs w:val="22"/>
        </w:rPr>
        <w:t>quotes</w:t>
      </w:r>
      <w:proofErr w:type="spellEnd"/>
      <w:r>
        <w:rPr>
          <w:i/>
          <w:iCs/>
          <w:sz w:val="22"/>
          <w:szCs w:val="22"/>
        </w:rPr>
        <w:t xml:space="preserve"> históricos completos de opciones, por eso falta validar con datos reales, hacer </w:t>
      </w:r>
      <w:proofErr w:type="spellStart"/>
      <w:r>
        <w:rPr>
          <w:i/>
          <w:iCs/>
          <w:sz w:val="22"/>
          <w:szCs w:val="22"/>
        </w:rPr>
        <w:t>paper</w:t>
      </w:r>
      <w:proofErr w:type="spellEnd"/>
      <w:r>
        <w:rPr>
          <w:i/>
          <w:iCs/>
          <w:sz w:val="22"/>
          <w:szCs w:val="22"/>
        </w:rPr>
        <w:t xml:space="preserve"> trading y construir el monitoreo productivo."</w:t>
      </w:r>
    </w:p>
    <w:sectPr w:rsidR="002B0B24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7295B"/>
    <w:multiLevelType w:val="hybridMultilevel"/>
    <w:tmpl w:val="5F908622"/>
    <w:lvl w:ilvl="0" w:tplc="62B8A31A">
      <w:start w:val="1"/>
      <w:numFmt w:val="bullet"/>
      <w:lvlText w:val="•"/>
      <w:lvlJc w:val="left"/>
      <w:pPr>
        <w:ind w:left="431" w:hanging="259"/>
      </w:pPr>
    </w:lvl>
    <w:lvl w:ilvl="1" w:tplc="8D4C3F78">
      <w:numFmt w:val="decimal"/>
      <w:lvlText w:val=""/>
      <w:lvlJc w:val="left"/>
    </w:lvl>
    <w:lvl w:ilvl="2" w:tplc="2C365D20">
      <w:numFmt w:val="decimal"/>
      <w:lvlText w:val=""/>
      <w:lvlJc w:val="left"/>
    </w:lvl>
    <w:lvl w:ilvl="3" w:tplc="2EDE562A">
      <w:numFmt w:val="decimal"/>
      <w:lvlText w:val=""/>
      <w:lvlJc w:val="left"/>
    </w:lvl>
    <w:lvl w:ilvl="4" w:tplc="12D82D64">
      <w:numFmt w:val="decimal"/>
      <w:lvlText w:val=""/>
      <w:lvlJc w:val="left"/>
    </w:lvl>
    <w:lvl w:ilvl="5" w:tplc="E510370A">
      <w:numFmt w:val="decimal"/>
      <w:lvlText w:val=""/>
      <w:lvlJc w:val="left"/>
    </w:lvl>
    <w:lvl w:ilvl="6" w:tplc="D7905DCC">
      <w:numFmt w:val="decimal"/>
      <w:lvlText w:val=""/>
      <w:lvlJc w:val="left"/>
    </w:lvl>
    <w:lvl w:ilvl="7" w:tplc="DAB4AC1C">
      <w:numFmt w:val="decimal"/>
      <w:lvlText w:val=""/>
      <w:lvlJc w:val="left"/>
    </w:lvl>
    <w:lvl w:ilvl="8" w:tplc="57106AA4">
      <w:numFmt w:val="decimal"/>
      <w:lvlText w:val=""/>
      <w:lvlJc w:val="left"/>
    </w:lvl>
  </w:abstractNum>
  <w:abstractNum w:abstractNumId="1" w15:restartNumberingAfterBreak="0">
    <w:nsid w:val="6F375F0E"/>
    <w:multiLevelType w:val="hybridMultilevel"/>
    <w:tmpl w:val="B590F688"/>
    <w:lvl w:ilvl="0" w:tplc="68D8BE1C">
      <w:start w:val="1"/>
      <w:numFmt w:val="bullet"/>
      <w:lvlText w:val="●"/>
      <w:lvlJc w:val="left"/>
      <w:pPr>
        <w:ind w:left="720" w:hanging="360"/>
      </w:pPr>
    </w:lvl>
    <w:lvl w:ilvl="1" w:tplc="BED43A96">
      <w:start w:val="1"/>
      <w:numFmt w:val="bullet"/>
      <w:lvlText w:val="○"/>
      <w:lvlJc w:val="left"/>
      <w:pPr>
        <w:ind w:left="1440" w:hanging="360"/>
      </w:pPr>
    </w:lvl>
    <w:lvl w:ilvl="2" w:tplc="1F36D286">
      <w:start w:val="1"/>
      <w:numFmt w:val="bullet"/>
      <w:lvlText w:val="■"/>
      <w:lvlJc w:val="left"/>
      <w:pPr>
        <w:ind w:left="2160" w:hanging="360"/>
      </w:pPr>
    </w:lvl>
    <w:lvl w:ilvl="3" w:tplc="D4AEC958">
      <w:start w:val="1"/>
      <w:numFmt w:val="bullet"/>
      <w:lvlText w:val="●"/>
      <w:lvlJc w:val="left"/>
      <w:pPr>
        <w:ind w:left="2880" w:hanging="360"/>
      </w:pPr>
    </w:lvl>
    <w:lvl w:ilvl="4" w:tplc="BA3C2072">
      <w:start w:val="1"/>
      <w:numFmt w:val="bullet"/>
      <w:lvlText w:val="○"/>
      <w:lvlJc w:val="left"/>
      <w:pPr>
        <w:ind w:left="3600" w:hanging="360"/>
      </w:pPr>
    </w:lvl>
    <w:lvl w:ilvl="5" w:tplc="33A8202A">
      <w:start w:val="1"/>
      <w:numFmt w:val="bullet"/>
      <w:lvlText w:val="■"/>
      <w:lvlJc w:val="left"/>
      <w:pPr>
        <w:ind w:left="4320" w:hanging="360"/>
      </w:pPr>
    </w:lvl>
    <w:lvl w:ilvl="6" w:tplc="2F4AB1C0">
      <w:start w:val="1"/>
      <w:numFmt w:val="bullet"/>
      <w:lvlText w:val="●"/>
      <w:lvlJc w:val="left"/>
      <w:pPr>
        <w:ind w:left="5040" w:hanging="360"/>
      </w:pPr>
    </w:lvl>
    <w:lvl w:ilvl="7" w:tplc="7E76DC0C">
      <w:start w:val="1"/>
      <w:numFmt w:val="bullet"/>
      <w:lvlText w:val="●"/>
      <w:lvlJc w:val="left"/>
      <w:pPr>
        <w:ind w:left="5760" w:hanging="360"/>
      </w:pPr>
    </w:lvl>
    <w:lvl w:ilvl="8" w:tplc="7CAE9F08">
      <w:start w:val="1"/>
      <w:numFmt w:val="bullet"/>
      <w:lvlText w:val="●"/>
      <w:lvlJc w:val="left"/>
      <w:pPr>
        <w:ind w:left="6480" w:hanging="360"/>
      </w:pPr>
    </w:lvl>
  </w:abstractNum>
  <w:num w:numId="1" w16cid:durableId="1298756145">
    <w:abstractNumId w:val="1"/>
    <w:lvlOverride w:ilvl="0">
      <w:startOverride w:val="1"/>
    </w:lvlOverride>
  </w:num>
  <w:num w:numId="2" w16cid:durableId="1056511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B24"/>
    <w:rsid w:val="00221D26"/>
    <w:rsid w:val="002B0B24"/>
    <w:rsid w:val="0050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D109EA"/>
  <w15:docId w15:val="{24D3EE95-EF90-3D44-AFE6-DDE6AEFD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2005</Words>
  <Characters>10744</Characters>
  <Application>Microsoft Office Word</Application>
  <DocSecurity>0</DocSecurity>
  <Lines>204</Lines>
  <Paragraphs>130</Paragraphs>
  <ScaleCrop>false</ScaleCrop>
  <Company/>
  <LinksUpToDate>false</LinksUpToDate>
  <CharactersWithSpaces>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Juliana Grünewald</cp:lastModifiedBy>
  <cp:revision>2</cp:revision>
  <dcterms:created xsi:type="dcterms:W3CDTF">2026-09-07T18:20:00Z</dcterms:created>
  <dcterms:modified xsi:type="dcterms:W3CDTF">2026-09-07T22:19:00Z</dcterms:modified>
</cp:coreProperties>
</file>