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2FDB" w14:textId="5E690790" w:rsidR="006E2069" w:rsidRPr="00AF4BF0" w:rsidRDefault="00AF4BF0" w:rsidP="00F846DB">
      <w:pPr>
        <w:jc w:val="both"/>
        <w:rPr>
          <w:b/>
          <w:bCs/>
          <w:sz w:val="28"/>
          <w:szCs w:val="28"/>
        </w:rPr>
      </w:pPr>
      <w:r w:rsidRPr="00AF4BF0">
        <w:rPr>
          <w:b/>
          <w:bCs/>
          <w:sz w:val="28"/>
          <w:szCs w:val="28"/>
        </w:rPr>
        <w:t>Bitcoin Stock-To-Flow Model</w:t>
      </w:r>
    </w:p>
    <w:p w14:paraId="1F0A1D3A" w14:textId="0AB3734E" w:rsidR="00EB1B4B" w:rsidRPr="00B0725E" w:rsidRDefault="00EB1B4B" w:rsidP="00F846DB">
      <w:pPr>
        <w:spacing w:line="360" w:lineRule="auto"/>
        <w:jc w:val="both"/>
        <w:rPr>
          <w:rFonts w:cstheme="minorHAnsi"/>
          <w:b/>
          <w:bCs/>
          <w:sz w:val="24"/>
          <w:szCs w:val="24"/>
          <w:u w:val="single"/>
        </w:rPr>
      </w:pPr>
      <w:r w:rsidRPr="00B0725E">
        <w:rPr>
          <w:rFonts w:cstheme="minorHAnsi"/>
          <w:b/>
          <w:bCs/>
          <w:sz w:val="24"/>
          <w:szCs w:val="24"/>
          <w:u w:val="single"/>
        </w:rPr>
        <w:t>Bitcoin:</w:t>
      </w:r>
    </w:p>
    <w:p w14:paraId="65A45B5D" w14:textId="39AFCDD5" w:rsidR="00CA2537" w:rsidRDefault="00E152C4" w:rsidP="00F846DB">
      <w:pPr>
        <w:spacing w:line="360" w:lineRule="auto"/>
        <w:jc w:val="both"/>
        <w:rPr>
          <w:rFonts w:cstheme="minorHAnsi"/>
          <w:sz w:val="24"/>
          <w:szCs w:val="24"/>
        </w:rPr>
      </w:pPr>
      <w:r>
        <w:rPr>
          <w:rFonts w:cstheme="minorHAnsi"/>
          <w:sz w:val="24"/>
          <w:szCs w:val="24"/>
        </w:rPr>
        <w:t xml:space="preserve">The bitcoin is decentralized digital </w:t>
      </w:r>
      <w:r w:rsidR="00B0725E">
        <w:rPr>
          <w:rFonts w:cstheme="minorHAnsi"/>
          <w:sz w:val="24"/>
          <w:szCs w:val="24"/>
        </w:rPr>
        <w:t xml:space="preserve">or virtual </w:t>
      </w:r>
      <w:r>
        <w:rPr>
          <w:rFonts w:cstheme="minorHAnsi"/>
          <w:sz w:val="24"/>
          <w:szCs w:val="24"/>
        </w:rPr>
        <w:t>currency that</w:t>
      </w:r>
      <w:r w:rsidR="00B0725E">
        <w:rPr>
          <w:rFonts w:cstheme="minorHAnsi"/>
          <w:sz w:val="24"/>
          <w:szCs w:val="24"/>
        </w:rPr>
        <w:t xml:space="preserve"> uses peer-to-peer technology to facilitate payment. It was created in 2009, and </w:t>
      </w:r>
      <w:r>
        <w:rPr>
          <w:rFonts w:cstheme="minorHAnsi"/>
          <w:sz w:val="24"/>
          <w:szCs w:val="24"/>
        </w:rPr>
        <w:t>it has since then grown to be one of the most expensive and stable digital currency.</w:t>
      </w:r>
    </w:p>
    <w:p w14:paraId="38167089" w14:textId="2FFDC692" w:rsidR="00EB1B4B" w:rsidRPr="00B0725E" w:rsidRDefault="00EB1B4B" w:rsidP="00F846DB">
      <w:pPr>
        <w:spacing w:line="360" w:lineRule="auto"/>
        <w:jc w:val="both"/>
        <w:rPr>
          <w:rFonts w:cstheme="minorHAnsi"/>
          <w:b/>
          <w:bCs/>
          <w:sz w:val="24"/>
          <w:szCs w:val="24"/>
          <w:u w:val="single"/>
        </w:rPr>
      </w:pPr>
      <w:r w:rsidRPr="00B0725E">
        <w:rPr>
          <w:rFonts w:cstheme="minorHAnsi"/>
          <w:b/>
          <w:bCs/>
          <w:sz w:val="24"/>
          <w:szCs w:val="24"/>
          <w:u w:val="single"/>
        </w:rPr>
        <w:t>Stock-to-Flow model:</w:t>
      </w:r>
    </w:p>
    <w:p w14:paraId="6B070660" w14:textId="2112CC62" w:rsidR="00EB1B4B" w:rsidRPr="00EB1B4B" w:rsidRDefault="00EB1B4B" w:rsidP="00F846DB">
      <w:pPr>
        <w:spacing w:line="360" w:lineRule="auto"/>
        <w:jc w:val="both"/>
        <w:rPr>
          <w:rFonts w:cstheme="minorHAnsi"/>
          <w:sz w:val="24"/>
          <w:szCs w:val="24"/>
        </w:rPr>
      </w:pPr>
      <w:r w:rsidRPr="00EB1B4B">
        <w:rPr>
          <w:rFonts w:cstheme="minorHAnsi"/>
          <w:sz w:val="24"/>
          <w:szCs w:val="24"/>
        </w:rPr>
        <w:t>In simple terms, the Stock to Flow (SF or S2F) model is a way to measure the abundance of a particular resource. The Stock to Flow ratio is the amount of a resource held in reserves divided by the amount it is produced annually.</w:t>
      </w:r>
      <w:r>
        <w:rPr>
          <w:rFonts w:cstheme="minorHAnsi"/>
          <w:sz w:val="24"/>
          <w:szCs w:val="24"/>
        </w:rPr>
        <w:t xml:space="preserve"> </w:t>
      </w:r>
      <w:r w:rsidRPr="00EB1B4B">
        <w:rPr>
          <w:rFonts w:cstheme="minorHAnsi"/>
          <w:sz w:val="24"/>
          <w:szCs w:val="24"/>
        </w:rPr>
        <w:t>The Stock to Flow model is generally applied to natural resources. </w:t>
      </w:r>
    </w:p>
    <w:p w14:paraId="13B66F70" w14:textId="4FCB7033" w:rsidR="00EB1B4B" w:rsidRPr="00B0725E" w:rsidRDefault="00EB1B4B" w:rsidP="00F846DB">
      <w:pPr>
        <w:spacing w:line="360" w:lineRule="auto"/>
        <w:jc w:val="both"/>
        <w:rPr>
          <w:rFonts w:cstheme="minorHAnsi"/>
          <w:sz w:val="24"/>
          <w:szCs w:val="24"/>
          <w:u w:val="single"/>
        </w:rPr>
      </w:pPr>
      <w:r w:rsidRPr="00B0725E">
        <w:rPr>
          <w:rFonts w:cstheme="minorHAnsi"/>
          <w:b/>
          <w:bCs/>
          <w:sz w:val="24"/>
          <w:szCs w:val="24"/>
          <w:u w:val="single"/>
        </w:rPr>
        <w:t>Bitcoin Stock-to-Flow model:</w:t>
      </w:r>
    </w:p>
    <w:p w14:paraId="511CD1DD" w14:textId="7DDA335A" w:rsidR="00013223" w:rsidRPr="00B8601E" w:rsidRDefault="00E152C4" w:rsidP="00F846DB">
      <w:pPr>
        <w:spacing w:line="360" w:lineRule="auto"/>
        <w:jc w:val="both"/>
        <w:rPr>
          <w:rFonts w:cstheme="minorHAnsi"/>
          <w:sz w:val="24"/>
          <w:szCs w:val="24"/>
        </w:rPr>
      </w:pPr>
      <w:r>
        <w:rPr>
          <w:rFonts w:cstheme="minorHAnsi"/>
          <w:sz w:val="24"/>
          <w:szCs w:val="24"/>
        </w:rPr>
        <w:t xml:space="preserve">The Stock-to-Flow model is </w:t>
      </w:r>
      <w:r w:rsidR="00C17168">
        <w:rPr>
          <w:rFonts w:cstheme="minorHAnsi"/>
          <w:sz w:val="24"/>
          <w:szCs w:val="24"/>
        </w:rPr>
        <w:t xml:space="preserve">a </w:t>
      </w:r>
      <w:r>
        <w:rPr>
          <w:rFonts w:cstheme="minorHAnsi"/>
          <w:sz w:val="24"/>
          <w:szCs w:val="24"/>
        </w:rPr>
        <w:t xml:space="preserve">model that was </w:t>
      </w:r>
      <w:r w:rsidR="00C17168">
        <w:rPr>
          <w:rFonts w:cstheme="minorHAnsi"/>
          <w:sz w:val="24"/>
          <w:szCs w:val="24"/>
        </w:rPr>
        <w:t>made popular by a Dutch institutional investor under the pseudonym ‘Plan B’.</w:t>
      </w:r>
      <w:r w:rsidR="00B8601E">
        <w:rPr>
          <w:rFonts w:cstheme="minorHAnsi"/>
          <w:sz w:val="24"/>
          <w:szCs w:val="24"/>
        </w:rPr>
        <w:t xml:space="preserve"> </w:t>
      </w:r>
      <w:r w:rsidR="00BE7383" w:rsidRPr="00BE7383">
        <w:rPr>
          <w:rFonts w:cstheme="minorHAnsi"/>
          <w:sz w:val="24"/>
          <w:szCs w:val="24"/>
        </w:rPr>
        <w:t xml:space="preserve">Low rate of supply, which </w:t>
      </w:r>
      <w:proofErr w:type="spellStart"/>
      <w:r w:rsidR="00BE7383" w:rsidRPr="00BE7383">
        <w:rPr>
          <w:rFonts w:cstheme="minorHAnsi"/>
          <w:sz w:val="24"/>
          <w:szCs w:val="24"/>
        </w:rPr>
        <w:t>PlanB</w:t>
      </w:r>
      <w:proofErr w:type="spellEnd"/>
      <w:r w:rsidR="00BE7383" w:rsidRPr="00BE7383">
        <w:rPr>
          <w:rFonts w:cstheme="minorHAnsi"/>
          <w:sz w:val="24"/>
          <w:szCs w:val="24"/>
        </w:rPr>
        <w:t xml:space="preserve"> defines as “scarcity,” can be quantified using a metric called Stock-to-Flow (SF)</w:t>
      </w:r>
      <w:r w:rsidR="005821EC" w:rsidRPr="00B8601E">
        <w:rPr>
          <w:rFonts w:cstheme="minorHAnsi"/>
          <w:sz w:val="24"/>
          <w:szCs w:val="24"/>
        </w:rPr>
        <w:t>.</w:t>
      </w:r>
      <w:r w:rsidR="00013223" w:rsidRPr="00B8601E">
        <w:rPr>
          <w:rFonts w:eastAsia="Times New Roman" w:cstheme="minorHAnsi"/>
          <w:color w:val="404040"/>
          <w:sz w:val="24"/>
          <w:szCs w:val="24"/>
        </w:rPr>
        <w:t xml:space="preserve"> </w:t>
      </w:r>
    </w:p>
    <w:p w14:paraId="39908252" w14:textId="034C307F" w:rsidR="00B8601E" w:rsidRDefault="00B8601E" w:rsidP="00F846DB">
      <w:pPr>
        <w:spacing w:line="360" w:lineRule="auto"/>
        <w:jc w:val="both"/>
        <w:rPr>
          <w:rFonts w:cstheme="minorHAnsi"/>
          <w:sz w:val="24"/>
          <w:szCs w:val="24"/>
        </w:rPr>
      </w:pPr>
      <w:r w:rsidRPr="00BE7383">
        <w:rPr>
          <w:rFonts w:cstheme="minorHAnsi"/>
          <w:noProof/>
        </w:rPr>
        <w:drawing>
          <wp:anchor distT="0" distB="0" distL="114300" distR="114300" simplePos="0" relativeHeight="251659264" behindDoc="0" locked="0" layoutInCell="1" allowOverlap="1" wp14:anchorId="5CA56E88" wp14:editId="6869669B">
            <wp:simplePos x="0" y="0"/>
            <wp:positionH relativeFrom="margin">
              <wp:posOffset>1418590</wp:posOffset>
            </wp:positionH>
            <wp:positionV relativeFrom="paragraph">
              <wp:posOffset>894080</wp:posOffset>
            </wp:positionV>
            <wp:extent cx="3585845" cy="25133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251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383" w:rsidRPr="00BE7383">
        <w:rPr>
          <w:rFonts w:cstheme="minorHAnsi"/>
          <w:sz w:val="24"/>
          <w:szCs w:val="24"/>
        </w:rPr>
        <w:t xml:space="preserve">This </w:t>
      </w:r>
      <w:r w:rsidR="00B0725E" w:rsidRPr="00B8601E">
        <w:rPr>
          <w:rFonts w:cstheme="minorHAnsi"/>
          <w:sz w:val="24"/>
          <w:szCs w:val="24"/>
        </w:rPr>
        <w:t xml:space="preserve">notion now breeds </w:t>
      </w:r>
      <w:r w:rsidR="00BE7383" w:rsidRPr="00BE7383">
        <w:rPr>
          <w:rFonts w:cstheme="minorHAnsi"/>
          <w:sz w:val="24"/>
          <w:szCs w:val="24"/>
        </w:rPr>
        <w:t>into the hypothesis</w:t>
      </w:r>
      <w:r w:rsidR="00B0725E" w:rsidRPr="00B8601E">
        <w:rPr>
          <w:rFonts w:cstheme="minorHAnsi"/>
          <w:sz w:val="24"/>
          <w:szCs w:val="24"/>
        </w:rPr>
        <w:t xml:space="preserve"> that</w:t>
      </w:r>
      <w:r w:rsidR="00BE7383" w:rsidRPr="00BE7383">
        <w:rPr>
          <w:rFonts w:cstheme="minorHAnsi"/>
          <w:sz w:val="24"/>
          <w:szCs w:val="24"/>
        </w:rPr>
        <w:t>, “…that scarcity, as measured by SF, directly drives value.”</w:t>
      </w:r>
      <w:r w:rsidR="00907F86">
        <w:rPr>
          <w:rFonts w:cstheme="minorHAnsi"/>
          <w:sz w:val="24"/>
          <w:szCs w:val="24"/>
        </w:rPr>
        <w:t xml:space="preserve"> The figure below shows the</w:t>
      </w:r>
      <w:r w:rsidR="00BE7383" w:rsidRPr="00BE7383">
        <w:rPr>
          <w:rFonts w:cstheme="minorHAnsi"/>
          <w:sz w:val="24"/>
          <w:szCs w:val="24"/>
        </w:rPr>
        <w:t xml:space="preserve"> bitcoin’s SF against USD market capitalization as well as two arbitrarily chosen SF data points for gold and silver.</w:t>
      </w:r>
    </w:p>
    <w:p w14:paraId="46985136" w14:textId="016561A7" w:rsidR="00B8601E" w:rsidRPr="00B0725E" w:rsidRDefault="00907F86" w:rsidP="00F846DB">
      <w:pPr>
        <w:spacing w:line="360" w:lineRule="auto"/>
        <w:jc w:val="both"/>
        <w:rPr>
          <w:rFonts w:eastAsia="Times New Roman" w:cstheme="minorHAnsi"/>
          <w:i/>
          <w:iCs/>
          <w:bdr w:val="none" w:sz="0" w:space="0" w:color="auto" w:frame="1"/>
        </w:rPr>
      </w:pPr>
      <w:r>
        <w:rPr>
          <w:rFonts w:eastAsia="Times New Roman" w:cstheme="minorHAnsi"/>
          <w:bdr w:val="none" w:sz="0" w:space="0" w:color="auto" w:frame="1"/>
        </w:rPr>
        <w:tab/>
      </w:r>
      <w:r>
        <w:rPr>
          <w:rFonts w:eastAsia="Times New Roman" w:cstheme="minorHAnsi"/>
          <w:bdr w:val="none" w:sz="0" w:space="0" w:color="auto" w:frame="1"/>
        </w:rPr>
        <w:tab/>
      </w:r>
      <w:r w:rsidR="00B8601E" w:rsidRPr="00B0725E">
        <w:rPr>
          <w:rFonts w:eastAsia="Times New Roman" w:cstheme="minorHAnsi"/>
          <w:bdr w:val="none" w:sz="0" w:space="0" w:color="auto" w:frame="1"/>
        </w:rPr>
        <w:t xml:space="preserve">Figure 1. </w:t>
      </w:r>
      <w:r w:rsidR="00B8601E">
        <w:rPr>
          <w:rFonts w:eastAsia="Times New Roman" w:cstheme="minorHAnsi"/>
          <w:bdr w:val="none" w:sz="0" w:space="0" w:color="auto" w:frame="1"/>
        </w:rPr>
        <w:t xml:space="preserve">     </w:t>
      </w:r>
      <w:r w:rsidR="00B8601E" w:rsidRPr="00B0725E">
        <w:rPr>
          <w:rFonts w:eastAsia="Times New Roman" w:cstheme="minorHAnsi"/>
          <w:bdr w:val="none" w:sz="0" w:space="0" w:color="auto" w:frame="1"/>
        </w:rPr>
        <w:t xml:space="preserve">Taken from "Modeling Bitcoin Value with Scarcity," by </w:t>
      </w:r>
      <w:proofErr w:type="spellStart"/>
      <w:proofErr w:type="gramStart"/>
      <w:r w:rsidR="00B8601E" w:rsidRPr="00B0725E">
        <w:rPr>
          <w:rFonts w:eastAsia="Times New Roman" w:cstheme="minorHAnsi"/>
          <w:bdr w:val="none" w:sz="0" w:space="0" w:color="auto" w:frame="1"/>
        </w:rPr>
        <w:t>PlanB</w:t>
      </w:r>
      <w:proofErr w:type="spellEnd"/>
      <w:r w:rsidR="00B8601E" w:rsidRPr="00B0725E">
        <w:rPr>
          <w:rFonts w:eastAsia="Times New Roman" w:cstheme="minorHAnsi"/>
          <w:bdr w:val="none" w:sz="0" w:space="0" w:color="auto" w:frame="1"/>
        </w:rPr>
        <w:t>.</w:t>
      </w:r>
      <w:r>
        <w:rPr>
          <w:rFonts w:eastAsia="Times New Roman" w:cstheme="minorHAnsi"/>
          <w:bdr w:val="none" w:sz="0" w:space="0" w:color="auto" w:frame="1"/>
        </w:rPr>
        <w:t>(</w:t>
      </w:r>
      <w:proofErr w:type="gramEnd"/>
      <w:r w:rsidRPr="00907F86">
        <w:rPr>
          <w:rFonts w:eastAsia="Times New Roman" w:cstheme="minorHAnsi"/>
          <w:i/>
          <w:iCs/>
          <w:bdr w:val="none" w:sz="0" w:space="0" w:color="auto" w:frame="1"/>
        </w:rPr>
        <w:t>coindesk.com)</w:t>
      </w:r>
    </w:p>
    <w:p w14:paraId="15122216" w14:textId="41715694" w:rsidR="00423CCB" w:rsidRPr="00AF4BF0" w:rsidRDefault="00B8601E" w:rsidP="00F846DB">
      <w:pPr>
        <w:spacing w:line="360" w:lineRule="auto"/>
        <w:jc w:val="both"/>
        <w:rPr>
          <w:rFonts w:cstheme="minorHAnsi"/>
          <w:sz w:val="24"/>
          <w:szCs w:val="24"/>
        </w:rPr>
      </w:pPr>
      <w:r w:rsidRPr="00BE7383">
        <w:rPr>
          <w:rFonts w:cstheme="minorHAnsi"/>
          <w:sz w:val="24"/>
          <w:szCs w:val="24"/>
        </w:rPr>
        <w:lastRenderedPageBreak/>
        <w:t>This model treats Bitcoin as being comparable to commodities such as gold, silver or platinum. These are known as 'store of value' commodities because they retain value over long time frames due to their relative scarcity. Bitcoin is simila</w:t>
      </w:r>
      <w:r w:rsidR="00907F86">
        <w:rPr>
          <w:rFonts w:cstheme="minorHAnsi"/>
          <w:sz w:val="24"/>
          <w:szCs w:val="24"/>
        </w:rPr>
        <w:t>r,</w:t>
      </w:r>
      <w:r w:rsidRPr="00BE7383">
        <w:rPr>
          <w:rFonts w:cstheme="minorHAnsi"/>
          <w:sz w:val="24"/>
          <w:szCs w:val="24"/>
        </w:rPr>
        <w:t xml:space="preserve"> it is also scarce. In fact, it is the first-ever scarce digital object to exist.</w:t>
      </w:r>
    </w:p>
    <w:p w14:paraId="766DFC20" w14:textId="77777777" w:rsidR="00423CCB" w:rsidRDefault="00423CCB" w:rsidP="00F846DB">
      <w:pPr>
        <w:jc w:val="both"/>
        <w:rPr>
          <w:rFonts w:cstheme="minorHAnsi"/>
          <w:sz w:val="24"/>
          <w:szCs w:val="24"/>
        </w:rPr>
      </w:pPr>
      <w:r w:rsidRPr="00AF4BF0">
        <w:rPr>
          <w:rFonts w:cstheme="minorHAnsi"/>
          <w:noProof/>
          <w:sz w:val="24"/>
          <w:szCs w:val="24"/>
        </w:rPr>
        <w:drawing>
          <wp:inline distT="0" distB="0" distL="0" distR="0" wp14:anchorId="1CD43A1F" wp14:editId="0F33B069">
            <wp:extent cx="5010150" cy="322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010150" cy="3220085"/>
                    </a:xfrm>
                    <a:prstGeom prst="rect">
                      <a:avLst/>
                    </a:prstGeom>
                  </pic:spPr>
                </pic:pic>
              </a:graphicData>
            </a:graphic>
          </wp:inline>
        </w:drawing>
      </w:r>
      <w:r w:rsidRPr="00AF4BF0">
        <w:rPr>
          <w:rFonts w:cstheme="minorHAnsi"/>
          <w:sz w:val="24"/>
          <w:szCs w:val="24"/>
        </w:rPr>
        <w:tab/>
      </w:r>
    </w:p>
    <w:p w14:paraId="05EA212C" w14:textId="32B52FCE" w:rsidR="00907F86" w:rsidRPr="00B0725E" w:rsidRDefault="00423CCB" w:rsidP="00F846DB">
      <w:pPr>
        <w:jc w:val="both"/>
        <w:rPr>
          <w:rFonts w:eastAsia="Times New Roman" w:cstheme="minorHAnsi"/>
          <w:i/>
          <w:iCs/>
          <w:bdr w:val="none" w:sz="0" w:space="0" w:color="auto" w:frame="1"/>
        </w:rPr>
      </w:pPr>
      <w:r w:rsidRPr="00423CCB">
        <w:rPr>
          <w:rFonts w:cstheme="minorHAnsi"/>
        </w:rPr>
        <w:t>Figure 2.</w:t>
      </w:r>
      <w:r>
        <w:rPr>
          <w:rFonts w:cstheme="minorHAnsi"/>
        </w:rPr>
        <w:tab/>
      </w:r>
      <w:r w:rsidRPr="00423CCB">
        <w:rPr>
          <w:rFonts w:cstheme="minorHAnsi"/>
        </w:rPr>
        <w:t>The chart Bitcoin prices over the year</w:t>
      </w:r>
      <w:r>
        <w:rPr>
          <w:rFonts w:cstheme="minorHAnsi"/>
        </w:rPr>
        <w:t xml:space="preserve"> and</w:t>
      </w:r>
      <w:r w:rsidRPr="00423CCB">
        <w:rPr>
          <w:rFonts w:cstheme="minorHAnsi"/>
        </w:rPr>
        <w:t xml:space="preserve"> S2F model</w:t>
      </w:r>
      <w:r w:rsidR="003F47FD">
        <w:rPr>
          <w:rFonts w:cstheme="minorHAnsi"/>
        </w:rPr>
        <w:t xml:space="preserve"> </w:t>
      </w:r>
      <w:r w:rsidR="00907F86" w:rsidRPr="00B0725E">
        <w:rPr>
          <w:rFonts w:eastAsia="Times New Roman" w:cstheme="minorHAnsi"/>
          <w:i/>
          <w:iCs/>
          <w:bdr w:val="none" w:sz="0" w:space="0" w:color="auto" w:frame="1"/>
        </w:rPr>
        <w:t xml:space="preserve">(source: </w:t>
      </w:r>
      <w:r>
        <w:rPr>
          <w:rFonts w:eastAsia="Times New Roman" w:cstheme="minorHAnsi"/>
          <w:i/>
          <w:iCs/>
          <w:bdr w:val="none" w:sz="0" w:space="0" w:color="auto" w:frame="1"/>
        </w:rPr>
        <w:t>L</w:t>
      </w:r>
      <w:r w:rsidR="00907F86" w:rsidRPr="00B0725E">
        <w:rPr>
          <w:rFonts w:eastAsia="Times New Roman" w:cstheme="minorHAnsi"/>
          <w:i/>
          <w:iCs/>
          <w:bdr w:val="none" w:sz="0" w:space="0" w:color="auto" w:frame="1"/>
        </w:rPr>
        <w:t>ookintobitcoin.com)</w:t>
      </w:r>
    </w:p>
    <w:p w14:paraId="1CB27974" w14:textId="77777777" w:rsidR="00907F86" w:rsidRDefault="00907F86" w:rsidP="00F846DB">
      <w:pPr>
        <w:spacing w:line="360" w:lineRule="auto"/>
        <w:jc w:val="both"/>
        <w:rPr>
          <w:rFonts w:cstheme="minorHAnsi"/>
          <w:sz w:val="24"/>
          <w:szCs w:val="24"/>
        </w:rPr>
      </w:pPr>
    </w:p>
    <w:p w14:paraId="186886FF" w14:textId="72BF70A3" w:rsidR="00CA2537" w:rsidRPr="00B0725E" w:rsidRDefault="00CA2537" w:rsidP="00F846DB">
      <w:pPr>
        <w:spacing w:line="360" w:lineRule="auto"/>
        <w:jc w:val="both"/>
        <w:rPr>
          <w:rFonts w:cstheme="minorHAnsi"/>
          <w:b/>
          <w:bCs/>
          <w:sz w:val="24"/>
          <w:szCs w:val="24"/>
          <w:u w:val="single"/>
        </w:rPr>
      </w:pPr>
      <w:r w:rsidRPr="00B0725E">
        <w:rPr>
          <w:rFonts w:cstheme="minorHAnsi"/>
          <w:b/>
          <w:bCs/>
          <w:sz w:val="24"/>
          <w:szCs w:val="24"/>
          <w:u w:val="single"/>
        </w:rPr>
        <w:t>Why</w:t>
      </w:r>
      <w:r w:rsidR="00B0725E">
        <w:rPr>
          <w:rFonts w:cstheme="minorHAnsi"/>
          <w:b/>
          <w:bCs/>
          <w:sz w:val="24"/>
          <w:szCs w:val="24"/>
          <w:u w:val="single"/>
        </w:rPr>
        <w:t xml:space="preserve"> is</w:t>
      </w:r>
      <w:r w:rsidRPr="00B0725E">
        <w:rPr>
          <w:rFonts w:cstheme="minorHAnsi"/>
          <w:b/>
          <w:bCs/>
          <w:sz w:val="24"/>
          <w:szCs w:val="24"/>
          <w:u w:val="single"/>
        </w:rPr>
        <w:t xml:space="preserve"> the model is a bad idea for </w:t>
      </w:r>
      <w:proofErr w:type="gramStart"/>
      <w:r w:rsidR="00B0725E">
        <w:rPr>
          <w:rFonts w:cstheme="minorHAnsi"/>
          <w:b/>
          <w:bCs/>
          <w:sz w:val="24"/>
          <w:szCs w:val="24"/>
          <w:u w:val="single"/>
        </w:rPr>
        <w:t>B</w:t>
      </w:r>
      <w:r w:rsidRPr="00B0725E">
        <w:rPr>
          <w:rFonts w:cstheme="minorHAnsi"/>
          <w:b/>
          <w:bCs/>
          <w:sz w:val="24"/>
          <w:szCs w:val="24"/>
          <w:u w:val="single"/>
        </w:rPr>
        <w:t>itcoin</w:t>
      </w:r>
      <w:proofErr w:type="gramEnd"/>
    </w:p>
    <w:p w14:paraId="0D77F22A" w14:textId="5163F100" w:rsidR="00CA2537" w:rsidRDefault="004243FC" w:rsidP="00F846DB">
      <w:pPr>
        <w:spacing w:line="360" w:lineRule="auto"/>
        <w:jc w:val="both"/>
        <w:rPr>
          <w:rFonts w:cstheme="minorHAnsi"/>
          <w:sz w:val="24"/>
          <w:szCs w:val="24"/>
        </w:rPr>
      </w:pPr>
      <w:r>
        <w:rPr>
          <w:rFonts w:cstheme="minorHAnsi"/>
          <w:sz w:val="24"/>
          <w:szCs w:val="24"/>
        </w:rPr>
        <w:t xml:space="preserve">It is a model that was drafted based on assumptions and inference </w:t>
      </w:r>
      <w:r w:rsidR="003F47FD">
        <w:rPr>
          <w:rFonts w:cstheme="minorHAnsi"/>
          <w:sz w:val="24"/>
          <w:szCs w:val="24"/>
        </w:rPr>
        <w:t xml:space="preserve">from </w:t>
      </w:r>
      <w:r>
        <w:rPr>
          <w:rFonts w:cstheme="minorHAnsi"/>
          <w:sz w:val="24"/>
          <w:szCs w:val="24"/>
        </w:rPr>
        <w:t xml:space="preserve">the model utilized on gold, silver </w:t>
      </w:r>
      <w:r w:rsidR="003F47FD">
        <w:rPr>
          <w:rFonts w:cstheme="minorHAnsi"/>
          <w:sz w:val="24"/>
          <w:szCs w:val="24"/>
        </w:rPr>
        <w:t xml:space="preserve">and </w:t>
      </w:r>
      <w:r>
        <w:rPr>
          <w:rFonts w:cstheme="minorHAnsi"/>
          <w:sz w:val="24"/>
          <w:szCs w:val="24"/>
        </w:rPr>
        <w:t xml:space="preserve">other tangible assets. </w:t>
      </w:r>
    </w:p>
    <w:p w14:paraId="251C7FEA" w14:textId="77777777" w:rsidR="00F846DB" w:rsidRDefault="00F846DB" w:rsidP="00F846DB">
      <w:pPr>
        <w:pStyle w:val="ListParagraph"/>
        <w:numPr>
          <w:ilvl w:val="0"/>
          <w:numId w:val="1"/>
        </w:numPr>
        <w:spacing w:line="360" w:lineRule="auto"/>
        <w:jc w:val="both"/>
        <w:rPr>
          <w:rFonts w:cstheme="minorHAnsi"/>
          <w:sz w:val="24"/>
          <w:szCs w:val="24"/>
        </w:rPr>
      </w:pPr>
      <w:r w:rsidRPr="00F846DB">
        <w:rPr>
          <w:rFonts w:cstheme="minorHAnsi"/>
          <w:sz w:val="24"/>
          <w:szCs w:val="24"/>
        </w:rPr>
        <w:t>From a theoretical point of view, the model is based on the rather strong assertion that the USD market capitalization of a monetary good (e.g. gold and silver) is derived directly from their rate of new supply. No evidence or research is provided to support this idea, other than the singular data points selected to chart gold and silver’s market capitalization against bitcoin’s trajectory. </w:t>
      </w:r>
    </w:p>
    <w:p w14:paraId="46904F7E" w14:textId="2B6CEBA4" w:rsidR="004243FC" w:rsidRDefault="004243FC" w:rsidP="00F846DB">
      <w:pPr>
        <w:pStyle w:val="ListParagraph"/>
        <w:numPr>
          <w:ilvl w:val="0"/>
          <w:numId w:val="1"/>
        </w:numPr>
        <w:spacing w:line="360" w:lineRule="auto"/>
        <w:jc w:val="both"/>
        <w:rPr>
          <w:rFonts w:cstheme="minorHAnsi"/>
          <w:sz w:val="24"/>
          <w:szCs w:val="24"/>
        </w:rPr>
      </w:pPr>
      <w:r>
        <w:rPr>
          <w:rFonts w:cstheme="minorHAnsi"/>
          <w:sz w:val="24"/>
          <w:szCs w:val="24"/>
        </w:rPr>
        <w:t>Emergence of new coins</w:t>
      </w:r>
      <w:r w:rsidR="00B80FC4">
        <w:rPr>
          <w:rFonts w:cstheme="minorHAnsi"/>
          <w:sz w:val="24"/>
          <w:szCs w:val="24"/>
        </w:rPr>
        <w:t>:</w:t>
      </w:r>
    </w:p>
    <w:p w14:paraId="5C9CBD7C" w14:textId="3FC8F7E6" w:rsidR="00B80FC4" w:rsidRDefault="00B80FC4" w:rsidP="00F846DB">
      <w:pPr>
        <w:pStyle w:val="ListParagraph"/>
        <w:spacing w:line="360" w:lineRule="auto"/>
        <w:jc w:val="both"/>
        <w:rPr>
          <w:rFonts w:cstheme="minorHAnsi"/>
          <w:sz w:val="24"/>
          <w:szCs w:val="24"/>
        </w:rPr>
      </w:pPr>
      <w:r>
        <w:rPr>
          <w:rFonts w:cstheme="minorHAnsi"/>
          <w:sz w:val="24"/>
          <w:szCs w:val="24"/>
        </w:rPr>
        <w:lastRenderedPageBreak/>
        <w:t>The same way Bitcoin is thriving</w:t>
      </w:r>
      <w:r w:rsidR="00F846DB">
        <w:rPr>
          <w:rFonts w:cstheme="minorHAnsi"/>
          <w:sz w:val="24"/>
          <w:szCs w:val="24"/>
        </w:rPr>
        <w:t>,</w:t>
      </w:r>
      <w:r>
        <w:rPr>
          <w:rFonts w:cstheme="minorHAnsi"/>
          <w:sz w:val="24"/>
          <w:szCs w:val="24"/>
        </w:rPr>
        <w:t xml:space="preserve"> a lot of newly emerging coins are also thriving, they also pose a competition for the most </w:t>
      </w:r>
      <w:r w:rsidR="00F846DB">
        <w:rPr>
          <w:rFonts w:cstheme="minorHAnsi"/>
          <w:sz w:val="24"/>
          <w:szCs w:val="24"/>
        </w:rPr>
        <w:t>‘</w:t>
      </w:r>
      <w:r w:rsidRPr="00F846DB">
        <w:rPr>
          <w:rFonts w:cstheme="minorHAnsi"/>
          <w:i/>
          <w:iCs/>
          <w:sz w:val="24"/>
          <w:szCs w:val="24"/>
        </w:rPr>
        <w:t>bullish</w:t>
      </w:r>
      <w:r w:rsidR="00F846DB" w:rsidRPr="00F846DB">
        <w:rPr>
          <w:rFonts w:cstheme="minorHAnsi"/>
          <w:i/>
          <w:iCs/>
          <w:sz w:val="24"/>
          <w:szCs w:val="24"/>
        </w:rPr>
        <w:t>’</w:t>
      </w:r>
      <w:r>
        <w:rPr>
          <w:rFonts w:cstheme="minorHAnsi"/>
          <w:sz w:val="24"/>
          <w:szCs w:val="24"/>
        </w:rPr>
        <w:t xml:space="preserve">. Though as at now Bitcoin is the most bullish, but the situation </w:t>
      </w:r>
      <w:r w:rsidR="00FF0965">
        <w:rPr>
          <w:rFonts w:cstheme="minorHAnsi"/>
          <w:sz w:val="24"/>
          <w:szCs w:val="24"/>
        </w:rPr>
        <w:t>might change</w:t>
      </w:r>
      <w:r>
        <w:rPr>
          <w:rFonts w:cstheme="minorHAnsi"/>
          <w:sz w:val="24"/>
          <w:szCs w:val="24"/>
        </w:rPr>
        <w:t xml:space="preserve"> in the</w:t>
      </w:r>
      <w:r w:rsidR="00FF0965">
        <w:rPr>
          <w:rFonts w:cstheme="minorHAnsi"/>
          <w:sz w:val="24"/>
          <w:szCs w:val="24"/>
        </w:rPr>
        <w:t xml:space="preserve"> next few years</w:t>
      </w:r>
      <w:r w:rsidR="00F846DB">
        <w:rPr>
          <w:rFonts w:cstheme="minorHAnsi"/>
          <w:sz w:val="24"/>
          <w:szCs w:val="24"/>
        </w:rPr>
        <w:t>, which in turn affects the prediction.</w:t>
      </w:r>
    </w:p>
    <w:p w14:paraId="68F848E6" w14:textId="02B9B143" w:rsidR="004243FC" w:rsidRDefault="004243FC" w:rsidP="00F846DB">
      <w:pPr>
        <w:pStyle w:val="ListParagraph"/>
        <w:numPr>
          <w:ilvl w:val="0"/>
          <w:numId w:val="1"/>
        </w:numPr>
        <w:spacing w:line="360" w:lineRule="auto"/>
        <w:jc w:val="both"/>
        <w:rPr>
          <w:rFonts w:cstheme="minorHAnsi"/>
          <w:sz w:val="24"/>
          <w:szCs w:val="24"/>
        </w:rPr>
      </w:pPr>
      <w:r>
        <w:rPr>
          <w:rFonts w:cstheme="minorHAnsi"/>
          <w:sz w:val="24"/>
          <w:szCs w:val="24"/>
        </w:rPr>
        <w:t>International policies</w:t>
      </w:r>
      <w:r w:rsidR="00FF0965">
        <w:rPr>
          <w:rFonts w:cstheme="minorHAnsi"/>
          <w:sz w:val="24"/>
          <w:szCs w:val="24"/>
        </w:rPr>
        <w:t>:</w:t>
      </w:r>
    </w:p>
    <w:p w14:paraId="704EDE08" w14:textId="77777777" w:rsidR="00FF0965" w:rsidRDefault="00FF0965" w:rsidP="00F846DB">
      <w:pPr>
        <w:pStyle w:val="ListParagraph"/>
        <w:spacing w:line="360" w:lineRule="auto"/>
        <w:jc w:val="both"/>
        <w:rPr>
          <w:rFonts w:cstheme="minorHAnsi"/>
          <w:sz w:val="24"/>
          <w:szCs w:val="24"/>
        </w:rPr>
      </w:pPr>
      <w:r>
        <w:rPr>
          <w:rFonts w:cstheme="minorHAnsi"/>
          <w:sz w:val="24"/>
          <w:szCs w:val="24"/>
        </w:rPr>
        <w:t>These are the policies that affect foreign exchange prices and intermittently will affect the digital currencies likewise.</w:t>
      </w:r>
    </w:p>
    <w:p w14:paraId="66D49954" w14:textId="550D8270" w:rsidR="00FF0965" w:rsidRDefault="004243FC" w:rsidP="00F846DB">
      <w:pPr>
        <w:pStyle w:val="ListParagraph"/>
        <w:numPr>
          <w:ilvl w:val="0"/>
          <w:numId w:val="1"/>
        </w:numPr>
        <w:spacing w:line="360" w:lineRule="auto"/>
        <w:jc w:val="both"/>
        <w:rPr>
          <w:rFonts w:cstheme="minorHAnsi"/>
          <w:sz w:val="24"/>
          <w:szCs w:val="24"/>
        </w:rPr>
      </w:pPr>
      <w:r>
        <w:rPr>
          <w:rFonts w:cstheme="minorHAnsi"/>
          <w:sz w:val="24"/>
          <w:szCs w:val="24"/>
        </w:rPr>
        <w:t>Anonymity of traders</w:t>
      </w:r>
      <w:r w:rsidR="00FF0965">
        <w:rPr>
          <w:rFonts w:cstheme="minorHAnsi"/>
          <w:sz w:val="24"/>
          <w:szCs w:val="24"/>
        </w:rPr>
        <w:t>:</w:t>
      </w:r>
    </w:p>
    <w:p w14:paraId="0251E60C" w14:textId="2334FFFD" w:rsidR="00FF0965" w:rsidRPr="00FF0965" w:rsidRDefault="00FF0965" w:rsidP="00F846DB">
      <w:pPr>
        <w:pStyle w:val="ListParagraph"/>
        <w:spacing w:line="360" w:lineRule="auto"/>
        <w:jc w:val="both"/>
        <w:rPr>
          <w:rFonts w:cstheme="minorHAnsi"/>
          <w:sz w:val="24"/>
          <w:szCs w:val="24"/>
        </w:rPr>
      </w:pPr>
      <w:r>
        <w:rPr>
          <w:rFonts w:cstheme="minorHAnsi"/>
          <w:sz w:val="24"/>
          <w:szCs w:val="24"/>
        </w:rPr>
        <w:t>The fact that the bitcoin transactions are usually untraceable can be a factor that will reduce the popularity index of using it as a means of transaction</w:t>
      </w:r>
      <w:r w:rsidR="005821EC">
        <w:rPr>
          <w:rFonts w:cstheme="minorHAnsi"/>
          <w:sz w:val="24"/>
          <w:szCs w:val="24"/>
        </w:rPr>
        <w:t>, i</w:t>
      </w:r>
      <w:r>
        <w:rPr>
          <w:rFonts w:cstheme="minorHAnsi"/>
          <w:sz w:val="24"/>
          <w:szCs w:val="24"/>
        </w:rPr>
        <w:t xml:space="preserve">nadvertently reducing the </w:t>
      </w:r>
      <w:r w:rsidR="005821EC">
        <w:rPr>
          <w:rFonts w:cstheme="minorHAnsi"/>
          <w:sz w:val="24"/>
          <w:szCs w:val="24"/>
        </w:rPr>
        <w:t>market cap and value. The lower the demand for a commodity, the lower the price of the commodity.</w:t>
      </w:r>
    </w:p>
    <w:p w14:paraId="50F50AB4" w14:textId="2C0874BC" w:rsidR="004243FC" w:rsidRPr="004243FC" w:rsidRDefault="00345CCB" w:rsidP="00F846DB">
      <w:pPr>
        <w:spacing w:line="360" w:lineRule="auto"/>
        <w:jc w:val="both"/>
        <w:rPr>
          <w:rFonts w:cstheme="minorHAnsi"/>
          <w:sz w:val="24"/>
          <w:szCs w:val="24"/>
        </w:rPr>
      </w:pPr>
      <w:r>
        <w:rPr>
          <w:rFonts w:cstheme="minorHAnsi"/>
          <w:sz w:val="24"/>
          <w:szCs w:val="24"/>
        </w:rPr>
        <w:tab/>
        <w:t>A</w:t>
      </w:r>
      <w:r w:rsidR="004243FC">
        <w:rPr>
          <w:rFonts w:cstheme="minorHAnsi"/>
          <w:sz w:val="24"/>
          <w:szCs w:val="24"/>
        </w:rPr>
        <w:t xml:space="preserve">ccording the </w:t>
      </w:r>
      <w:r>
        <w:rPr>
          <w:rFonts w:cstheme="minorHAnsi"/>
          <w:sz w:val="24"/>
          <w:szCs w:val="24"/>
        </w:rPr>
        <w:t xml:space="preserve">S2F </w:t>
      </w:r>
      <w:r w:rsidR="004243FC">
        <w:rPr>
          <w:rFonts w:cstheme="minorHAnsi"/>
          <w:sz w:val="24"/>
          <w:szCs w:val="24"/>
        </w:rPr>
        <w:t xml:space="preserve">model, </w:t>
      </w:r>
      <w:r>
        <w:rPr>
          <w:rFonts w:cstheme="minorHAnsi"/>
          <w:sz w:val="24"/>
          <w:szCs w:val="24"/>
        </w:rPr>
        <w:t>i</w:t>
      </w:r>
      <w:r w:rsidR="005821EC">
        <w:rPr>
          <w:rFonts w:cstheme="minorHAnsi"/>
          <w:sz w:val="24"/>
          <w:szCs w:val="24"/>
        </w:rPr>
        <w:t>t</w:t>
      </w:r>
      <w:r w:rsidR="004243FC">
        <w:rPr>
          <w:rFonts w:cstheme="minorHAnsi"/>
          <w:sz w:val="24"/>
          <w:szCs w:val="24"/>
        </w:rPr>
        <w:t xml:space="preserve"> predicted that after the </w:t>
      </w:r>
      <w:r>
        <w:rPr>
          <w:rFonts w:cstheme="minorHAnsi"/>
          <w:sz w:val="24"/>
          <w:szCs w:val="24"/>
        </w:rPr>
        <w:t xml:space="preserve">next </w:t>
      </w:r>
      <w:r w:rsidR="004243FC">
        <w:rPr>
          <w:rFonts w:cstheme="minorHAnsi"/>
          <w:sz w:val="24"/>
          <w:szCs w:val="24"/>
        </w:rPr>
        <w:t>halving</w:t>
      </w:r>
      <w:r>
        <w:rPr>
          <w:rFonts w:cstheme="minorHAnsi"/>
          <w:sz w:val="24"/>
          <w:szCs w:val="24"/>
        </w:rPr>
        <w:t xml:space="preserve"> </w:t>
      </w:r>
      <w:r w:rsidR="005821EC">
        <w:rPr>
          <w:rFonts w:cstheme="minorHAnsi"/>
          <w:sz w:val="24"/>
          <w:szCs w:val="24"/>
        </w:rPr>
        <w:t>(</w:t>
      </w:r>
      <w:r>
        <w:rPr>
          <w:rFonts w:cstheme="minorHAnsi"/>
          <w:sz w:val="24"/>
          <w:szCs w:val="24"/>
        </w:rPr>
        <w:t>in May 2020)</w:t>
      </w:r>
      <w:r w:rsidR="004243FC">
        <w:rPr>
          <w:rFonts w:cstheme="minorHAnsi"/>
          <w:sz w:val="24"/>
          <w:szCs w:val="24"/>
        </w:rPr>
        <w:t xml:space="preserve"> the market cap of Bitcoi</w:t>
      </w:r>
      <w:r w:rsidR="005821EC">
        <w:rPr>
          <w:rFonts w:cstheme="minorHAnsi"/>
          <w:sz w:val="24"/>
          <w:szCs w:val="24"/>
        </w:rPr>
        <w:t>n</w:t>
      </w:r>
      <w:r w:rsidR="004243FC">
        <w:rPr>
          <w:rFonts w:cstheme="minorHAnsi"/>
          <w:sz w:val="24"/>
          <w:szCs w:val="24"/>
        </w:rPr>
        <w:t xml:space="preserve"> was going to increase</w:t>
      </w:r>
      <w:r w:rsidR="005821EC">
        <w:rPr>
          <w:rFonts w:cstheme="minorHAnsi"/>
          <w:sz w:val="24"/>
          <w:szCs w:val="24"/>
        </w:rPr>
        <w:t xml:space="preserve"> </w:t>
      </w:r>
      <w:r w:rsidR="004243FC">
        <w:rPr>
          <w:rFonts w:cstheme="minorHAnsi"/>
          <w:sz w:val="24"/>
          <w:szCs w:val="24"/>
        </w:rPr>
        <w:t>up-to $1,000,000,000,000 (One trillion)</w:t>
      </w:r>
      <w:r>
        <w:rPr>
          <w:rFonts w:cstheme="minorHAnsi"/>
          <w:sz w:val="24"/>
          <w:szCs w:val="24"/>
        </w:rPr>
        <w:t xml:space="preserve">. As at September 2020, the market cap totals at </w:t>
      </w:r>
      <w:r w:rsidR="005821EC">
        <w:rPr>
          <w:rFonts w:cstheme="minorHAnsi"/>
          <w:sz w:val="24"/>
          <w:szCs w:val="24"/>
        </w:rPr>
        <w:t xml:space="preserve">~ </w:t>
      </w:r>
      <w:r w:rsidR="00102E61">
        <w:rPr>
          <w:rFonts w:cstheme="minorHAnsi"/>
          <w:sz w:val="24"/>
          <w:szCs w:val="24"/>
        </w:rPr>
        <w:t>$200 billion</w:t>
      </w:r>
      <w:r w:rsidR="005821EC">
        <w:rPr>
          <w:rFonts w:cstheme="minorHAnsi"/>
          <w:sz w:val="24"/>
          <w:szCs w:val="24"/>
        </w:rPr>
        <w:t>,</w:t>
      </w:r>
      <w:r w:rsidR="00102E61">
        <w:rPr>
          <w:rFonts w:cstheme="minorHAnsi"/>
          <w:sz w:val="24"/>
          <w:szCs w:val="24"/>
        </w:rPr>
        <w:t xml:space="preserve"> barely a 20% of the predicted value.</w:t>
      </w:r>
    </w:p>
    <w:p w14:paraId="11D9545E" w14:textId="3892BCD8" w:rsidR="005821EC" w:rsidRDefault="005821EC" w:rsidP="00F846DB">
      <w:pPr>
        <w:spacing w:line="360" w:lineRule="auto"/>
        <w:jc w:val="both"/>
        <w:rPr>
          <w:rFonts w:cstheme="minorHAnsi"/>
          <w:sz w:val="24"/>
          <w:szCs w:val="24"/>
        </w:rPr>
      </w:pPr>
      <w:r>
        <w:rPr>
          <w:rFonts w:cstheme="minorHAnsi"/>
          <w:sz w:val="24"/>
          <w:szCs w:val="24"/>
        </w:rPr>
        <w:t xml:space="preserve">These along with other reasons make the Stock-to-Flow model a bad idea for Bitcoin. </w:t>
      </w:r>
    </w:p>
    <w:p w14:paraId="1D6A2FBC" w14:textId="77777777" w:rsidR="004243FC" w:rsidRPr="00AF4BF0" w:rsidRDefault="004243FC" w:rsidP="00F846DB">
      <w:pPr>
        <w:jc w:val="both"/>
        <w:rPr>
          <w:rFonts w:cstheme="minorHAnsi"/>
          <w:sz w:val="24"/>
          <w:szCs w:val="24"/>
        </w:rPr>
      </w:pPr>
    </w:p>
    <w:sectPr w:rsidR="004243FC" w:rsidRPr="00AF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C06F4"/>
    <w:multiLevelType w:val="hybridMultilevel"/>
    <w:tmpl w:val="9D3E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01"/>
    <w:rsid w:val="00013223"/>
    <w:rsid w:val="00102E61"/>
    <w:rsid w:val="0029660E"/>
    <w:rsid w:val="00345CCB"/>
    <w:rsid w:val="003F47FD"/>
    <w:rsid w:val="00423CCB"/>
    <w:rsid w:val="004243FC"/>
    <w:rsid w:val="004F5A5D"/>
    <w:rsid w:val="005821EC"/>
    <w:rsid w:val="006E2069"/>
    <w:rsid w:val="007642DC"/>
    <w:rsid w:val="00766B98"/>
    <w:rsid w:val="00907F86"/>
    <w:rsid w:val="009E2E02"/>
    <w:rsid w:val="00A05001"/>
    <w:rsid w:val="00AF4BF0"/>
    <w:rsid w:val="00B05E73"/>
    <w:rsid w:val="00B05FD6"/>
    <w:rsid w:val="00B0725E"/>
    <w:rsid w:val="00B80FC4"/>
    <w:rsid w:val="00B8601E"/>
    <w:rsid w:val="00BD3359"/>
    <w:rsid w:val="00BE7383"/>
    <w:rsid w:val="00C17168"/>
    <w:rsid w:val="00C73754"/>
    <w:rsid w:val="00C92794"/>
    <w:rsid w:val="00CA2537"/>
    <w:rsid w:val="00D50886"/>
    <w:rsid w:val="00E152C4"/>
    <w:rsid w:val="00EB1B4B"/>
    <w:rsid w:val="00F0397F"/>
    <w:rsid w:val="00F846DB"/>
    <w:rsid w:val="00FF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1A3"/>
  <w15:chartTrackingRefBased/>
  <w15:docId w15:val="{B8E5B677-4A3B-40D4-A546-76D5D70F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359"/>
    <w:rPr>
      <w:color w:val="0563C1" w:themeColor="hyperlink"/>
      <w:u w:val="single"/>
    </w:rPr>
  </w:style>
  <w:style w:type="character" w:styleId="UnresolvedMention">
    <w:name w:val="Unresolved Mention"/>
    <w:basedOn w:val="DefaultParagraphFont"/>
    <w:uiPriority w:val="99"/>
    <w:semiHidden/>
    <w:unhideWhenUsed/>
    <w:rsid w:val="00BD3359"/>
    <w:rPr>
      <w:color w:val="605E5C"/>
      <w:shd w:val="clear" w:color="auto" w:fill="E1DFDD"/>
    </w:rPr>
  </w:style>
  <w:style w:type="paragraph" w:customStyle="1" w:styleId="text">
    <w:name w:val="text"/>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g">
    <w:name w:val="fg"/>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25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2865">
      <w:bodyDiv w:val="1"/>
      <w:marLeft w:val="0"/>
      <w:marRight w:val="0"/>
      <w:marTop w:val="0"/>
      <w:marBottom w:val="0"/>
      <w:divBdr>
        <w:top w:val="none" w:sz="0" w:space="0" w:color="auto"/>
        <w:left w:val="none" w:sz="0" w:space="0" w:color="auto"/>
        <w:bottom w:val="none" w:sz="0" w:space="0" w:color="auto"/>
        <w:right w:val="none" w:sz="0" w:space="0" w:color="auto"/>
      </w:divBdr>
      <w:divsChild>
        <w:div w:id="459420221">
          <w:marLeft w:val="0"/>
          <w:marRight w:val="0"/>
          <w:marTop w:val="0"/>
          <w:marBottom w:val="0"/>
          <w:divBdr>
            <w:top w:val="none" w:sz="0" w:space="0" w:color="auto"/>
            <w:left w:val="none" w:sz="0" w:space="0" w:color="auto"/>
            <w:bottom w:val="none" w:sz="0" w:space="0" w:color="auto"/>
            <w:right w:val="none" w:sz="0" w:space="0" w:color="auto"/>
          </w:divBdr>
        </w:div>
        <w:div w:id="1778672404">
          <w:marLeft w:val="0"/>
          <w:marRight w:val="0"/>
          <w:marTop w:val="0"/>
          <w:marBottom w:val="0"/>
          <w:divBdr>
            <w:top w:val="none" w:sz="0" w:space="0" w:color="auto"/>
            <w:left w:val="none" w:sz="0" w:space="0" w:color="auto"/>
            <w:bottom w:val="none" w:sz="0" w:space="0" w:color="auto"/>
            <w:right w:val="none" w:sz="0" w:space="0" w:color="auto"/>
          </w:divBdr>
        </w:div>
        <w:div w:id="1510174164">
          <w:marLeft w:val="0"/>
          <w:marRight w:val="0"/>
          <w:marTop w:val="360"/>
          <w:marBottom w:val="330"/>
          <w:divBdr>
            <w:top w:val="none" w:sz="0" w:space="0" w:color="auto"/>
            <w:left w:val="none" w:sz="0" w:space="0" w:color="auto"/>
            <w:bottom w:val="none" w:sz="0" w:space="0" w:color="auto"/>
            <w:right w:val="none" w:sz="0" w:space="0" w:color="auto"/>
          </w:divBdr>
          <w:divsChild>
            <w:div w:id="383338321">
              <w:marLeft w:val="0"/>
              <w:marRight w:val="0"/>
              <w:marTop w:val="0"/>
              <w:marBottom w:val="0"/>
              <w:divBdr>
                <w:top w:val="none" w:sz="0" w:space="0" w:color="auto"/>
                <w:left w:val="none" w:sz="0" w:space="0" w:color="auto"/>
                <w:bottom w:val="none" w:sz="0" w:space="0" w:color="auto"/>
                <w:right w:val="none" w:sz="0" w:space="0" w:color="auto"/>
              </w:divBdr>
              <w:divsChild>
                <w:div w:id="726417076">
                  <w:marLeft w:val="0"/>
                  <w:marRight w:val="0"/>
                  <w:marTop w:val="0"/>
                  <w:marBottom w:val="0"/>
                  <w:divBdr>
                    <w:top w:val="none" w:sz="0" w:space="0" w:color="auto"/>
                    <w:left w:val="none" w:sz="0" w:space="0" w:color="auto"/>
                    <w:bottom w:val="none" w:sz="0" w:space="0" w:color="auto"/>
                    <w:right w:val="none" w:sz="0" w:space="0" w:color="auto"/>
                  </w:divBdr>
                </w:div>
              </w:divsChild>
            </w:div>
            <w:div w:id="234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488">
      <w:bodyDiv w:val="1"/>
      <w:marLeft w:val="0"/>
      <w:marRight w:val="0"/>
      <w:marTop w:val="0"/>
      <w:marBottom w:val="0"/>
      <w:divBdr>
        <w:top w:val="none" w:sz="0" w:space="0" w:color="auto"/>
        <w:left w:val="none" w:sz="0" w:space="0" w:color="auto"/>
        <w:bottom w:val="none" w:sz="0" w:space="0" w:color="auto"/>
        <w:right w:val="none" w:sz="0" w:space="0" w:color="auto"/>
      </w:divBdr>
    </w:div>
    <w:div w:id="1370185435">
      <w:bodyDiv w:val="1"/>
      <w:marLeft w:val="0"/>
      <w:marRight w:val="0"/>
      <w:marTop w:val="0"/>
      <w:marBottom w:val="0"/>
      <w:divBdr>
        <w:top w:val="none" w:sz="0" w:space="0" w:color="auto"/>
        <w:left w:val="none" w:sz="0" w:space="0" w:color="auto"/>
        <w:bottom w:val="none" w:sz="0" w:space="0" w:color="auto"/>
        <w:right w:val="none" w:sz="0" w:space="0" w:color="auto"/>
      </w:divBdr>
      <w:divsChild>
        <w:div w:id="165094935">
          <w:marLeft w:val="0"/>
          <w:marRight w:val="0"/>
          <w:marTop w:val="0"/>
          <w:marBottom w:val="0"/>
          <w:divBdr>
            <w:top w:val="none" w:sz="0" w:space="0" w:color="auto"/>
            <w:left w:val="none" w:sz="0" w:space="0" w:color="auto"/>
            <w:bottom w:val="none" w:sz="0" w:space="0" w:color="auto"/>
            <w:right w:val="none" w:sz="0" w:space="0" w:color="auto"/>
          </w:divBdr>
          <w:divsChild>
            <w:div w:id="1451709409">
              <w:marLeft w:val="0"/>
              <w:marRight w:val="0"/>
              <w:marTop w:val="0"/>
              <w:marBottom w:val="0"/>
              <w:divBdr>
                <w:top w:val="none" w:sz="0" w:space="0" w:color="auto"/>
                <w:left w:val="none" w:sz="0" w:space="0" w:color="auto"/>
                <w:bottom w:val="none" w:sz="0" w:space="0" w:color="auto"/>
                <w:right w:val="none" w:sz="0" w:space="0" w:color="auto"/>
              </w:divBdr>
              <w:divsChild>
                <w:div w:id="14503613">
                  <w:marLeft w:val="0"/>
                  <w:marRight w:val="0"/>
                  <w:marTop w:val="100"/>
                  <w:marBottom w:val="100"/>
                  <w:divBdr>
                    <w:top w:val="none" w:sz="0" w:space="0" w:color="auto"/>
                    <w:left w:val="none" w:sz="0" w:space="0" w:color="auto"/>
                    <w:bottom w:val="none" w:sz="0" w:space="0" w:color="auto"/>
                    <w:right w:val="none" w:sz="0" w:space="0" w:color="auto"/>
                  </w:divBdr>
                  <w:divsChild>
                    <w:div w:id="1236668233">
                      <w:marLeft w:val="0"/>
                      <w:marRight w:val="0"/>
                      <w:marTop w:val="0"/>
                      <w:marBottom w:val="0"/>
                      <w:divBdr>
                        <w:top w:val="none" w:sz="0" w:space="0" w:color="auto"/>
                        <w:left w:val="none" w:sz="0" w:space="0" w:color="auto"/>
                        <w:bottom w:val="none" w:sz="0" w:space="0" w:color="auto"/>
                        <w:right w:val="none" w:sz="0" w:space="0" w:color="auto"/>
                      </w:divBdr>
                      <w:divsChild>
                        <w:div w:id="10272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84131">
      <w:bodyDiv w:val="1"/>
      <w:marLeft w:val="0"/>
      <w:marRight w:val="0"/>
      <w:marTop w:val="0"/>
      <w:marBottom w:val="0"/>
      <w:divBdr>
        <w:top w:val="none" w:sz="0" w:space="0" w:color="auto"/>
        <w:left w:val="none" w:sz="0" w:space="0" w:color="auto"/>
        <w:bottom w:val="none" w:sz="0" w:space="0" w:color="auto"/>
        <w:right w:val="none" w:sz="0" w:space="0" w:color="auto"/>
      </w:divBdr>
    </w:div>
    <w:div w:id="19350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5243</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Adeleke</dc:creator>
  <cp:keywords/>
  <dc:description/>
  <cp:lastModifiedBy>Oladapo Adeleke</cp:lastModifiedBy>
  <cp:revision>5</cp:revision>
  <dcterms:created xsi:type="dcterms:W3CDTF">2020-09-24T00:13:00Z</dcterms:created>
  <dcterms:modified xsi:type="dcterms:W3CDTF">2020-09-29T17:27:00Z</dcterms:modified>
</cp:coreProperties>
</file>