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jc w:val="center"/>
      </w:pPr>
      <w:r>
        <w:rPr>
          <w:rFonts w:ascii="Arial" w:cs="Arial" w:eastAsia="Arial" w:hAnsi="Arial"/>
          <w:b/>
          <w:bCs/>
          <w:color w:val="1B3A6B"/>
          <w:sz w:val="48"/>
          <w:szCs w:val="48"/>
        </w:rPr>
        <w:t xml:space="preserve">KEMFAH LOGISTICS SERVICES LIMITED</w:t>
      </w:r>
    </w:p>
    <w:p>
      <w:pPr>
        <w:spacing w:before="0" w:after="100"/>
      </w:pPr>
    </w:p>
    <w:p>
      <w:pPr>
        <w:pBdr>
          <w:top w:val="single" w:color="E8891A" w:sz="6" w:space="4"/>
          <w:bottom w:val="single" w:color="E8891A" w:sz="6" w:space="4"/>
        </w:pBdr>
        <w:spacing w:before="100" w:after="100"/>
        <w:jc w:val="center"/>
      </w:pPr>
      <w:r>
        <w:rPr>
          <w:rFonts w:ascii="Arial" w:cs="Arial" w:eastAsia="Arial" w:hAnsi="Arial"/>
          <w:b/>
          <w:bCs/>
          <w:color w:val="E8891A"/>
          <w:sz w:val="38"/>
          <w:szCs w:val="38"/>
        </w:rPr>
        <w:t xml:space="preserve">PRODUCT REQUIREMENTS DOCUMENT</w:t>
      </w:r>
    </w:p>
    <w:p>
      <w:pPr>
        <w:spacing w:before="0" w:after="80"/>
      </w:pPr>
    </w:p>
    <w:p>
      <w:pPr>
        <w:jc w:val="center"/>
      </w:pPr>
      <w:r>
        <w:rPr>
          <w:rFonts w:ascii="Arial" w:cs="Arial" w:eastAsia="Arial" w:hAnsi="Arial"/>
          <w:i/>
          <w:iCs/>
          <w:color w:val="555E7A"/>
          <w:sz w:val="28"/>
          <w:szCs w:val="28"/>
        </w:rPr>
        <w:t xml:space="preserve">Corporate Website Design &amp; Development</w:t>
      </w:r>
    </w:p>
    <w:p>
      <w:pPr>
        <w:spacing w:before="0" w:after="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F3FA" w:val="clear"/>
            <w:tcMar>
              <w:top w:type="dxa" w:w="160"/>
              <w:left w:type="dxa" w:w="200"/>
              <w:bottom w:type="dxa" w:w="160"/>
              <w:right w:type="dxa" w:w="200"/>
            </w:tcMar>
          </w:tcPr>
          <w:p>
            <w:pPr>
              <w:spacing w:before="60" w:after="60"/>
            </w:pPr>
            <w:r>
              <w:rPr>
                <w:rFonts w:ascii="Arial" w:cs="Arial" w:eastAsia="Arial" w:hAnsi="Arial"/>
                <w:b/>
                <w:bCs/>
                <w:color w:val="1B3A6B"/>
                <w:sz w:val="19"/>
                <w:szCs w:val="19"/>
              </w:rPr>
              <w:t xml:space="preserve">Document Version:  </w:t>
            </w:r>
            <w:r>
              <w:rPr>
                <w:rFonts w:ascii="Arial" w:cs="Arial" w:eastAsia="Arial" w:hAnsi="Arial"/>
                <w:color w:val="1A1A2E"/>
                <w:sz w:val="19"/>
                <w:szCs w:val="19"/>
              </w:rPr>
              <w:t xml:space="preserve">1.2 — International cargo, navy theme, copy reframe</w:t>
            </w:r>
          </w:p>
          <w:p>
            <w:pPr>
              <w:spacing w:before="60" w:after="60"/>
            </w:pPr>
            <w:r>
              <w:rPr>
                <w:rFonts w:ascii="Arial" w:cs="Arial" w:eastAsia="Arial" w:hAnsi="Arial"/>
                <w:b/>
                <w:bCs/>
                <w:color w:val="1B3A6B"/>
                <w:sz w:val="19"/>
                <w:szCs w:val="19"/>
              </w:rPr>
              <w:t xml:space="preserve">Prepared For:  </w:t>
            </w:r>
            <w:r>
              <w:rPr>
                <w:rFonts w:ascii="Arial" w:cs="Arial" w:eastAsia="Arial" w:hAnsi="Arial"/>
                <w:color w:val="1A1A2E"/>
                <w:sz w:val="19"/>
                <w:szCs w:val="19"/>
              </w:rPr>
              <w:t xml:space="preserve">Kemfah Logistics Services Limited</w:t>
            </w:r>
          </w:p>
          <w:p>
            <w:pPr>
              <w:spacing w:before="60" w:after="60"/>
            </w:pPr>
            <w:r>
              <w:rPr>
                <w:rFonts w:ascii="Arial" w:cs="Arial" w:eastAsia="Arial" w:hAnsi="Arial"/>
                <w:b/>
                <w:bCs/>
                <w:color w:val="1B3A6B"/>
                <w:sz w:val="19"/>
                <w:szCs w:val="19"/>
              </w:rPr>
              <w:t xml:space="preserve">Prepared By:  </w:t>
            </w:r>
            <w:r>
              <w:rPr>
                <w:rFonts w:ascii="Arial" w:cs="Arial" w:eastAsia="Arial" w:hAnsi="Arial"/>
                <w:color w:val="1A1A2E"/>
                <w:sz w:val="19"/>
                <w:szCs w:val="19"/>
              </w:rPr>
              <w:t xml:space="preserve">Design &amp; Strategy Team</w:t>
            </w:r>
          </w:p>
          <w:p>
            <w:pPr>
              <w:spacing w:before="60" w:after="60"/>
            </w:pPr>
            <w:r>
              <w:rPr>
                <w:rFonts w:ascii="Arial" w:cs="Arial" w:eastAsia="Arial" w:hAnsi="Arial"/>
                <w:b/>
                <w:bCs/>
                <w:color w:val="1B3A6B"/>
                <w:sz w:val="19"/>
                <w:szCs w:val="19"/>
              </w:rPr>
              <w:t xml:space="preserve">Document Date:  </w:t>
            </w:r>
            <w:r>
              <w:rPr>
                <w:rFonts w:ascii="Arial" w:cs="Arial" w:eastAsia="Arial" w:hAnsi="Arial"/>
                <w:color w:val="1A1A2E"/>
                <w:sz w:val="19"/>
                <w:szCs w:val="19"/>
              </w:rPr>
              <w:t xml:space="preserve">19 March 2026</w:t>
            </w:r>
          </w:p>
          <w:p>
            <w:pPr>
              <w:spacing w:before="60" w:after="60"/>
            </w:pPr>
            <w:r>
              <w:rPr>
                <w:rFonts w:ascii="Arial" w:cs="Arial" w:eastAsia="Arial" w:hAnsi="Arial"/>
                <w:b/>
                <w:bCs/>
                <w:color w:val="1B3A6B"/>
                <w:sz w:val="19"/>
                <w:szCs w:val="19"/>
              </w:rPr>
              <w:t xml:space="preserve">Classification:  </w:t>
            </w:r>
            <w:r>
              <w:rPr>
                <w:rFonts w:ascii="Arial" w:cs="Arial" w:eastAsia="Arial" w:hAnsi="Arial"/>
                <w:color w:val="1A1A2E"/>
                <w:sz w:val="19"/>
                <w:szCs w:val="19"/>
              </w:rPr>
              <w:t xml:space="preserve">Confidential — Client Use Only</w:t>
            </w:r>
          </w:p>
          <w:p>
            <w:pPr>
              <w:spacing w:before="60" w:after="60"/>
            </w:pPr>
            <w:r>
              <w:rPr>
                <w:rFonts w:ascii="Arial" w:cs="Arial" w:eastAsia="Arial" w:hAnsi="Arial"/>
                <w:b/>
                <w:bCs/>
                <w:color w:val="1B3A6B"/>
                <w:sz w:val="19"/>
                <w:szCs w:val="19"/>
              </w:rPr>
              <w:t xml:space="preserve">Framework:  </w:t>
            </w:r>
            <w:r>
              <w:rPr>
                <w:rFonts w:ascii="Arial" w:cs="Arial" w:eastAsia="Arial" w:hAnsi="Arial"/>
                <w:color w:val="1A1A2E"/>
                <w:sz w:val="19"/>
                <w:szCs w:val="19"/>
              </w:rPr>
              <w:t xml:space="preserve">Next.js · Tailwind CSS · Vercel Hosting</w:t>
            </w:r>
          </w:p>
        </w:tc>
      </w:tr>
    </w:tbl>
    <w:p>
      <w:pPr>
        <w:spacing w:before="0" w:after="400"/>
      </w:pPr>
    </w:p>
    <w:p>
      <w:pPr>
        <w:jc w:val="center"/>
      </w:pPr>
      <w:r>
        <w:rPr>
          <w:rFonts w:ascii="Arial" w:cs="Arial" w:eastAsia="Arial" w:hAnsi="Arial"/>
          <w:i/>
          <w:iCs/>
          <w:color w:val="555E7A"/>
          <w:sz w:val="18"/>
          <w:szCs w:val="18"/>
        </w:rPr>
        <w:t xml:space="preserve">This document defines the full scope, structure, content requirements,</w:t>
      </w:r>
    </w:p>
    <w:p>
      <w:pPr>
        <w:jc w:val="center"/>
      </w:pPr>
      <w:r>
        <w:rPr>
          <w:rFonts w:ascii="Arial" w:cs="Arial" w:eastAsia="Arial" w:hAnsi="Arial"/>
          <w:i/>
          <w:iCs/>
          <w:color w:val="555E7A"/>
          <w:sz w:val="18"/>
          <w:szCs w:val="18"/>
        </w:rPr>
        <w:t xml:space="preserve">and design guidance for the Kemfah Logistics corporate website.</w:t>
      </w:r>
    </w:p>
    <w:p>
      <w:r>
        <w:br w:type="page"/>
      </w:r>
    </w:p>
    <w:p>
      <w:pPr>
        <w:pStyle w:val="Heading1"/>
        <w:spacing w:before="360" w:after="180"/>
      </w:pPr>
      <w:r>
        <w:rPr>
          <w:rFonts w:ascii="Arial" w:cs="Arial" w:eastAsia="Arial" w:hAnsi="Arial"/>
          <w:b/>
          <w:bCs/>
          <w:color w:val="1B3A6B"/>
          <w:sz w:val="36"/>
          <w:szCs w:val="36"/>
        </w:rPr>
        <w:t xml:space="preserve">1. Executive Summary</w:t>
      </w:r>
    </w:p>
    <w:p>
      <w:pPr>
        <w:spacing w:before="60" w:after="160"/>
      </w:pPr>
      <w:r>
        <w:rPr>
          <w:rFonts w:ascii="Arial" w:cs="Arial" w:eastAsia="Arial" w:hAnsi="Arial"/>
          <w:color w:val="1A1A2E"/>
          <w:sz w:val="20"/>
          <w:szCs w:val="20"/>
        </w:rPr>
        <w:t xml:space="preserve">Kemfah Logistics Services Limited is a Nigerian private company built with a clear mandate: to close the gaps in Nigeria's logistics and cargo movement infrastructure. The company operates across logistics and freight — including road haulage, marine transport, international air cargo, and clearing and forwarding — with additional lines in import/export trading and general supply.</w:t>
      </w:r>
    </w:p>
    <w:p>
      <w:pPr>
        <w:spacing w:before="60" w:after="160"/>
      </w:pPr>
      <w:r>
        <w:rPr>
          <w:rFonts w:ascii="Arial" w:cs="Arial" w:eastAsia="Arial" w:hAnsi="Arial"/>
          <w:color w:val="1A1A2E"/>
          <w:sz w:val="20"/>
          <w:szCs w:val="20"/>
        </w:rPr>
        <w:t xml:space="preserve">This Product Requirements Document (PRD) defines the complete scope for the design and development of Kemfah's corporate website. It covers business context, site architecture, page-by-page content requirements, copywriting guidance, image requirements, and functional specifications.</w:t>
      </w:r>
    </w:p>
    <w:p>
      <w:pPr>
        <w:spacing w:before="0" w:after="80"/>
      </w:pPr>
    </w:p>
    <w:p>
      <w:pPr>
        <w:pStyle w:val="Heading2"/>
        <w:pBdr>
          <w:bottom w:val="single" w:color="E8891A" w:sz="4" w:space="6"/>
        </w:pBdr>
        <w:spacing w:before="280" w:after="120"/>
      </w:pPr>
      <w:r>
        <w:rPr>
          <w:rFonts w:ascii="Arial" w:cs="Arial" w:eastAsia="Arial" w:hAnsi="Arial"/>
          <w:b/>
          <w:bCs/>
          <w:color w:val="1B3A6B"/>
          <w:sz w:val="28"/>
          <w:szCs w:val="28"/>
        </w:rPr>
        <w:t xml:space="preserve">1.1 Business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F3FA" w:val="clear"/>
            <w:tcMar>
              <w:top w:type="dxa" w:w="160"/>
              <w:left w:type="dxa" w:w="200"/>
              <w:bottom w:type="dxa" w:w="160"/>
              <w:right w:type="dxa" w:w="200"/>
            </w:tcMar>
          </w:tcPr>
          <w:p>
            <w:pPr>
              <w:spacing w:before="60" w:after="60"/>
            </w:pPr>
            <w:r>
              <w:rPr>
                <w:rFonts w:ascii="Arial" w:cs="Arial" w:eastAsia="Arial" w:hAnsi="Arial"/>
                <w:b/>
                <w:bCs/>
                <w:color w:val="1B3A6B"/>
                <w:sz w:val="19"/>
                <w:szCs w:val="19"/>
              </w:rPr>
              <w:t xml:space="preserve">Company Name:   </w:t>
            </w:r>
            <w:r>
              <w:rPr>
                <w:rFonts w:ascii="Arial" w:cs="Arial" w:eastAsia="Arial" w:hAnsi="Arial"/>
                <w:color w:val="1A1A2E"/>
                <w:sz w:val="19"/>
                <w:szCs w:val="19"/>
              </w:rPr>
              <w:t xml:space="preserve">Kemfah Logistics Services Limited</w:t>
            </w:r>
          </w:p>
          <w:p>
            <w:pPr>
              <w:spacing w:before="60" w:after="60"/>
            </w:pPr>
            <w:r>
              <w:rPr>
                <w:rFonts w:ascii="Arial" w:cs="Arial" w:eastAsia="Arial" w:hAnsi="Arial"/>
                <w:b/>
                <w:bCs/>
                <w:color w:val="1B3A6B"/>
                <w:sz w:val="19"/>
                <w:szCs w:val="19"/>
              </w:rPr>
              <w:t xml:space="preserve">Company Type:   </w:t>
            </w:r>
            <w:r>
              <w:rPr>
                <w:rFonts w:ascii="Arial" w:cs="Arial" w:eastAsia="Arial" w:hAnsi="Arial"/>
                <w:color w:val="1A1A2E"/>
                <w:sz w:val="19"/>
                <w:szCs w:val="19"/>
              </w:rPr>
              <w:t xml:space="preserve">Private Company Limited by Shares — CAC Licensed</w:t>
            </w:r>
          </w:p>
          <w:p>
            <w:pPr>
              <w:spacing w:before="60" w:after="60"/>
            </w:pPr>
            <w:r>
              <w:rPr>
                <w:rFonts w:ascii="Arial" w:cs="Arial" w:eastAsia="Arial" w:hAnsi="Arial"/>
                <w:b/>
                <w:bCs/>
                <w:color w:val="1B3A6B"/>
                <w:sz w:val="19"/>
                <w:szCs w:val="19"/>
              </w:rPr>
              <w:t xml:space="preserve">Market:         </w:t>
            </w:r>
            <w:r>
              <w:rPr>
                <w:rFonts w:ascii="Arial" w:cs="Arial" w:eastAsia="Arial" w:hAnsi="Arial"/>
                <w:color w:val="1A1A2E"/>
                <w:sz w:val="19"/>
                <w:szCs w:val="19"/>
              </w:rPr>
              <w:t xml:space="preserve">Nigeria (nationwide) with international cargo and trade corridors</w:t>
            </w:r>
          </w:p>
          <w:p>
            <w:pPr>
              <w:spacing w:before="60" w:after="60"/>
            </w:pPr>
            <w:r>
              <w:rPr>
                <w:rFonts w:ascii="Arial" w:cs="Arial" w:eastAsia="Arial" w:hAnsi="Arial"/>
                <w:b/>
                <w:bCs/>
                <w:color w:val="1B3A6B"/>
                <w:sz w:val="19"/>
                <w:szCs w:val="19"/>
              </w:rPr>
              <w:t xml:space="preserve">Primary Sector: </w:t>
            </w:r>
            <w:r>
              <w:rPr>
                <w:rFonts w:ascii="Arial" w:cs="Arial" w:eastAsia="Arial" w:hAnsi="Arial"/>
                <w:color w:val="1A1A2E"/>
                <w:sz w:val="19"/>
                <w:szCs w:val="19"/>
              </w:rPr>
              <w:t xml:space="preserve">Road Freight, Marine Transport, International Air Cargo, Clearing &amp; Forwarding</w:t>
            </w:r>
          </w:p>
          <w:p>
            <w:pPr>
              <w:spacing w:before="60" w:after="60"/>
            </w:pPr>
            <w:r>
              <w:rPr>
                <w:rFonts w:ascii="Arial" w:cs="Arial" w:eastAsia="Arial" w:hAnsi="Arial"/>
                <w:b/>
                <w:bCs/>
                <w:color w:val="1B3A6B"/>
                <w:sz w:val="19"/>
                <w:szCs w:val="19"/>
              </w:rPr>
              <w:t xml:space="preserve">Global Reach:   </w:t>
            </w:r>
            <w:r>
              <w:rPr>
                <w:rFonts w:ascii="Arial" w:cs="Arial" w:eastAsia="Arial" w:hAnsi="Arial"/>
                <w:color w:val="1A1A2E"/>
                <w:sz w:val="19"/>
                <w:szCs w:val="19"/>
              </w:rPr>
              <w:t xml:space="preserve">IATA-aligned air cargo facilitation — international freight documentation and routing</w:t>
            </w:r>
          </w:p>
          <w:p>
            <w:pPr>
              <w:spacing w:before="60" w:after="60"/>
            </w:pPr>
            <w:r>
              <w:rPr>
                <w:rFonts w:ascii="Arial" w:cs="Arial" w:eastAsia="Arial" w:hAnsi="Arial"/>
                <w:b/>
                <w:bCs/>
                <w:color w:val="1B3A6B"/>
                <w:sz w:val="19"/>
                <w:szCs w:val="19"/>
              </w:rPr>
              <w:t xml:space="preserve">Theme:          </w:t>
            </w:r>
            <w:r>
              <w:rPr>
                <w:rFonts w:ascii="Arial" w:cs="Arial" w:eastAsia="Arial" w:hAnsi="Arial"/>
                <w:color w:val="1A1A2E"/>
                <w:sz w:val="19"/>
                <w:szCs w:val="19"/>
              </w:rPr>
              <w:t xml:space="preserve">Navy blue dominant — professional, global, trustworthy. Amber accent on CTAs only.</w:t>
            </w:r>
          </w:p>
        </w:tc>
      </w:tr>
    </w:tbl>
    <w:p>
      <w:pPr>
        <w:spacing w:before="0" w:after="80"/>
      </w:pPr>
    </w:p>
    <w:p>
      <w:pPr>
        <w:pStyle w:val="Heading2"/>
        <w:pBdr>
          <w:bottom w:val="single" w:color="E8891A" w:sz="4" w:space="6"/>
        </w:pBdr>
        <w:spacing w:before="280" w:after="120"/>
      </w:pPr>
      <w:r>
        <w:rPr>
          <w:rFonts w:ascii="Arial" w:cs="Arial" w:eastAsia="Arial" w:hAnsi="Arial"/>
          <w:b/>
          <w:bCs/>
          <w:color w:val="1B3A6B"/>
          <w:sz w:val="28"/>
          <w:szCs w:val="28"/>
        </w:rPr>
        <w:t xml:space="preserve">1.2 Project Objectives</w:t>
      </w:r>
    </w:p>
    <w:p>
      <w:pPr>
        <w:pStyle w:val="ListParagraph"/>
        <w:numPr>
          <w:ilvl w:val="0"/>
          <w:numId w:val="2"/>
        </w:numPr>
        <w:spacing w:before="40" w:after="40"/>
      </w:pPr>
      <w:r>
        <w:rPr>
          <w:rFonts w:ascii="Arial" w:cs="Arial" w:eastAsia="Arial" w:hAnsi="Arial"/>
          <w:color w:val="1A1A2E"/>
          <w:sz w:val="20"/>
          <w:szCs w:val="20"/>
        </w:rPr>
        <w:t xml:space="preserve">Establish a professional, globally credible online presence for Kemfah Logistics</w:t>
      </w:r>
    </w:p>
    <w:p>
      <w:pPr>
        <w:pStyle w:val="ListParagraph"/>
        <w:numPr>
          <w:ilvl w:val="0"/>
          <w:numId w:val="2"/>
        </w:numPr>
        <w:spacing w:before="40" w:after="40"/>
      </w:pPr>
      <w:r>
        <w:rPr>
          <w:rFonts w:ascii="Arial" w:cs="Arial" w:eastAsia="Arial" w:hAnsi="Arial"/>
          <w:color w:val="1A1A2E"/>
          <w:sz w:val="20"/>
          <w:szCs w:val="20"/>
        </w:rPr>
        <w:t xml:space="preserve">Position Kemfah as a trusted partner for both domestic freight and international cargo movement</w:t>
      </w:r>
    </w:p>
    <w:p>
      <w:pPr>
        <w:pStyle w:val="ListParagraph"/>
        <w:numPr>
          <w:ilvl w:val="0"/>
          <w:numId w:val="2"/>
        </w:numPr>
        <w:spacing w:before="40" w:after="40"/>
      </w:pPr>
      <w:r>
        <w:rPr>
          <w:rFonts w:ascii="Arial" w:cs="Arial" w:eastAsia="Arial" w:hAnsi="Arial"/>
          <w:color w:val="1A1A2E"/>
          <w:sz w:val="20"/>
          <w:szCs w:val="20"/>
        </w:rPr>
        <w:t xml:space="preserve">Communicate the IATA-aligned air cargo capability as a key differentiator</w:t>
      </w:r>
    </w:p>
    <w:p>
      <w:pPr>
        <w:pStyle w:val="ListParagraph"/>
        <w:numPr>
          <w:ilvl w:val="0"/>
          <w:numId w:val="2"/>
        </w:numPr>
        <w:spacing w:before="40" w:after="40"/>
      </w:pPr>
      <w:r>
        <w:rPr>
          <w:rFonts w:ascii="Arial" w:cs="Arial" w:eastAsia="Arial" w:hAnsi="Arial"/>
          <w:color w:val="1A1A2E"/>
          <w:sz w:val="20"/>
          <w:szCs w:val="20"/>
        </w:rPr>
        <w:t xml:space="preserve">Generate inbound leads via quote requests, contact forms, and WhatsApp integration</w:t>
      </w:r>
    </w:p>
    <w:p>
      <w:pPr>
        <w:pStyle w:val="ListParagraph"/>
        <w:numPr>
          <w:ilvl w:val="0"/>
          <w:numId w:val="2"/>
        </w:numPr>
        <w:spacing w:before="40" w:after="40"/>
      </w:pPr>
      <w:r>
        <w:rPr>
          <w:rFonts w:ascii="Arial" w:cs="Arial" w:eastAsia="Arial" w:hAnsi="Arial"/>
          <w:color w:val="1A1A2E"/>
          <w:sz w:val="20"/>
          <w:szCs w:val="20"/>
        </w:rPr>
        <w:t xml:space="preserve">Build trust through mission-driven messaging — without referencing registration year</w:t>
      </w:r>
    </w:p>
    <w:p>
      <w:pPr>
        <w:pStyle w:val="ListParagraph"/>
        <w:numPr>
          <w:ilvl w:val="0"/>
          <w:numId w:val="2"/>
        </w:numPr>
        <w:spacing w:before="40" w:after="40"/>
      </w:pPr>
      <w:r>
        <w:rPr>
          <w:rFonts w:ascii="Arial" w:cs="Arial" w:eastAsia="Arial" w:hAnsi="Arial"/>
          <w:color w:val="1A1A2E"/>
          <w:sz w:val="20"/>
          <w:szCs w:val="20"/>
        </w:rPr>
        <w:t xml:space="preserve">Be fully mobile-responsive, fast-loading, and optimised for Nigerian internet conditions</w:t>
      </w:r>
    </w:p>
    <w:p>
      <w:pPr>
        <w:pStyle w:val="ListParagraph"/>
        <w:numPr>
          <w:ilvl w:val="0"/>
          <w:numId w:val="2"/>
        </w:numPr>
        <w:spacing w:before="40" w:after="40"/>
      </w:pPr>
      <w:r>
        <w:rPr>
          <w:rFonts w:ascii="Arial" w:cs="Arial" w:eastAsia="Arial" w:hAnsi="Arial"/>
          <w:color w:val="1A1A2E"/>
          <w:sz w:val="20"/>
          <w:szCs w:val="20"/>
        </w:rPr>
        <w:t xml:space="preserve">Rank on Google for domestic logistics AND international cargo terms</w:t>
      </w:r>
    </w:p>
    <w:p>
      <w:pPr>
        <w:spacing w:before="0" w:after="80"/>
      </w:pPr>
    </w:p>
    <w:p>
      <w:pPr>
        <w:pStyle w:val="Heading2"/>
        <w:pBdr>
          <w:bottom w:val="single" w:color="E8891A" w:sz="4" w:space="6"/>
        </w:pBdr>
        <w:spacing w:before="280" w:after="120"/>
      </w:pPr>
      <w:r>
        <w:rPr>
          <w:rFonts w:ascii="Arial" w:cs="Arial" w:eastAsia="Arial" w:hAnsi="Arial"/>
          <w:b/>
          <w:bCs/>
          <w:color w:val="1B3A6B"/>
          <w:sz w:val="28"/>
          <w:szCs w:val="28"/>
        </w:rPr>
        <w:t xml:space="preserve">1.3 Target Audiences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8E4" w:sz="1"/>
              <w:left w:val="single" w:color="D0D8E4" w:sz="1"/>
              <w:bottom w:val="single" w:color="D0D8E4" w:sz="1"/>
              <w:right w:val="single" w:color="D0D8E4"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Audience</w:t>
            </w:r>
          </w:p>
        </w:tc>
        <w:tc>
          <w:tcPr>
            <w:tcW w:type="dxa" w:w="3120"/>
            <w:tcBorders>
              <w:top w:val="single" w:color="D0D8E4" w:sz="1"/>
              <w:left w:val="single" w:color="D0D8E4" w:sz="1"/>
              <w:bottom w:val="single" w:color="D0D8E4" w:sz="1"/>
              <w:right w:val="single" w:color="D0D8E4"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3120"/>
            <w:tcBorders>
              <w:top w:val="single" w:color="D0D8E4" w:sz="1"/>
              <w:left w:val="single" w:color="D0D8E4" w:sz="1"/>
              <w:bottom w:val="single" w:color="D0D8E4" w:sz="1"/>
              <w:right w:val="single" w:color="D0D8E4"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Primary Need</w:t>
            </w:r>
          </w:p>
        </w:tc>
      </w:tr>
      <w:tr>
        <w:tc>
          <w:tcPr>
            <w:tcW w:type="dxa" w:w="312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9"/>
                <w:szCs w:val="19"/>
              </w:rPr>
              <w:t xml:space="preserve">SMEs &amp; Corporations (Nigeria)</w:t>
            </w:r>
          </w:p>
        </w:tc>
        <w:tc>
          <w:tcPr>
            <w:tcW w:type="dxa" w:w="312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9"/>
                <w:szCs w:val="19"/>
              </w:rPr>
              <w:t xml:space="preserve">B2B</w:t>
            </w:r>
          </w:p>
        </w:tc>
        <w:tc>
          <w:tcPr>
            <w:tcW w:type="dxa" w:w="312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9"/>
                <w:szCs w:val="19"/>
              </w:rPr>
              <w:t xml:space="preserve">Domestic freight, haulage &amp; clearing</w:t>
            </w:r>
          </w:p>
        </w:tc>
      </w:tr>
      <w:tr>
        <w:tc>
          <w:tcPr>
            <w:tcW w:type="dxa" w:w="312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9"/>
                <w:szCs w:val="19"/>
              </w:rPr>
              <w:t xml:space="preserve">Import/Export Businesses</w:t>
            </w:r>
          </w:p>
        </w:tc>
        <w:tc>
          <w:tcPr>
            <w:tcW w:type="dxa" w:w="312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9"/>
                <w:szCs w:val="19"/>
              </w:rPr>
              <w:t xml:space="preserve">B2B</w:t>
            </w:r>
          </w:p>
        </w:tc>
        <w:tc>
          <w:tcPr>
            <w:tcW w:type="dxa" w:w="312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9"/>
                <w:szCs w:val="19"/>
              </w:rPr>
              <w:t xml:space="preserve">Clearing, forwarding &amp; customs docs</w:t>
            </w:r>
          </w:p>
        </w:tc>
      </w:tr>
      <w:tr>
        <w:tc>
          <w:tcPr>
            <w:tcW w:type="dxa" w:w="312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9"/>
                <w:szCs w:val="19"/>
              </w:rPr>
              <w:t xml:space="preserve">International Cargo Shippers</w:t>
            </w:r>
          </w:p>
        </w:tc>
        <w:tc>
          <w:tcPr>
            <w:tcW w:type="dxa" w:w="312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9"/>
                <w:szCs w:val="19"/>
              </w:rPr>
              <w:t xml:space="preserve">B2B</w:t>
            </w:r>
          </w:p>
        </w:tc>
        <w:tc>
          <w:tcPr>
            <w:tcW w:type="dxa" w:w="312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9"/>
                <w:szCs w:val="19"/>
              </w:rPr>
              <w:t xml:space="preserve">Air cargo routing, IATA documentation</w:t>
            </w:r>
          </w:p>
        </w:tc>
      </w:tr>
      <w:tr>
        <w:tc>
          <w:tcPr>
            <w:tcW w:type="dxa" w:w="312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9"/>
                <w:szCs w:val="19"/>
              </w:rPr>
              <w:t xml:space="preserve">Diaspora &amp; Foreign Businesses</w:t>
            </w:r>
          </w:p>
        </w:tc>
        <w:tc>
          <w:tcPr>
            <w:tcW w:type="dxa" w:w="312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9"/>
                <w:szCs w:val="19"/>
              </w:rPr>
              <w:t xml:space="preserve">B2B</w:t>
            </w:r>
          </w:p>
        </w:tc>
        <w:tc>
          <w:tcPr>
            <w:tcW w:type="dxa" w:w="312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9"/>
                <w:szCs w:val="19"/>
              </w:rPr>
              <w:t xml:space="preserve">Nigeria-entry logistics partner</w:t>
            </w:r>
          </w:p>
        </w:tc>
      </w:tr>
      <w:tr>
        <w:tc>
          <w:tcPr>
            <w:tcW w:type="dxa" w:w="312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9"/>
                <w:szCs w:val="19"/>
              </w:rPr>
              <w:t xml:space="preserve">Government &amp; Agencies</w:t>
            </w:r>
          </w:p>
        </w:tc>
        <w:tc>
          <w:tcPr>
            <w:tcW w:type="dxa" w:w="312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9"/>
                <w:szCs w:val="19"/>
              </w:rPr>
              <w:t xml:space="preserve">B2G</w:t>
            </w:r>
          </w:p>
        </w:tc>
        <w:tc>
          <w:tcPr>
            <w:tcW w:type="dxa" w:w="312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9"/>
                <w:szCs w:val="19"/>
              </w:rPr>
              <w:t xml:space="preserve">Logistics supply &amp; bulk contracts</w:t>
            </w:r>
          </w:p>
        </w:tc>
      </w:tr>
      <w:tr>
        <w:tc>
          <w:tcPr>
            <w:tcW w:type="dxa" w:w="312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9"/>
                <w:szCs w:val="19"/>
              </w:rPr>
              <w:t xml:space="preserve">Manufacturing Companies</w:t>
            </w:r>
          </w:p>
        </w:tc>
        <w:tc>
          <w:tcPr>
            <w:tcW w:type="dxa" w:w="312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9"/>
                <w:szCs w:val="19"/>
              </w:rPr>
              <w:t xml:space="preserve">B2B</w:t>
            </w:r>
          </w:p>
        </w:tc>
        <w:tc>
          <w:tcPr>
            <w:tcW w:type="dxa" w:w="312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9"/>
                <w:szCs w:val="19"/>
              </w:rPr>
              <w:t xml:space="preserve">Fleet logistics &amp; bulk haulage</w:t>
            </w:r>
          </w:p>
        </w:tc>
      </w:tr>
    </w:tbl>
    <w:p>
      <w:r>
        <w:br w:type="page"/>
      </w:r>
    </w:p>
    <w:p>
      <w:pPr>
        <w:pStyle w:val="Heading1"/>
        <w:spacing w:before="360" w:after="180"/>
      </w:pPr>
      <w:r>
        <w:rPr>
          <w:rFonts w:ascii="Arial" w:cs="Arial" w:eastAsia="Arial" w:hAnsi="Arial"/>
          <w:b/>
          <w:bCs/>
          <w:color w:val="1B3A6B"/>
          <w:sz w:val="36"/>
          <w:szCs w:val="36"/>
        </w:rPr>
        <w:t xml:space="preserve">2. Company Service Lines</w:t>
      </w:r>
    </w:p>
    <w:p>
      <w:pPr>
        <w:spacing w:before="60" w:after="160"/>
      </w:pPr>
      <w:r>
        <w:rPr>
          <w:rFonts w:ascii="Arial" w:cs="Arial" w:eastAsia="Arial" w:hAnsi="Arial"/>
          <w:color w:val="1A1A2E"/>
          <w:sz w:val="20"/>
          <w:szCs w:val="20"/>
        </w:rPr>
        <w:t xml:space="preserve">The following service lines are drawn directly from the objects clause of the CAC Memorandum of Association and form the basis for all website content and page structure.</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800"/>
        <w:gridCol w:w="6000"/>
      </w:tblGrid>
      <w:tr>
        <w:tc>
          <w:tcPr>
            <w:tcW w:type="dxa" w:w="560"/>
            <w:tcBorders>
              <w:top w:val="single" w:color="D0D8E4" w:sz="1"/>
              <w:left w:val="single" w:color="D0D8E4" w:sz="1"/>
              <w:bottom w:val="single" w:color="D0D8E4" w:sz="1"/>
              <w:right w:val="single" w:color="D0D8E4" w:sz="1"/>
            </w:tcBorders>
            <w:shd w:fill="1B3A6B"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t>
            </w:r>
          </w:p>
        </w:tc>
        <w:tc>
          <w:tcPr>
            <w:tcW w:type="dxa" w:w="2800"/>
            <w:tcBorders>
              <w:top w:val="single" w:color="D0D8E4" w:sz="1"/>
              <w:left w:val="single" w:color="D0D8E4" w:sz="1"/>
              <w:bottom w:val="single" w:color="D0D8E4" w:sz="1"/>
              <w:right w:val="single" w:color="D0D8E4"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Service</w:t>
            </w:r>
          </w:p>
        </w:tc>
        <w:tc>
          <w:tcPr>
            <w:tcW w:type="dxa" w:w="6000"/>
            <w:tcBorders>
              <w:top w:val="single" w:color="D0D8E4" w:sz="1"/>
              <w:left w:val="single" w:color="D0D8E4" w:sz="1"/>
              <w:bottom w:val="single" w:color="D0D8E4" w:sz="1"/>
              <w:right w:val="single" w:color="D0D8E4"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560"/>
            <w:tcBorders>
              <w:top w:val="single" w:color="D0D8E4" w:sz="1"/>
              <w:left w:val="single" w:color="D0D8E4" w:sz="1"/>
              <w:bottom w:val="single" w:color="D0D8E4" w:sz="1"/>
              <w:right w:val="single" w:color="D0D8E4" w:sz="1"/>
            </w:tcBorders>
            <w:shd w:fill="F4F4F4" w:val="clear"/>
            <w:tcMar>
              <w:top w:type="dxa" w:w="80"/>
              <w:left w:type="dxa" w:w="100"/>
              <w:bottom w:type="dxa" w:w="80"/>
              <w:right w:type="dxa" w:w="100"/>
            </w:tcMar>
          </w:tcPr>
          <w:p>
            <w:pPr>
              <w:jc w:val="center"/>
            </w:pPr>
            <w:r>
              <w:rPr>
                <w:rFonts w:ascii="Arial" w:cs="Arial" w:eastAsia="Arial" w:hAnsi="Arial"/>
                <w:b/>
                <w:bCs/>
                <w:color w:val="1B3A6B"/>
                <w:sz w:val="18"/>
                <w:szCs w:val="18"/>
              </w:rPr>
              <w:t xml:space="preserve">01</w:t>
            </w:r>
          </w:p>
        </w:tc>
        <w:tc>
          <w:tcPr>
            <w:tcW w:type="dxa" w:w="28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b/>
                <w:bCs/>
                <w:color w:val="1A1A2E"/>
                <w:sz w:val="18"/>
                <w:szCs w:val="18"/>
              </w:rPr>
              <w:t xml:space="preserve">Road Logistics &amp; Freight</w:t>
            </w:r>
          </w:p>
        </w:tc>
        <w:tc>
          <w:tcPr>
            <w:tcW w:type="dxa" w:w="60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8"/>
                <w:szCs w:val="18"/>
              </w:rPr>
              <w:t xml:space="preserve">Haulage, road transport, freight management, carriage of goods/passengers, mail and parcels nationwide</w:t>
            </w:r>
          </w:p>
        </w:tc>
      </w:tr>
      <w:tr>
        <w:tc>
          <w:tcPr>
            <w:tcW w:type="dxa" w:w="560"/>
            <w:tcBorders>
              <w:top w:val="single" w:color="D0D8E4" w:sz="1"/>
              <w:left w:val="single" w:color="D0D8E4" w:sz="1"/>
              <w:bottom w:val="single" w:color="D0D8E4" w:sz="1"/>
              <w:right w:val="single" w:color="D0D8E4" w:sz="1"/>
            </w:tcBorders>
            <w:shd w:fill="F4F4F4" w:val="clear"/>
            <w:tcMar>
              <w:top w:type="dxa" w:w="80"/>
              <w:left w:type="dxa" w:w="100"/>
              <w:bottom w:type="dxa" w:w="80"/>
              <w:right w:type="dxa" w:w="100"/>
            </w:tcMar>
          </w:tcPr>
          <w:p>
            <w:pPr>
              <w:jc w:val="center"/>
            </w:pPr>
            <w:r>
              <w:rPr>
                <w:rFonts w:ascii="Arial" w:cs="Arial" w:eastAsia="Arial" w:hAnsi="Arial"/>
                <w:b/>
                <w:bCs/>
                <w:color w:val="1B3A6B"/>
                <w:sz w:val="18"/>
                <w:szCs w:val="18"/>
              </w:rPr>
              <w:t xml:space="preserve">02</w:t>
            </w:r>
          </w:p>
        </w:tc>
        <w:tc>
          <w:tcPr>
            <w:tcW w:type="dxa" w:w="28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b/>
                <w:bCs/>
                <w:color w:val="1A1A2E"/>
                <w:sz w:val="18"/>
                <w:szCs w:val="18"/>
              </w:rPr>
              <w:t xml:space="preserve">Marine &amp; Multimodal Transport</w:t>
            </w:r>
          </w:p>
        </w:tc>
        <w:tc>
          <w:tcPr>
            <w:tcW w:type="dxa" w:w="60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8"/>
                <w:szCs w:val="18"/>
              </w:rPr>
              <w:t xml:space="preserve">Ships, tugs, barges, boats, lighter men, marine services, leasing and supply of equipment</w:t>
            </w:r>
          </w:p>
        </w:tc>
      </w:tr>
      <w:tr>
        <w:tc>
          <w:tcPr>
            <w:tcW w:type="dxa" w:w="560"/>
            <w:tcBorders>
              <w:top w:val="single" w:color="D0D8E4" w:sz="1"/>
              <w:left w:val="single" w:color="D0D8E4" w:sz="1"/>
              <w:bottom w:val="single" w:color="D0D8E4" w:sz="1"/>
              <w:right w:val="single" w:color="D0D8E4" w:sz="1"/>
            </w:tcBorders>
            <w:shd w:fill="F4F4F4" w:val="clear"/>
            <w:tcMar>
              <w:top w:type="dxa" w:w="80"/>
              <w:left w:type="dxa" w:w="100"/>
              <w:bottom w:type="dxa" w:w="80"/>
              <w:right w:type="dxa" w:w="100"/>
            </w:tcMar>
          </w:tcPr>
          <w:p>
            <w:pPr>
              <w:jc w:val="center"/>
            </w:pPr>
            <w:r>
              <w:rPr>
                <w:rFonts w:ascii="Arial" w:cs="Arial" w:eastAsia="Arial" w:hAnsi="Arial"/>
                <w:b/>
                <w:bCs/>
                <w:color w:val="1B3A6B"/>
                <w:sz w:val="18"/>
                <w:szCs w:val="18"/>
              </w:rPr>
              <w:t xml:space="preserve">03</w:t>
            </w:r>
          </w:p>
        </w:tc>
        <w:tc>
          <w:tcPr>
            <w:tcW w:type="dxa" w:w="28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b/>
                <w:bCs/>
                <w:color w:val="1A1A2E"/>
                <w:sz w:val="18"/>
                <w:szCs w:val="18"/>
              </w:rPr>
              <w:t xml:space="preserve">Travel &amp; Tours Agency</w:t>
            </w:r>
          </w:p>
        </w:tc>
        <w:tc>
          <w:tcPr>
            <w:tcW w:type="dxa" w:w="60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8"/>
                <w:szCs w:val="18"/>
              </w:rPr>
              <w:t xml:space="preserve">IATA-aligned flight booking, cargo handling, reservations, domestic and international airline ticketing</w:t>
            </w:r>
          </w:p>
        </w:tc>
      </w:tr>
      <w:tr>
        <w:tc>
          <w:tcPr>
            <w:tcW w:type="dxa" w:w="560"/>
            <w:tcBorders>
              <w:top w:val="single" w:color="D0D8E4" w:sz="1"/>
              <w:left w:val="single" w:color="D0D8E4" w:sz="1"/>
              <w:bottom w:val="single" w:color="D0D8E4" w:sz="1"/>
              <w:right w:val="single" w:color="D0D8E4" w:sz="1"/>
            </w:tcBorders>
            <w:shd w:fill="F4F4F4" w:val="clear"/>
            <w:tcMar>
              <w:top w:type="dxa" w:w="80"/>
              <w:left w:type="dxa" w:w="100"/>
              <w:bottom w:type="dxa" w:w="80"/>
              <w:right w:type="dxa" w:w="100"/>
            </w:tcMar>
          </w:tcPr>
          <w:p>
            <w:pPr>
              <w:jc w:val="center"/>
            </w:pPr>
            <w:r>
              <w:rPr>
                <w:rFonts w:ascii="Arial" w:cs="Arial" w:eastAsia="Arial" w:hAnsi="Arial"/>
                <w:b/>
                <w:bCs/>
                <w:color w:val="1B3A6B"/>
                <w:sz w:val="18"/>
                <w:szCs w:val="18"/>
              </w:rPr>
              <w:t xml:space="preserve">04</w:t>
            </w:r>
          </w:p>
        </w:tc>
        <w:tc>
          <w:tcPr>
            <w:tcW w:type="dxa" w:w="28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b/>
                <w:bCs/>
                <w:color w:val="1A1A2E"/>
                <w:sz w:val="18"/>
                <w:szCs w:val="18"/>
              </w:rPr>
              <w:t xml:space="preserve">Tour Operations &amp; Hospitality</w:t>
            </w:r>
          </w:p>
        </w:tc>
        <w:tc>
          <w:tcPr>
            <w:tcW w:type="dxa" w:w="60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8"/>
                <w:szCs w:val="18"/>
              </w:rPr>
              <w:t xml:space="preserve">Tourist guiding, hotel resort services, entertainment, visa assistance, international hotel reservations</w:t>
            </w:r>
          </w:p>
        </w:tc>
      </w:tr>
      <w:tr>
        <w:tc>
          <w:tcPr>
            <w:tcW w:type="dxa" w:w="560"/>
            <w:tcBorders>
              <w:top w:val="single" w:color="D0D8E4" w:sz="1"/>
              <w:left w:val="single" w:color="D0D8E4" w:sz="1"/>
              <w:bottom w:val="single" w:color="D0D8E4" w:sz="1"/>
              <w:right w:val="single" w:color="D0D8E4" w:sz="1"/>
            </w:tcBorders>
            <w:shd w:fill="F4F4F4" w:val="clear"/>
            <w:tcMar>
              <w:top w:type="dxa" w:w="80"/>
              <w:left w:type="dxa" w:w="100"/>
              <w:bottom w:type="dxa" w:w="80"/>
              <w:right w:type="dxa" w:w="100"/>
            </w:tcMar>
          </w:tcPr>
          <w:p>
            <w:pPr>
              <w:jc w:val="center"/>
            </w:pPr>
            <w:r>
              <w:rPr>
                <w:rFonts w:ascii="Arial" w:cs="Arial" w:eastAsia="Arial" w:hAnsi="Arial"/>
                <w:b/>
                <w:bCs/>
                <w:color w:val="1B3A6B"/>
                <w:sz w:val="18"/>
                <w:szCs w:val="18"/>
              </w:rPr>
              <w:t xml:space="preserve">05</w:t>
            </w:r>
          </w:p>
        </w:tc>
        <w:tc>
          <w:tcPr>
            <w:tcW w:type="dxa" w:w="28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b/>
                <w:bCs/>
                <w:color w:val="1A1A2E"/>
                <w:sz w:val="18"/>
                <w:szCs w:val="18"/>
              </w:rPr>
              <w:t xml:space="preserve">Pilgrimage Services</w:t>
            </w:r>
          </w:p>
        </w:tc>
        <w:tc>
          <w:tcPr>
            <w:tcW w:type="dxa" w:w="60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8"/>
                <w:szCs w:val="18"/>
              </w:rPr>
              <w:t xml:space="preserve">Hajj and Umrah packages, pilgrim excursions, language/interpreter services, group travel organisation</w:t>
            </w:r>
          </w:p>
        </w:tc>
      </w:tr>
      <w:tr>
        <w:tc>
          <w:tcPr>
            <w:tcW w:type="dxa" w:w="560"/>
            <w:tcBorders>
              <w:top w:val="single" w:color="D0D8E4" w:sz="1"/>
              <w:left w:val="single" w:color="D0D8E4" w:sz="1"/>
              <w:bottom w:val="single" w:color="D0D8E4" w:sz="1"/>
              <w:right w:val="single" w:color="D0D8E4" w:sz="1"/>
            </w:tcBorders>
            <w:shd w:fill="F4F4F4" w:val="clear"/>
            <w:tcMar>
              <w:top w:type="dxa" w:w="80"/>
              <w:left w:type="dxa" w:w="100"/>
              <w:bottom w:type="dxa" w:w="80"/>
              <w:right w:type="dxa" w:w="100"/>
            </w:tcMar>
          </w:tcPr>
          <w:p>
            <w:pPr>
              <w:jc w:val="center"/>
            </w:pPr>
            <w:r>
              <w:rPr>
                <w:rFonts w:ascii="Arial" w:cs="Arial" w:eastAsia="Arial" w:hAnsi="Arial"/>
                <w:b/>
                <w:bCs/>
                <w:color w:val="1B3A6B"/>
                <w:sz w:val="18"/>
                <w:szCs w:val="18"/>
              </w:rPr>
              <w:t xml:space="preserve">06</w:t>
            </w:r>
          </w:p>
        </w:tc>
        <w:tc>
          <w:tcPr>
            <w:tcW w:type="dxa" w:w="28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b/>
                <w:bCs/>
                <w:color w:val="1A1A2E"/>
                <w:sz w:val="18"/>
                <w:szCs w:val="18"/>
              </w:rPr>
              <w:t xml:space="preserve">Import, Export &amp; Clearing</w:t>
            </w:r>
          </w:p>
        </w:tc>
        <w:tc>
          <w:tcPr>
            <w:tcW w:type="dxa" w:w="60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8"/>
                <w:szCs w:val="18"/>
              </w:rPr>
              <w:t xml:space="preserve">Clearing and forwarding agent, customs documentation, general supplies, safety equipment distribution</w:t>
            </w:r>
          </w:p>
        </w:tc>
      </w:tr>
      <w:tr>
        <w:tc>
          <w:tcPr>
            <w:tcW w:type="dxa" w:w="560"/>
            <w:tcBorders>
              <w:top w:val="single" w:color="D0D8E4" w:sz="1"/>
              <w:left w:val="single" w:color="D0D8E4" w:sz="1"/>
              <w:bottom w:val="single" w:color="D0D8E4" w:sz="1"/>
              <w:right w:val="single" w:color="D0D8E4" w:sz="1"/>
            </w:tcBorders>
            <w:shd w:fill="F4F4F4" w:val="clear"/>
            <w:tcMar>
              <w:top w:type="dxa" w:w="80"/>
              <w:left w:type="dxa" w:w="100"/>
              <w:bottom w:type="dxa" w:w="80"/>
              <w:right w:type="dxa" w:w="100"/>
            </w:tcMar>
          </w:tcPr>
          <w:p>
            <w:pPr>
              <w:jc w:val="center"/>
            </w:pPr>
            <w:r>
              <w:rPr>
                <w:rFonts w:ascii="Arial" w:cs="Arial" w:eastAsia="Arial" w:hAnsi="Arial"/>
                <w:b/>
                <w:bCs/>
                <w:color w:val="1B3A6B"/>
                <w:sz w:val="18"/>
                <w:szCs w:val="18"/>
              </w:rPr>
              <w:t xml:space="preserve">07</w:t>
            </w:r>
          </w:p>
        </w:tc>
        <w:tc>
          <w:tcPr>
            <w:tcW w:type="dxa" w:w="28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b/>
                <w:bCs/>
                <w:color w:val="1A1A2E"/>
                <w:sz w:val="18"/>
                <w:szCs w:val="18"/>
              </w:rPr>
              <w:t xml:space="preserve">Event Planning &amp; Media</w:t>
            </w:r>
          </w:p>
        </w:tc>
        <w:tc>
          <w:tcPr>
            <w:tcW w:type="dxa" w:w="60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8"/>
                <w:szCs w:val="18"/>
              </w:rPr>
              <w:t xml:space="preserve">Event management, music production, journal/brochure publishing, general entertainment services</w:t>
            </w:r>
          </w:p>
        </w:tc>
      </w:tr>
    </w:tbl>
    <w:p>
      <w:r>
        <w:br w:type="page"/>
      </w:r>
    </w:p>
    <w:p>
      <w:pPr>
        <w:pStyle w:val="Heading1"/>
        <w:spacing w:before="360" w:after="180"/>
      </w:pPr>
      <w:r>
        <w:rPr>
          <w:rFonts w:ascii="Arial" w:cs="Arial" w:eastAsia="Arial" w:hAnsi="Arial"/>
          <w:b/>
          <w:bCs/>
          <w:color w:val="1B3A6B"/>
          <w:sz w:val="36"/>
          <w:szCs w:val="36"/>
        </w:rPr>
        <w:t xml:space="preserve">3. Site Architecture &amp; Page Map</w:t>
      </w:r>
    </w:p>
    <w:p>
      <w:pPr>
        <w:spacing w:before="60" w:after="160"/>
      </w:pPr>
      <w:r>
        <w:rPr>
          <w:rFonts w:ascii="Arial" w:cs="Arial" w:eastAsia="Arial" w:hAnsi="Arial"/>
          <w:color w:val="1A1A2E"/>
          <w:sz w:val="20"/>
          <w:szCs w:val="20"/>
        </w:rPr>
        <w:t xml:space="preserve">The website comprises 5 pages (plus an optional blog). The structure positions Kemfah as a professional international logistics company — domestic and global. Navigation is clean and direct, with a persistent quote CTA in the navigation bar at all times.</w:t>
      </w:r>
    </w:p>
    <w:p>
      <w:pPr>
        <w:spacing w:before="0" w:after="80"/>
      </w:pPr>
    </w:p>
    <w:p>
      <w:pPr>
        <w:pStyle w:val="Heading2"/>
        <w:pBdr>
          <w:bottom w:val="single" w:color="E8891A" w:sz="4" w:space="6"/>
        </w:pBdr>
        <w:spacing w:before="280" w:after="120"/>
      </w:pPr>
      <w:r>
        <w:rPr>
          <w:rFonts w:ascii="Arial" w:cs="Arial" w:eastAsia="Arial" w:hAnsi="Arial"/>
          <w:b/>
          <w:bCs/>
          <w:color w:val="1B3A6B"/>
          <w:sz w:val="28"/>
          <w:szCs w:val="28"/>
        </w:rPr>
        <w:t xml:space="preserve">3.1 Navigation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F3FA" w:val="clear"/>
            <w:tcMar>
              <w:top w:type="dxa" w:w="160"/>
              <w:left w:type="dxa" w:w="200"/>
              <w:bottom w:type="dxa" w:w="160"/>
              <w:right w:type="dxa" w:w="200"/>
            </w:tcMar>
          </w:tcPr>
          <w:p>
            <w:pPr>
              <w:spacing w:before="60" w:after="40"/>
            </w:pPr>
            <w:r>
              <w:rPr>
                <w:rFonts w:ascii="Arial" w:cs="Arial" w:eastAsia="Arial" w:hAnsi="Arial"/>
                <w:b/>
                <w:bCs/>
                <w:color w:val="1B3A6B"/>
                <w:sz w:val="20"/>
                <w:szCs w:val="20"/>
              </w:rPr>
              <w:t xml:space="preserve">Primary Navigation (Desktop Top Bar):</w:t>
            </w:r>
          </w:p>
          <w:p>
            <w:pPr>
              <w:spacing w:before="20" w:after="60"/>
            </w:pPr>
            <w:r>
              <w:rPr>
                <w:rFonts w:ascii="Arial" w:cs="Arial" w:eastAsia="Arial" w:hAnsi="Arial"/>
                <w:color w:val="1A1A2E"/>
                <w:sz w:val="20"/>
                <w:szCs w:val="20"/>
              </w:rPr>
              <w:t xml:space="preserve">Home  |  Services ▾  |  About Us  |  Contact  |  [Get a Quote] button</w:t>
            </w:r>
          </w:p>
          <w:p>
            <w:pPr>
              <w:spacing w:before="60" w:after="40"/>
            </w:pPr>
            <w:r>
              <w:rPr>
                <w:rFonts w:ascii="Arial" w:cs="Arial" w:eastAsia="Arial" w:hAnsi="Arial"/>
                <w:b/>
                <w:bCs/>
                <w:color w:val="1B3A6B"/>
                <w:sz w:val="20"/>
                <w:szCs w:val="20"/>
              </w:rPr>
              <w:t xml:space="preserve">Services Dropdown:</w:t>
            </w:r>
          </w:p>
          <w:p>
            <w:pPr>
              <w:spacing w:before="20" w:after="60"/>
            </w:pPr>
            <w:r>
              <w:rPr>
                <w:rFonts w:ascii="Arial" w:cs="Arial" w:eastAsia="Arial" w:hAnsi="Arial"/>
                <w:color w:val="1A1A2E"/>
                <w:sz w:val="20"/>
                <w:szCs w:val="20"/>
              </w:rPr>
              <w:t xml:space="preserve">Logistics &amp; Freight  |  Marine Transport  |  Clearing &amp; Forwarding  |  Import &amp; Export</w:t>
            </w:r>
          </w:p>
        </w:tc>
      </w:tr>
    </w:tbl>
    <w:p>
      <w:pPr>
        <w:spacing w:before="0" w:after="80"/>
      </w:pPr>
    </w:p>
    <w:p>
      <w:pPr>
        <w:pStyle w:val="Heading2"/>
        <w:pBdr>
          <w:bottom w:val="single" w:color="E8891A" w:sz="4" w:space="6"/>
        </w:pBdr>
        <w:spacing w:before="280" w:after="120"/>
      </w:pPr>
      <w:r>
        <w:rPr>
          <w:rFonts w:ascii="Arial" w:cs="Arial" w:eastAsia="Arial" w:hAnsi="Arial"/>
          <w:b/>
          <w:bCs/>
          <w:color w:val="1B3A6B"/>
          <w:sz w:val="28"/>
          <w:szCs w:val="28"/>
        </w:rPr>
        <w:t xml:space="preserve">3.2 Full Page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500"/>
        <w:gridCol w:w="2960"/>
      </w:tblGrid>
      <w:tr>
        <w:tc>
          <w:tcPr>
            <w:tcW w:type="dxa" w:w="700"/>
            <w:tcBorders>
              <w:top w:val="single" w:color="D0D8E4" w:sz="1"/>
              <w:left w:val="single" w:color="D0D8E4" w:sz="1"/>
              <w:bottom w:val="single" w:color="D0D8E4" w:sz="1"/>
              <w:right w:val="single" w:color="D0D8E4"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Page</w:t>
            </w:r>
          </w:p>
        </w:tc>
        <w:tc>
          <w:tcPr>
            <w:tcW w:type="dxa" w:w="2200"/>
            <w:tcBorders>
              <w:top w:val="single" w:color="D0D8E4" w:sz="1"/>
              <w:left w:val="single" w:color="D0D8E4" w:sz="1"/>
              <w:bottom w:val="single" w:color="D0D8E4" w:sz="1"/>
              <w:right w:val="single" w:color="D0D8E4"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Name</w:t>
            </w:r>
          </w:p>
        </w:tc>
        <w:tc>
          <w:tcPr>
            <w:tcW w:type="dxa" w:w="3500"/>
            <w:tcBorders>
              <w:top w:val="single" w:color="D0D8E4" w:sz="1"/>
              <w:left w:val="single" w:color="D0D8E4" w:sz="1"/>
              <w:bottom w:val="single" w:color="D0D8E4" w:sz="1"/>
              <w:right w:val="single" w:color="D0D8E4"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Primary Purpose</w:t>
            </w:r>
          </w:p>
        </w:tc>
        <w:tc>
          <w:tcPr>
            <w:tcW w:type="dxa" w:w="2960"/>
            <w:tcBorders>
              <w:top w:val="single" w:color="D0D8E4" w:sz="1"/>
              <w:left w:val="single" w:color="D0D8E4" w:sz="1"/>
              <w:bottom w:val="single" w:color="D0D8E4" w:sz="1"/>
              <w:right w:val="single" w:color="D0D8E4"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Key Sections</w:t>
            </w:r>
          </w:p>
        </w:tc>
      </w:tr>
      <w:tr>
        <w:tc>
          <w:tcPr>
            <w:tcW w:type="dxa" w:w="700"/>
            <w:tcBorders>
              <w:top w:val="single" w:color="D0D8E4" w:sz="1"/>
              <w:left w:val="single" w:color="D0D8E4" w:sz="1"/>
              <w:bottom w:val="single" w:color="D0D8E4" w:sz="1"/>
              <w:right w:val="single" w:color="D0D8E4" w:sz="1"/>
            </w:tcBorders>
            <w:shd w:fill="F4F4F4"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01</w:t>
            </w:r>
          </w:p>
        </w:tc>
        <w:tc>
          <w:tcPr>
            <w:tcW w:type="dxa" w:w="22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b/>
                <w:bCs/>
                <w:color w:val="1A1A2E"/>
                <w:sz w:val="18"/>
                <w:szCs w:val="18"/>
              </w:rPr>
              <w:t xml:space="preserve">Home</w:t>
            </w:r>
          </w:p>
        </w:tc>
        <w:tc>
          <w:tcPr>
            <w:tcW w:type="dxa" w:w="35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8"/>
                <w:szCs w:val="18"/>
              </w:rPr>
              <w:t xml:space="preserve">Lead generation &amp; first impression</w:t>
            </w:r>
          </w:p>
        </w:tc>
        <w:tc>
          <w:tcPr>
            <w:tcW w:type="dxa" w:w="29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i/>
                <w:iCs/>
                <w:color w:val="555E7A"/>
                <w:sz w:val="17"/>
                <w:szCs w:val="17"/>
              </w:rPr>
              <w:t xml:space="preserve">Hero, Stats, Services, Why Us, CTA, Trust</w:t>
            </w:r>
          </w:p>
        </w:tc>
      </w:tr>
      <w:tr>
        <w:tc>
          <w:tcPr>
            <w:tcW w:type="dxa" w:w="700"/>
            <w:tcBorders>
              <w:top w:val="single" w:color="D0D8E4" w:sz="1"/>
              <w:left w:val="single" w:color="D0D8E4" w:sz="1"/>
              <w:bottom w:val="single" w:color="D0D8E4" w:sz="1"/>
              <w:right w:val="single" w:color="D0D8E4" w:sz="1"/>
            </w:tcBorders>
            <w:shd w:fill="F4F4F4"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02</w:t>
            </w:r>
          </w:p>
        </w:tc>
        <w:tc>
          <w:tcPr>
            <w:tcW w:type="dxa" w:w="22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b/>
                <w:bCs/>
                <w:color w:val="1A1A2E"/>
                <w:sz w:val="18"/>
                <w:szCs w:val="18"/>
              </w:rPr>
              <w:t xml:space="preserve">About Us</w:t>
            </w:r>
          </w:p>
        </w:tc>
        <w:tc>
          <w:tcPr>
            <w:tcW w:type="dxa" w:w="35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8"/>
                <w:szCs w:val="18"/>
              </w:rPr>
              <w:t xml:space="preserve">Build credibility &amp; trust</w:t>
            </w:r>
          </w:p>
        </w:tc>
        <w:tc>
          <w:tcPr>
            <w:tcW w:type="dxa" w:w="29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i/>
                <w:iCs/>
                <w:color w:val="555E7A"/>
                <w:sz w:val="17"/>
                <w:szCs w:val="17"/>
              </w:rPr>
              <w:t xml:space="preserve">Story, Mission, Team, CAC Registration</w:t>
            </w:r>
          </w:p>
        </w:tc>
      </w:tr>
      <w:tr>
        <w:tc>
          <w:tcPr>
            <w:tcW w:type="dxa" w:w="700"/>
            <w:tcBorders>
              <w:top w:val="single" w:color="D0D8E4" w:sz="1"/>
              <w:left w:val="single" w:color="D0D8E4" w:sz="1"/>
              <w:bottom w:val="single" w:color="D0D8E4" w:sz="1"/>
              <w:right w:val="single" w:color="D0D8E4" w:sz="1"/>
            </w:tcBorders>
            <w:shd w:fill="F4F4F4"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03</w:t>
            </w:r>
          </w:p>
        </w:tc>
        <w:tc>
          <w:tcPr>
            <w:tcW w:type="dxa" w:w="22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b/>
                <w:bCs/>
                <w:color w:val="1A1A2E"/>
                <w:sz w:val="18"/>
                <w:szCs w:val="18"/>
              </w:rPr>
              <w:t xml:space="preserve">Logistics Services</w:t>
            </w:r>
          </w:p>
        </w:tc>
        <w:tc>
          <w:tcPr>
            <w:tcW w:type="dxa" w:w="35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8"/>
                <w:szCs w:val="18"/>
              </w:rPr>
              <w:t xml:space="preserve">Convert freight inquiries</w:t>
            </w:r>
          </w:p>
        </w:tc>
        <w:tc>
          <w:tcPr>
            <w:tcW w:type="dxa" w:w="29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i/>
                <w:iCs/>
                <w:color w:val="555E7A"/>
                <w:sz w:val="17"/>
                <w:szCs w:val="17"/>
              </w:rPr>
              <w:t xml:space="preserve">Freight, Marine, Clearing, Supplies</w:t>
            </w:r>
          </w:p>
        </w:tc>
      </w:tr>
      <w:tr>
        <w:tc>
          <w:tcPr>
            <w:tcW w:type="dxa" w:w="700"/>
            <w:tcBorders>
              <w:top w:val="single" w:color="D0D8E4" w:sz="1"/>
              <w:left w:val="single" w:color="D0D8E4" w:sz="1"/>
              <w:bottom w:val="single" w:color="D0D8E4" w:sz="1"/>
              <w:right w:val="single" w:color="D0D8E4" w:sz="1"/>
            </w:tcBorders>
            <w:shd w:fill="F4F4F4"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04</w:t>
            </w:r>
          </w:p>
        </w:tc>
        <w:tc>
          <w:tcPr>
            <w:tcW w:type="dxa" w:w="22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b/>
                <w:bCs/>
                <w:color w:val="1A1A2E"/>
                <w:sz w:val="18"/>
                <w:szCs w:val="18"/>
              </w:rPr>
              <w:t xml:space="preserve">Contact &amp; Get a Quote</w:t>
            </w:r>
          </w:p>
        </w:tc>
        <w:tc>
          <w:tcPr>
            <w:tcW w:type="dxa" w:w="35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8"/>
                <w:szCs w:val="18"/>
              </w:rPr>
              <w:t xml:space="preserve">Lead capture + conversion hub</w:t>
            </w:r>
          </w:p>
        </w:tc>
        <w:tc>
          <w:tcPr>
            <w:tcW w:type="dxa" w:w="29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i/>
                <w:iCs/>
                <w:color w:val="555E7A"/>
                <w:sz w:val="17"/>
                <w:szCs w:val="17"/>
              </w:rPr>
              <w:t xml:space="preserve">Form, Map, WhatsApp, Quote form, CTA</w:t>
            </w:r>
          </w:p>
        </w:tc>
      </w:tr>
      <w:tr>
        <w:tc>
          <w:tcPr>
            <w:tcW w:type="dxa" w:w="700"/>
            <w:tcBorders>
              <w:top w:val="single" w:color="D0D8E4" w:sz="1"/>
              <w:left w:val="single" w:color="D0D8E4" w:sz="1"/>
              <w:bottom w:val="single" w:color="D0D8E4" w:sz="1"/>
              <w:right w:val="single" w:color="D0D8E4" w:sz="1"/>
            </w:tcBorders>
            <w:shd w:fill="F4F4F4"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05</w:t>
            </w:r>
          </w:p>
        </w:tc>
        <w:tc>
          <w:tcPr>
            <w:tcW w:type="dxa" w:w="22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b/>
                <w:bCs/>
                <w:color w:val="1A1A2E"/>
                <w:sz w:val="18"/>
                <w:szCs w:val="18"/>
              </w:rPr>
              <w:t xml:space="preserve">News / Blog (opt.)</w:t>
            </w:r>
          </w:p>
        </w:tc>
        <w:tc>
          <w:tcPr>
            <w:tcW w:type="dxa" w:w="35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8"/>
                <w:szCs w:val="18"/>
              </w:rPr>
              <w:t xml:space="preserve">SEO &amp; authority building</w:t>
            </w:r>
          </w:p>
        </w:tc>
        <w:tc>
          <w:tcPr>
            <w:tcW w:type="dxa" w:w="29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i/>
                <w:iCs/>
                <w:color w:val="555E7A"/>
                <w:sz w:val="17"/>
                <w:szCs w:val="17"/>
              </w:rPr>
              <w:t xml:space="preserve">Articles, logistics tips, updates</w:t>
            </w:r>
          </w:p>
        </w:tc>
      </w:tr>
    </w:tbl>
    <w:p>
      <w:r>
        <w:br w:type="page"/>
      </w:r>
    </w:p>
    <w:p>
      <w:pPr>
        <w:pStyle w:val="Heading1"/>
        <w:spacing w:before="360" w:after="180"/>
      </w:pPr>
      <w:r>
        <w:rPr>
          <w:rFonts w:ascii="Arial" w:cs="Arial" w:eastAsia="Arial" w:hAnsi="Arial"/>
          <w:b/>
          <w:bCs/>
          <w:color w:val="1B3A6B"/>
          <w:sz w:val="36"/>
          <w:szCs w:val="36"/>
        </w:rPr>
        <w:t xml:space="preserve">4. Page-by-Page Content Requirements</w:t>
      </w:r>
    </w:p>
    <w:p>
      <w:pPr>
        <w:spacing w:before="0" w:after="60"/>
      </w:pPr>
    </w:p>
    <w:p>
      <w:pPr>
        <w:pStyle w:val="Heading2"/>
        <w:pBdr>
          <w:bottom w:val="single" w:color="E8891A" w:sz="4" w:space="6"/>
        </w:pBdr>
        <w:spacing w:before="280" w:after="120"/>
      </w:pPr>
      <w:r>
        <w:rPr>
          <w:rFonts w:ascii="Arial" w:cs="Arial" w:eastAsia="Arial" w:hAnsi="Arial"/>
          <w:b/>
          <w:bCs/>
          <w:color w:val="1B3A6B"/>
          <w:sz w:val="28"/>
          <w:szCs w:val="28"/>
        </w:rPr>
        <w:t xml:space="preserve">4.1 Homepage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F3FA" w:val="clear"/>
            <w:tcMar>
              <w:top w:type="dxa" w:w="160"/>
              <w:left w:type="dxa" w:w="200"/>
              <w:bottom w:type="dxa" w:w="160"/>
              <w:right w:type="dxa" w:w="200"/>
            </w:tcMar>
          </w:tcPr>
          <w:p>
            <w:pPr>
              <w:spacing w:before="40" w:after="40"/>
            </w:pPr>
            <w:r>
              <w:rPr>
                <w:rFonts w:ascii="Arial" w:cs="Arial" w:eastAsia="Arial" w:hAnsi="Arial"/>
                <w:b/>
                <w:bCs/>
                <w:color w:val="1B3A6B"/>
                <w:sz w:val="19"/>
                <w:szCs w:val="19"/>
              </w:rPr>
              <w:t xml:space="preserve">Purpose: </w:t>
            </w:r>
            <w:r>
              <w:rPr>
                <w:rFonts w:ascii="Arial" w:cs="Arial" w:eastAsia="Arial" w:hAnsi="Arial"/>
                <w:color w:val="1A1A2E"/>
                <w:sz w:val="19"/>
                <w:szCs w:val="19"/>
              </w:rPr>
              <w:t xml:space="preserve">First impression and lead generation. Positions Kemfah as an internationally capable Nigerian logistics company.</w:t>
            </w:r>
          </w:p>
        </w:tc>
      </w:tr>
    </w:tbl>
    <w:p>
      <w:pPr>
        <w:spacing w:before="0" w:after="60"/>
      </w:pPr>
    </w:p>
    <w:p>
      <w:pPr>
        <w:pStyle w:val="Heading3"/>
        <w:spacing w:before="200" w:after="80"/>
      </w:pPr>
      <w:r>
        <w:rPr>
          <w:rFonts w:ascii="Arial" w:cs="Arial" w:eastAsia="Arial" w:hAnsi="Arial"/>
          <w:b/>
          <w:bCs/>
          <w:color w:val="E8891A"/>
          <w:sz w:val="22"/>
          <w:szCs w:val="22"/>
        </w:rPr>
        <w:t xml:space="preserve">Wireframe Sections</w:t>
      </w:r>
    </w:p>
    <w:p>
      <w:pPr>
        <w:pStyle w:val="ListParagraph"/>
        <w:numPr>
          <w:ilvl w:val="0"/>
          <w:numId w:val="3"/>
        </w:numPr>
        <w:spacing w:before="40" w:after="40"/>
      </w:pPr>
      <w:r>
        <w:rPr>
          <w:rFonts w:ascii="Arial" w:cs="Arial" w:eastAsia="Arial" w:hAnsi="Arial"/>
          <w:color w:val="1A1A2E"/>
          <w:sz w:val="20"/>
          <w:szCs w:val="20"/>
        </w:rPr>
        <w:t xml:space="preserve">Navigation bar — Navy bg (#1B3A6B) · White logo (reversed variant) · White nav links · Amber [Get a Quote] button</w:t>
      </w:r>
    </w:p>
    <w:p>
      <w:pPr>
        <w:pStyle w:val="ListParagraph"/>
        <w:numPr>
          <w:ilvl w:val="0"/>
          <w:numId w:val="3"/>
        </w:numPr>
        <w:spacing w:before="40" w:after="40"/>
      </w:pPr>
      <w:r>
        <w:rPr>
          <w:rFonts w:ascii="Arial" w:cs="Arial" w:eastAsia="Arial" w:hAnsi="Arial"/>
          <w:color w:val="1A1A2E"/>
          <w:sz w:val="20"/>
          <w:szCs w:val="20"/>
        </w:rPr>
        <w:t xml:space="preserve">Hero section — Deep navy bg with freight/cargo imagery overlay · White headline · White/translucent subheadline · Amber primary CTA · White outline secondary CTA</w:t>
      </w:r>
    </w:p>
    <w:p>
      <w:pPr>
        <w:pStyle w:val="ListParagraph"/>
        <w:numPr>
          <w:ilvl w:val="0"/>
          <w:numId w:val="3"/>
        </w:numPr>
        <w:spacing w:before="40" w:after="40"/>
      </w:pPr>
      <w:r>
        <w:rPr>
          <w:rFonts w:ascii="Arial" w:cs="Arial" w:eastAsia="Arial" w:hAnsi="Arial"/>
          <w:color w:val="1A1A2E"/>
          <w:sz w:val="20"/>
          <w:szCs w:val="20"/>
        </w:rPr>
        <w:t xml:space="preserve">Stats bar — Midnight navy bg (#0F2347) · White numbers and labels · International route count, cargo moved, CAC badge</w:t>
      </w:r>
    </w:p>
    <w:p>
      <w:pPr>
        <w:pStyle w:val="ListParagraph"/>
        <w:numPr>
          <w:ilvl w:val="0"/>
          <w:numId w:val="3"/>
        </w:numPr>
        <w:spacing w:before="40" w:after="40"/>
      </w:pPr>
      <w:r>
        <w:rPr>
          <w:rFonts w:ascii="Arial" w:cs="Arial" w:eastAsia="Arial" w:hAnsi="Arial"/>
          <w:color w:val="1A1A2E"/>
          <w:sz w:val="20"/>
          <w:szCs w:val="20"/>
        </w:rPr>
        <w:t xml:space="preserve">Services overview — Sky-blue/white bg · 4 service cards: Road Freight, Marine, Air Cargo, Clearing &amp; Forwarding</w:t>
      </w:r>
    </w:p>
    <w:p>
      <w:pPr>
        <w:pStyle w:val="ListParagraph"/>
        <w:numPr>
          <w:ilvl w:val="0"/>
          <w:numId w:val="3"/>
        </w:numPr>
        <w:spacing w:before="40" w:after="40"/>
      </w:pPr>
      <w:r>
        <w:rPr>
          <w:rFonts w:ascii="Arial" w:cs="Arial" w:eastAsia="Arial" w:hAnsi="Arial"/>
          <w:color w:val="1A1A2E"/>
          <w:sz w:val="20"/>
          <w:szCs w:val="20"/>
        </w:rPr>
        <w:t xml:space="preserve">Why choose Kemfah — Sky blue bg · Navy headings · 3 pillars: Speed, Reach, Accountability</w:t>
      </w:r>
    </w:p>
    <w:p>
      <w:pPr>
        <w:pStyle w:val="ListParagraph"/>
        <w:numPr>
          <w:ilvl w:val="0"/>
          <w:numId w:val="3"/>
        </w:numPr>
        <w:spacing w:before="40" w:after="40"/>
      </w:pPr>
      <w:r>
        <w:rPr>
          <w:rFonts w:ascii="Arial" w:cs="Arial" w:eastAsia="Arial" w:hAnsi="Arial"/>
          <w:color w:val="1A1A2E"/>
          <w:sz w:val="20"/>
          <w:szCs w:val="20"/>
        </w:rPr>
        <w:t xml:space="preserve">IATA badge strip — Navy bg · White logos · 'IATA-Aligned  ·  CAC Licensed  ·  Road · Sea · Air'</w:t>
      </w:r>
    </w:p>
    <w:p>
      <w:pPr>
        <w:pStyle w:val="ListParagraph"/>
        <w:numPr>
          <w:ilvl w:val="0"/>
          <w:numId w:val="3"/>
        </w:numPr>
        <w:spacing w:before="40" w:after="40"/>
      </w:pPr>
      <w:r>
        <w:rPr>
          <w:rFonts w:ascii="Arial" w:cs="Arial" w:eastAsia="Arial" w:hAnsi="Arial"/>
          <w:color w:val="1A1A2E"/>
          <w:sz w:val="20"/>
          <w:szCs w:val="20"/>
        </w:rPr>
        <w:t xml:space="preserve">CTA strip — Amber bg (#E8891A) · White headline · Navy button</w:t>
      </w:r>
    </w:p>
    <w:p>
      <w:pPr>
        <w:pStyle w:val="ListParagraph"/>
        <w:numPr>
          <w:ilvl w:val="0"/>
          <w:numId w:val="3"/>
        </w:numPr>
        <w:spacing w:before="40" w:after="40"/>
      </w:pPr>
      <w:r>
        <w:rPr>
          <w:rFonts w:ascii="Arial" w:cs="Arial" w:eastAsia="Arial" w:hAnsi="Arial"/>
          <w:color w:val="1A1A2E"/>
          <w:sz w:val="20"/>
          <w:szCs w:val="20"/>
        </w:rPr>
        <w:t xml:space="preserve">Testimonials — White bg · Navy client names · Amber star ratings</w:t>
      </w:r>
    </w:p>
    <w:p>
      <w:pPr>
        <w:pStyle w:val="ListParagraph"/>
        <w:numPr>
          <w:ilvl w:val="0"/>
          <w:numId w:val="3"/>
        </w:numPr>
        <w:spacing w:before="40" w:after="40"/>
      </w:pPr>
      <w:r>
        <w:rPr>
          <w:rFonts w:ascii="Arial" w:cs="Arial" w:eastAsia="Arial" w:hAnsi="Arial"/>
          <w:color w:val="1A1A2E"/>
          <w:sz w:val="20"/>
          <w:szCs w:val="20"/>
        </w:rPr>
        <w:t xml:space="preserve">Footer — Midnight navy bg (#0F2347) · White logo (reversed) · White/muted links</w:t>
      </w:r>
    </w:p>
    <w:p>
      <w:pPr>
        <w:spacing w:before="0" w:after="80"/>
      </w:pPr>
    </w:p>
    <w:p>
      <w:pPr>
        <w:pStyle w:val="Heading3"/>
        <w:spacing w:before="200" w:after="80"/>
      </w:pPr>
      <w:r>
        <w:rPr>
          <w:rFonts w:ascii="Arial" w:cs="Arial" w:eastAsia="Arial" w:hAnsi="Arial"/>
          <w:b/>
          <w:bCs/>
          <w:color w:val="E8891A"/>
          <w:sz w:val="22"/>
          <w:szCs w:val="22"/>
        </w:rPr>
        <w:t xml:space="preserve">Copy Guidance — Homepage</w:t>
      </w:r>
    </w:p>
    <w:p>
      <w:pPr>
        <w:spacing w:before="80" w:after="20"/>
      </w:pPr>
      <w:r>
        <w:rPr>
          <w:rFonts w:ascii="Arial" w:cs="Arial" w:eastAsia="Arial" w:hAnsi="Arial"/>
          <w:b/>
          <w:bCs/>
          <w:color w:val="E8891A"/>
          <w:sz w:val="18"/>
          <w:szCs w:val="18"/>
        </w:rPr>
        <w:t xml:space="preserve">Hero 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r>
              <w:rPr>
                <w:rFonts w:ascii="Arial" w:cs="Arial" w:eastAsia="Arial" w:hAnsi="Arial"/>
                <w:i/>
                <w:iCs/>
                <w:color w:val="1A1A2E"/>
                <w:sz w:val="20"/>
                <w:szCs w:val="20"/>
              </w:rPr>
              <w:t xml:space="preserve">Your Cargo Moves. Globally. Reliably.</w:t>
            </w:r>
          </w:p>
        </w:tc>
      </w:tr>
    </w:tbl>
    <w:p>
      <w:pPr>
        <w:spacing w:before="0" w:after="40"/>
      </w:pPr>
    </w:p>
    <w:p>
      <w:pPr>
        <w:spacing w:before="80" w:after="20"/>
      </w:pPr>
      <w:r>
        <w:rPr>
          <w:rFonts w:ascii="Arial" w:cs="Arial" w:eastAsia="Arial" w:hAnsi="Arial"/>
          <w:b/>
          <w:bCs/>
          <w:color w:val="E8891A"/>
          <w:sz w:val="18"/>
          <w:szCs w:val="18"/>
        </w:rPr>
        <w:t xml:space="preserve">Hero Subheadline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r>
              <w:rPr>
                <w:rFonts w:ascii="Arial" w:cs="Arial" w:eastAsia="Arial" w:hAnsi="Arial"/>
                <w:i/>
                <w:iCs/>
                <w:color w:val="1A1A2E"/>
                <w:sz w:val="20"/>
                <w:szCs w:val="20"/>
              </w:rPr>
              <w:t xml:space="preserve">From road haulage across Nigeria to international air cargo and sea freight — Kemfah Logistics is built to move what matters, wherever it needs to go.</w:t>
            </w:r>
          </w:p>
        </w:tc>
      </w:tr>
    </w:tbl>
    <w:p>
      <w:pPr>
        <w:spacing w:before="0" w:after="40"/>
      </w:pPr>
    </w:p>
    <w:p>
      <w:pPr>
        <w:spacing w:before="80" w:after="20"/>
      </w:pPr>
      <w:r>
        <w:rPr>
          <w:rFonts w:ascii="Arial" w:cs="Arial" w:eastAsia="Arial" w:hAnsi="Arial"/>
          <w:b/>
          <w:bCs/>
          <w:color w:val="E8891A"/>
          <w:sz w:val="18"/>
          <w:szCs w:val="18"/>
        </w:rPr>
        <w:t xml:space="preserve">CTA Button 1 (Amber —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r>
              <w:rPr>
                <w:rFonts w:ascii="Arial" w:cs="Arial" w:eastAsia="Arial" w:hAnsi="Arial"/>
                <w:i/>
                <w:iCs/>
                <w:color w:val="1A1A2E"/>
                <w:sz w:val="20"/>
                <w:szCs w:val="20"/>
              </w:rPr>
              <w:t xml:space="preserve">Get a Free Quote</w:t>
            </w:r>
          </w:p>
        </w:tc>
      </w:tr>
    </w:tbl>
    <w:p>
      <w:pPr>
        <w:spacing w:before="0" w:after="40"/>
      </w:pPr>
    </w:p>
    <w:p>
      <w:pPr>
        <w:spacing w:before="80" w:after="20"/>
      </w:pPr>
      <w:r>
        <w:rPr>
          <w:rFonts w:ascii="Arial" w:cs="Arial" w:eastAsia="Arial" w:hAnsi="Arial"/>
          <w:b/>
          <w:bCs/>
          <w:color w:val="E8891A"/>
          <w:sz w:val="18"/>
          <w:szCs w:val="18"/>
        </w:rPr>
        <w:t xml:space="preserve">CTA Button 2 (Ghost outline)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r>
              <w:rPr>
                <w:rFonts w:ascii="Arial" w:cs="Arial" w:eastAsia="Arial" w:hAnsi="Arial"/>
                <w:i/>
                <w:iCs/>
                <w:color w:val="1A1A2E"/>
                <w:sz w:val="20"/>
                <w:szCs w:val="20"/>
              </w:rPr>
              <w:t xml:space="preserve">Our Services</w:t>
            </w:r>
          </w:p>
        </w:tc>
      </w:tr>
    </w:tbl>
    <w:p>
      <w:pPr>
        <w:spacing w:before="0" w:after="40"/>
      </w:pPr>
    </w:p>
    <w:p>
      <w:pPr>
        <w:spacing w:before="80" w:after="20"/>
      </w:pPr>
      <w:r>
        <w:rPr>
          <w:rFonts w:ascii="Arial" w:cs="Arial" w:eastAsia="Arial" w:hAnsi="Arial"/>
          <w:b/>
          <w:bCs/>
          <w:color w:val="E8891A"/>
          <w:sz w:val="18"/>
          <w:szCs w:val="18"/>
        </w:rPr>
        <w:t xml:space="preserve">Stats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r>
              <w:rPr>
                <w:rFonts w:ascii="Arial" w:cs="Arial" w:eastAsia="Arial" w:hAnsi="Arial"/>
                <w:i/>
                <w:iCs/>
                <w:color w:val="1A1A2E"/>
                <w:sz w:val="20"/>
                <w:szCs w:val="20"/>
              </w:rPr>
              <w:t xml:space="preserve">Road · Sea · Air · [X] Routes Covered · [X] Tonnes Moved · IATA-Aligned · CAC Licensed</w:t>
            </w:r>
          </w:p>
        </w:tc>
      </w:tr>
    </w:tbl>
    <w:p>
      <w:pPr>
        <w:spacing w:before="0" w:after="40"/>
      </w:pPr>
    </w:p>
    <w:p>
      <w:pPr>
        <w:spacing w:before="80" w:after="20"/>
      </w:pPr>
      <w:r>
        <w:rPr>
          <w:rFonts w:ascii="Arial" w:cs="Arial" w:eastAsia="Arial" w:hAnsi="Arial"/>
          <w:b/>
          <w:bCs/>
          <w:color w:val="E8891A"/>
          <w:sz w:val="18"/>
          <w:szCs w:val="18"/>
        </w:rPr>
        <w:t xml:space="preserve">Services Section 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r>
              <w:rPr>
                <w:rFonts w:ascii="Arial" w:cs="Arial" w:eastAsia="Arial" w:hAnsi="Arial"/>
                <w:i/>
                <w:iCs/>
                <w:color w:val="1A1A2E"/>
                <w:sz w:val="20"/>
                <w:szCs w:val="20"/>
              </w:rPr>
              <w:t xml:space="preserve">End-to-End Logistics. Domestic and International.</w:t>
            </w:r>
          </w:p>
        </w:tc>
      </w:tr>
    </w:tbl>
    <w:p>
      <w:pPr>
        <w:spacing w:before="0" w:after="40"/>
      </w:pPr>
    </w:p>
    <w:p>
      <w:pPr>
        <w:spacing w:before="80" w:after="20"/>
      </w:pPr>
      <w:r>
        <w:rPr>
          <w:rFonts w:ascii="Arial" w:cs="Arial" w:eastAsia="Arial" w:hAnsi="Arial"/>
          <w:b/>
          <w:bCs/>
          <w:color w:val="E8891A"/>
          <w:sz w:val="18"/>
          <w:szCs w:val="18"/>
        </w:rPr>
        <w:t xml:space="preserve">Why Choose Us 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r>
              <w:rPr>
                <w:rFonts w:ascii="Arial" w:cs="Arial" w:eastAsia="Arial" w:hAnsi="Arial"/>
                <w:i/>
                <w:iCs/>
                <w:color w:val="1A1A2E"/>
                <w:sz w:val="20"/>
                <w:szCs w:val="20"/>
              </w:rPr>
              <w:t xml:space="preserve">Built for Nigeria. Ready for the world.</w:t>
            </w:r>
          </w:p>
        </w:tc>
      </w:tr>
    </w:tbl>
    <w:p>
      <w:pPr>
        <w:spacing w:before="0" w:after="40"/>
      </w:pPr>
    </w:p>
    <w:p>
      <w:pPr>
        <w:spacing w:before="80" w:after="20"/>
      </w:pPr>
      <w:r>
        <w:rPr>
          <w:rFonts w:ascii="Arial" w:cs="Arial" w:eastAsia="Arial" w:hAnsi="Arial"/>
          <w:b/>
          <w:bCs/>
          <w:color w:val="E8891A"/>
          <w:sz w:val="18"/>
          <w:szCs w:val="18"/>
        </w:rPr>
        <w:t xml:space="preserve">Why Choose Us Pillar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r>
              <w:rPr>
                <w:rFonts w:ascii="Arial" w:cs="Arial" w:eastAsia="Arial" w:hAnsi="Arial"/>
                <w:i/>
                <w:iCs/>
                <w:color w:val="1A1A2E"/>
                <w:sz w:val="20"/>
                <w:szCs w:val="20"/>
              </w:rPr>
              <w:t xml:space="preserve">Speed — We understand that in logistics, time is cargo. Our operations are optimised to move your goods faster than the market average.</w:t>
            </w:r>
          </w:p>
        </w:tc>
      </w:tr>
    </w:tbl>
    <w:p>
      <w:pPr>
        <w:spacing w:before="0" w:after="40"/>
      </w:pPr>
    </w:p>
    <w:p>
      <w:pPr>
        <w:spacing w:before="80" w:after="20"/>
      </w:pPr>
      <w:r>
        <w:rPr>
          <w:rFonts w:ascii="Arial" w:cs="Arial" w:eastAsia="Arial" w:hAnsi="Arial"/>
          <w:b/>
          <w:bCs/>
          <w:color w:val="E8891A"/>
          <w:sz w:val="18"/>
          <w:szCs w:val="18"/>
        </w:rPr>
        <w:t xml:space="preserve">Why Choose Us Pillar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r>
              <w:rPr>
                <w:rFonts w:ascii="Arial" w:cs="Arial" w:eastAsia="Arial" w:hAnsi="Arial"/>
                <w:i/>
                <w:iCs/>
                <w:color w:val="1A1A2E"/>
                <w:sz w:val="20"/>
                <w:szCs w:val="20"/>
              </w:rPr>
              <w:t xml:space="preserve">Global Reach — Through our IATA-aligned partnerships, we route your air cargo internationally and handle every document along the way.</w:t>
            </w:r>
          </w:p>
        </w:tc>
      </w:tr>
    </w:tbl>
    <w:p>
      <w:pPr>
        <w:spacing w:before="0" w:after="40"/>
      </w:pPr>
    </w:p>
    <w:p>
      <w:pPr>
        <w:spacing w:before="80" w:after="20"/>
      </w:pPr>
      <w:r>
        <w:rPr>
          <w:rFonts w:ascii="Arial" w:cs="Arial" w:eastAsia="Arial" w:hAnsi="Arial"/>
          <w:b/>
          <w:bCs/>
          <w:color w:val="E8891A"/>
          <w:sz w:val="18"/>
          <w:szCs w:val="18"/>
        </w:rPr>
        <w:t xml:space="preserve">Why Choose Us Pillar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r>
              <w:rPr>
                <w:rFonts w:ascii="Arial" w:cs="Arial" w:eastAsia="Arial" w:hAnsi="Arial"/>
                <w:i/>
                <w:iCs/>
                <w:color w:val="1A1A2E"/>
                <w:sz w:val="20"/>
                <w:szCs w:val="20"/>
              </w:rPr>
              <w:t xml:space="preserve">Full Accountability — From pickup to delivery, you have visibility and a dedicated point of contact. We do not disappear after the handover.</w:t>
            </w:r>
          </w:p>
        </w:tc>
      </w:tr>
    </w:tbl>
    <w:p>
      <w:pPr>
        <w:spacing w:before="0" w:after="40"/>
      </w:pPr>
    </w:p>
    <w:p>
      <w:pPr>
        <w:spacing w:before="80" w:after="20"/>
      </w:pPr>
      <w:r>
        <w:rPr>
          <w:rFonts w:ascii="Arial" w:cs="Arial" w:eastAsia="Arial" w:hAnsi="Arial"/>
          <w:b/>
          <w:bCs/>
          <w:color w:val="E8891A"/>
          <w:sz w:val="18"/>
          <w:szCs w:val="18"/>
        </w:rPr>
        <w:t xml:space="preserve">IATA / Trust Strip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r>
              <w:rPr>
                <w:rFonts w:ascii="Arial" w:cs="Arial" w:eastAsia="Arial" w:hAnsi="Arial"/>
                <w:i/>
                <w:iCs/>
                <w:color w:val="1A1A2E"/>
                <w:sz w:val="20"/>
                <w:szCs w:val="20"/>
              </w:rPr>
              <w:t xml:space="preserve">IATA-Aligned Air Cargo  ·  CAC Licensed  ·  Road  ·  Sea  ·  Air  ·  Nationwide Coverage</w:t>
            </w:r>
          </w:p>
        </w:tc>
      </w:tr>
    </w:tbl>
    <w:p>
      <w:pPr>
        <w:spacing w:before="0" w:after="40"/>
      </w:pPr>
    </w:p>
    <w:p>
      <w:pPr>
        <w:spacing w:before="80" w:after="20"/>
      </w:pPr>
      <w:r>
        <w:rPr>
          <w:rFonts w:ascii="Arial" w:cs="Arial" w:eastAsia="Arial" w:hAnsi="Arial"/>
          <w:b/>
          <w:bCs/>
          <w:color w:val="E8891A"/>
          <w:sz w:val="18"/>
          <w:szCs w:val="18"/>
        </w:rPr>
        <w:t xml:space="preserve">CTA Strip 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r>
              <w:rPr>
                <w:rFonts w:ascii="Arial" w:cs="Arial" w:eastAsia="Arial" w:hAnsi="Arial"/>
                <w:i/>
                <w:iCs/>
                <w:color w:val="1A1A2E"/>
                <w:sz w:val="20"/>
                <w:szCs w:val="20"/>
              </w:rPr>
              <w:t xml:space="preserve">Ready to move your cargo?</w:t>
            </w:r>
          </w:p>
        </w:tc>
      </w:tr>
    </w:tbl>
    <w:p>
      <w:pPr>
        <w:spacing w:before="0" w:after="40"/>
      </w:pPr>
    </w:p>
    <w:p>
      <w:pPr>
        <w:spacing w:before="80" w:after="20"/>
      </w:pPr>
      <w:r>
        <w:rPr>
          <w:rFonts w:ascii="Arial" w:cs="Arial" w:eastAsia="Arial" w:hAnsi="Arial"/>
          <w:b/>
          <w:bCs/>
          <w:color w:val="E8891A"/>
          <w:sz w:val="18"/>
          <w:szCs w:val="18"/>
        </w:rPr>
        <w:t xml:space="preserve">CTA Strip Sub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r>
              <w:rPr>
                <w:rFonts w:ascii="Arial" w:cs="Arial" w:eastAsia="Arial" w:hAnsi="Arial"/>
                <w:i/>
                <w:iCs/>
                <w:color w:val="1A1A2E"/>
                <w:sz w:val="20"/>
                <w:szCs w:val="20"/>
              </w:rPr>
              <w:t xml:space="preserve">Get a personalised quote in 24 hours — for road, sea, or international air freight.</w:t>
            </w:r>
          </w:p>
        </w:tc>
      </w:tr>
    </w:tbl>
    <w:p>
      <w:pPr>
        <w:spacing w:before="0" w:after="40"/>
      </w:pPr>
    </w:p>
    <w:p>
      <w:pPr>
        <w:spacing w:before="0" w:after="60"/>
      </w:pPr>
    </w:p>
    <w:p>
      <w:pPr>
        <w:pStyle w:val="Heading2"/>
        <w:pBdr>
          <w:bottom w:val="single" w:color="E8891A" w:sz="4" w:space="6"/>
        </w:pBdr>
        <w:spacing w:before="280" w:after="120"/>
      </w:pPr>
      <w:r>
        <w:rPr>
          <w:rFonts w:ascii="Arial" w:cs="Arial" w:eastAsia="Arial" w:hAnsi="Arial"/>
          <w:b/>
          <w:bCs/>
          <w:color w:val="1B3A6B"/>
          <w:sz w:val="28"/>
          <w:szCs w:val="28"/>
        </w:rPr>
        <w:t xml:space="preserve">4.2 About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F3FA" w:val="clear"/>
            <w:tcMar>
              <w:top w:type="dxa" w:w="160"/>
              <w:left w:type="dxa" w:w="200"/>
              <w:bottom w:type="dxa" w:w="160"/>
              <w:right w:type="dxa" w:w="200"/>
            </w:tcMar>
          </w:tcPr>
          <w:p>
            <w:pPr>
              <w:spacing w:before="40" w:after="40"/>
            </w:pPr>
            <w:r>
              <w:rPr>
                <w:rFonts w:ascii="Arial" w:cs="Arial" w:eastAsia="Arial" w:hAnsi="Arial"/>
                <w:b/>
                <w:bCs/>
                <w:color w:val="1B3A6B"/>
                <w:sz w:val="19"/>
                <w:szCs w:val="19"/>
              </w:rPr>
              <w:t xml:space="preserve">Purpose: </w:t>
            </w:r>
            <w:r>
              <w:rPr>
                <w:rFonts w:ascii="Arial" w:cs="Arial" w:eastAsia="Arial" w:hAnsi="Arial"/>
                <w:color w:val="1A1A2E"/>
                <w:sz w:val="19"/>
                <w:szCs w:val="19"/>
              </w:rPr>
              <w:t xml:space="preserve">Build trust through mission and purpose. No registration year. Reframe as a company built to solve real problems.</w:t>
            </w:r>
          </w:p>
        </w:tc>
      </w:tr>
    </w:tbl>
    <w:p>
      <w:pPr>
        <w:spacing w:before="0" w:after="60"/>
      </w:pPr>
    </w:p>
    <w:p>
      <w:pPr>
        <w:pStyle w:val="Heading3"/>
        <w:spacing w:before="200" w:after="80"/>
      </w:pPr>
      <w:r>
        <w:rPr>
          <w:rFonts w:ascii="Arial" w:cs="Arial" w:eastAsia="Arial" w:hAnsi="Arial"/>
          <w:b/>
          <w:bCs/>
          <w:color w:val="E8891A"/>
          <w:sz w:val="22"/>
          <w:szCs w:val="22"/>
        </w:rPr>
        <w:t xml:space="preserve">Wireframe Sections</w:t>
      </w:r>
    </w:p>
    <w:p>
      <w:pPr>
        <w:pStyle w:val="ListParagraph"/>
        <w:numPr>
          <w:ilvl w:val="0"/>
          <w:numId w:val="3"/>
        </w:numPr>
        <w:spacing w:before="40" w:after="40"/>
      </w:pPr>
      <w:r>
        <w:rPr>
          <w:rFonts w:ascii="Arial" w:cs="Arial" w:eastAsia="Arial" w:hAnsi="Arial"/>
          <w:color w:val="1A1A2E"/>
          <w:sz w:val="20"/>
          <w:szCs w:val="20"/>
        </w:rPr>
        <w:t xml:space="preserve">Page hero — Navy banner · White headline 'About Kemfah Logistics'</w:t>
      </w:r>
    </w:p>
    <w:p>
      <w:pPr>
        <w:pStyle w:val="ListParagraph"/>
        <w:numPr>
          <w:ilvl w:val="0"/>
          <w:numId w:val="3"/>
        </w:numPr>
        <w:spacing w:before="40" w:after="40"/>
      </w:pPr>
      <w:r>
        <w:rPr>
          <w:rFonts w:ascii="Arial" w:cs="Arial" w:eastAsia="Arial" w:hAnsi="Arial"/>
          <w:color w:val="1A1A2E"/>
          <w:sz w:val="20"/>
          <w:szCs w:val="20"/>
        </w:rPr>
        <w:t xml:space="preserve">Our mandate — Mission-driven founding story, 2–3 paragraphs, photo of team/office</w:t>
      </w:r>
    </w:p>
    <w:p>
      <w:pPr>
        <w:pStyle w:val="ListParagraph"/>
        <w:numPr>
          <w:ilvl w:val="0"/>
          <w:numId w:val="3"/>
        </w:numPr>
        <w:spacing w:before="40" w:after="40"/>
      </w:pPr>
      <w:r>
        <w:rPr>
          <w:rFonts w:ascii="Arial" w:cs="Arial" w:eastAsia="Arial" w:hAnsi="Arial"/>
          <w:color w:val="1A1A2E"/>
          <w:sz w:val="20"/>
          <w:szCs w:val="20"/>
        </w:rPr>
        <w:t xml:space="preserve">Mission &amp; vision — Mission statement + 3 core values</w:t>
      </w:r>
    </w:p>
    <w:p>
      <w:pPr>
        <w:pStyle w:val="ListParagraph"/>
        <w:numPr>
          <w:ilvl w:val="0"/>
          <w:numId w:val="3"/>
        </w:numPr>
        <w:spacing w:before="40" w:after="40"/>
      </w:pPr>
      <w:r>
        <w:rPr>
          <w:rFonts w:ascii="Arial" w:cs="Arial" w:eastAsia="Arial" w:hAnsi="Arial"/>
          <w:color w:val="1A1A2E"/>
          <w:sz w:val="20"/>
          <w:szCs w:val="20"/>
        </w:rPr>
        <w:t xml:space="preserve">Team profiles — Director(s) and key staff, photo, name, title</w:t>
      </w:r>
    </w:p>
    <w:p>
      <w:pPr>
        <w:pStyle w:val="ListParagraph"/>
        <w:numPr>
          <w:ilvl w:val="0"/>
          <w:numId w:val="3"/>
        </w:numPr>
        <w:spacing w:before="40" w:after="40"/>
      </w:pPr>
      <w:r>
        <w:rPr>
          <w:rFonts w:ascii="Arial" w:cs="Arial" w:eastAsia="Arial" w:hAnsi="Arial"/>
          <w:color w:val="1A1A2E"/>
          <w:sz w:val="20"/>
          <w:szCs w:val="20"/>
        </w:rPr>
        <w:t xml:space="preserve">Credentials block — CAC seal image WITHOUT visible year · Statement of licensing and registration</w:t>
      </w:r>
    </w:p>
    <w:p>
      <w:pPr>
        <w:pStyle w:val="ListParagraph"/>
        <w:numPr>
          <w:ilvl w:val="0"/>
          <w:numId w:val="3"/>
        </w:numPr>
        <w:spacing w:before="40" w:after="40"/>
      </w:pPr>
      <w:r>
        <w:rPr>
          <w:rFonts w:ascii="Arial" w:cs="Arial" w:eastAsia="Arial" w:hAnsi="Arial"/>
          <w:color w:val="1A1A2E"/>
          <w:sz w:val="20"/>
          <w:szCs w:val="20"/>
        </w:rPr>
        <w:t xml:space="preserve">CTA strip — Amber bg · 'Ready to work with us?'</w:t>
      </w:r>
    </w:p>
    <w:p>
      <w:pPr>
        <w:spacing w:before="0" w:after="80"/>
      </w:pPr>
    </w:p>
    <w:p>
      <w:pPr>
        <w:pStyle w:val="Heading3"/>
        <w:spacing w:before="200" w:after="80"/>
      </w:pPr>
      <w:r>
        <w:rPr>
          <w:rFonts w:ascii="Arial" w:cs="Arial" w:eastAsia="Arial" w:hAnsi="Arial"/>
          <w:b/>
          <w:bCs/>
          <w:color w:val="E8891A"/>
          <w:sz w:val="22"/>
          <w:szCs w:val="22"/>
        </w:rPr>
        <w:t xml:space="preserve">Copy Guidance — About Us</w:t>
      </w:r>
    </w:p>
    <w:p>
      <w:pPr>
        <w:spacing w:before="80" w:after="20"/>
      </w:pPr>
      <w:r>
        <w:rPr>
          <w:rFonts w:ascii="Arial" w:cs="Arial" w:eastAsia="Arial" w:hAnsi="Arial"/>
          <w:b/>
          <w:bCs/>
          <w:color w:val="E8891A"/>
          <w:sz w:val="18"/>
          <w:szCs w:val="18"/>
        </w:rPr>
        <w:t xml:space="preserve">Page 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r>
              <w:rPr>
                <w:rFonts w:ascii="Arial" w:cs="Arial" w:eastAsia="Arial" w:hAnsi="Arial"/>
                <w:i/>
                <w:iCs/>
                <w:color w:val="1A1A2E"/>
                <w:sz w:val="20"/>
                <w:szCs w:val="20"/>
              </w:rPr>
              <w:t xml:space="preserve">Built on a Mandate. Delivered Through Action.</w:t>
            </w:r>
          </w:p>
        </w:tc>
      </w:tr>
    </w:tbl>
    <w:p>
      <w:pPr>
        <w:spacing w:before="0" w:after="40"/>
      </w:pPr>
    </w:p>
    <w:p>
      <w:pPr>
        <w:spacing w:before="80" w:after="20"/>
      </w:pPr>
      <w:r>
        <w:rPr>
          <w:rFonts w:ascii="Arial" w:cs="Arial" w:eastAsia="Arial" w:hAnsi="Arial"/>
          <w:b/>
          <w:bCs/>
          <w:color w:val="E8891A"/>
          <w:sz w:val="18"/>
          <w:szCs w:val="18"/>
        </w:rPr>
        <w:t xml:space="preserve">Our Mandate (Story Paragraph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r>
              <w:rPr>
                <w:rFonts w:ascii="Arial" w:cs="Arial" w:eastAsia="Arial" w:hAnsi="Arial"/>
                <w:i/>
                <w:iCs/>
                <w:color w:val="1A1A2E"/>
                <w:sz w:val="20"/>
                <w:szCs w:val="20"/>
              </w:rPr>
              <w:t xml:space="preserve">Kemfah Logistics Services Limited was built with a clear mandate: to close the gaps in Nigeria's logistics and cargo movement infrastructure. We exist because businesses deserve a partner they can rely on — one that moves their goods with speed, care, and full accountability.</w:t>
            </w:r>
          </w:p>
        </w:tc>
      </w:tr>
    </w:tbl>
    <w:p>
      <w:pPr>
        <w:spacing w:before="0" w:after="40"/>
      </w:pPr>
    </w:p>
    <w:p>
      <w:pPr>
        <w:spacing w:before="80" w:after="20"/>
      </w:pPr>
      <w:r>
        <w:rPr>
          <w:rFonts w:ascii="Arial" w:cs="Arial" w:eastAsia="Arial" w:hAnsi="Arial"/>
          <w:b/>
          <w:bCs/>
          <w:color w:val="E8891A"/>
          <w:sz w:val="18"/>
          <w:szCs w:val="18"/>
        </w:rPr>
        <w:t xml:space="preserve">Story Paragraph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r>
              <w:rPr>
                <w:rFonts w:ascii="Arial" w:cs="Arial" w:eastAsia="Arial" w:hAnsi="Arial"/>
                <w:i/>
                <w:iCs/>
                <w:color w:val="1A1A2E"/>
                <w:sz w:val="20"/>
                <w:szCs w:val="20"/>
              </w:rPr>
              <w:t xml:space="preserve">From road freight across Nigeria to international cargo corridors and IATA-aligned air cargo facilitation, we have structured our operations around what our clients actually need — not what is convenient for us.</w:t>
            </w:r>
          </w:p>
        </w:tc>
      </w:tr>
    </w:tbl>
    <w:p>
      <w:pPr>
        <w:spacing w:before="0" w:after="40"/>
      </w:pPr>
    </w:p>
    <w:p>
      <w:pPr>
        <w:spacing w:before="80" w:after="20"/>
      </w:pPr>
      <w:r>
        <w:rPr>
          <w:rFonts w:ascii="Arial" w:cs="Arial" w:eastAsia="Arial" w:hAnsi="Arial"/>
          <w:b/>
          <w:bCs/>
          <w:color w:val="E8891A"/>
          <w:sz w:val="18"/>
          <w:szCs w:val="18"/>
        </w:rPr>
        <w:t xml:space="preserve">Story Paragraph 3 (tone: transparent, trust-building)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r>
              <w:rPr>
                <w:rFonts w:ascii="Arial" w:cs="Arial" w:eastAsia="Arial" w:hAnsi="Arial"/>
                <w:i/>
                <w:iCs/>
                <w:color w:val="1A1A2E"/>
                <w:sz w:val="20"/>
                <w:szCs w:val="20"/>
              </w:rPr>
              <w:t xml:space="preserve">We believe in radical transparency. You will always know where your cargo is, what it costs, and who is responsible for it. That is not a promise — it is how we operate.</w:t>
            </w:r>
          </w:p>
        </w:tc>
      </w:tr>
    </w:tbl>
    <w:p>
      <w:pPr>
        <w:spacing w:before="0" w:after="40"/>
      </w:pPr>
    </w:p>
    <w:p>
      <w:pPr>
        <w:spacing w:before="80" w:after="20"/>
      </w:pPr>
      <w:r>
        <w:rPr>
          <w:rFonts w:ascii="Arial" w:cs="Arial" w:eastAsia="Arial" w:hAnsi="Arial"/>
          <w:b/>
          <w:bCs/>
          <w:color w:val="E8891A"/>
          <w:sz w:val="18"/>
          <w:szCs w:val="18"/>
        </w:rPr>
        <w:t xml:space="preserve">Mission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r>
              <w:rPr>
                <w:rFonts w:ascii="Arial" w:cs="Arial" w:eastAsia="Arial" w:hAnsi="Arial"/>
                <w:i/>
                <w:iCs/>
                <w:color w:val="1A1A2E"/>
                <w:sz w:val="20"/>
                <w:szCs w:val="20"/>
              </w:rPr>
              <w:t xml:space="preserve">To become the most trusted logistics and cargo movement partner in Nigeria — delivering on every commitment, for every client, across every route.</w:t>
            </w:r>
          </w:p>
        </w:tc>
      </w:tr>
    </w:tbl>
    <w:p>
      <w:pPr>
        <w:spacing w:before="0" w:after="40"/>
      </w:pPr>
    </w:p>
    <w:p>
      <w:pPr>
        <w:spacing w:before="80" w:after="20"/>
      </w:pPr>
      <w:r>
        <w:rPr>
          <w:rFonts w:ascii="Arial" w:cs="Arial" w:eastAsia="Arial" w:hAnsi="Arial"/>
          <w:b/>
          <w:bCs/>
          <w:color w:val="E8891A"/>
          <w:sz w:val="18"/>
          <w:szCs w:val="18"/>
        </w:rPr>
        <w:t xml:space="preserve">Core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r>
              <w:rPr>
                <w:rFonts w:ascii="Arial" w:cs="Arial" w:eastAsia="Arial" w:hAnsi="Arial"/>
                <w:i/>
                <w:iCs/>
                <w:color w:val="1A1A2E"/>
                <w:sz w:val="20"/>
                <w:szCs w:val="20"/>
              </w:rPr>
              <w:t xml:space="preserve">Accountability — Reliability — Global Thinking</w:t>
            </w:r>
          </w:p>
        </w:tc>
      </w:tr>
    </w:tbl>
    <w:p>
      <w:pPr>
        <w:spacing w:before="0" w:after="40"/>
      </w:pPr>
    </w:p>
    <w:p>
      <w:pPr>
        <w:spacing w:before="80" w:after="20"/>
      </w:pPr>
      <w:r>
        <w:rPr>
          <w:rFonts w:ascii="Arial" w:cs="Arial" w:eastAsia="Arial" w:hAnsi="Arial"/>
          <w:b/>
          <w:bCs/>
          <w:color w:val="E8891A"/>
          <w:sz w:val="18"/>
          <w:szCs w:val="18"/>
        </w:rPr>
        <w:t xml:space="preserve">Credentials Block (no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r>
              <w:rPr>
                <w:rFonts w:ascii="Arial" w:cs="Arial" w:eastAsia="Arial" w:hAnsi="Arial"/>
                <w:i/>
                <w:iCs/>
                <w:color w:val="1A1A2E"/>
                <w:sz w:val="20"/>
                <w:szCs w:val="20"/>
              </w:rPr>
              <w:t xml:space="preserve">Kemfah Logistics Services Limited is a duly licensed private company, registered with the Corporate Affairs Commission of Nigeria. Our licensing documentation is available upon request. [Display CAC seal — crop to hide year if visible]</w:t>
            </w:r>
          </w:p>
        </w:tc>
      </w:tr>
    </w:tbl>
    <w:p>
      <w:pPr>
        <w:spacing w:before="0" w:after="40"/>
      </w:pPr>
    </w:p>
    <w:p>
      <w:pPr>
        <w:spacing w:before="0" w:after="60"/>
      </w:pPr>
    </w:p>
    <w:p>
      <w:pPr>
        <w:pStyle w:val="Heading2"/>
        <w:pBdr>
          <w:bottom w:val="single" w:color="E8891A" w:sz="4" w:space="6"/>
        </w:pBdr>
        <w:spacing w:before="280" w:after="120"/>
      </w:pPr>
      <w:r>
        <w:rPr>
          <w:rFonts w:ascii="Arial" w:cs="Arial" w:eastAsia="Arial" w:hAnsi="Arial"/>
          <w:b/>
          <w:bCs/>
          <w:color w:val="1B3A6B"/>
          <w:sz w:val="28"/>
          <w:szCs w:val="28"/>
        </w:rPr>
        <w:t xml:space="preserve">4.3 Logistics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F3FA" w:val="clear"/>
            <w:tcMar>
              <w:top w:type="dxa" w:w="160"/>
              <w:left w:type="dxa" w:w="200"/>
              <w:bottom w:type="dxa" w:w="160"/>
              <w:right w:type="dxa" w:w="200"/>
            </w:tcMar>
          </w:tcPr>
          <w:p>
            <w:pPr>
              <w:spacing w:before="40" w:after="40"/>
            </w:pPr>
            <w:r>
              <w:rPr>
                <w:rFonts w:ascii="Arial" w:cs="Arial" w:eastAsia="Arial" w:hAnsi="Arial"/>
                <w:b/>
                <w:bCs/>
                <w:color w:val="1B3A6B"/>
                <w:sz w:val="19"/>
                <w:szCs w:val="19"/>
              </w:rPr>
              <w:t xml:space="preserve">Purpose: </w:t>
            </w:r>
            <w:r>
              <w:rPr>
                <w:rFonts w:ascii="Arial" w:cs="Arial" w:eastAsia="Arial" w:hAnsi="Arial"/>
                <w:color w:val="1A1A2E"/>
                <w:sz w:val="19"/>
                <w:szCs w:val="19"/>
              </w:rPr>
              <w:t xml:space="preserve">Convert freight inquiries. Lead with international air cargo to differentiate, then cover all domestic service lines.</w:t>
            </w:r>
          </w:p>
        </w:tc>
      </w:tr>
    </w:tbl>
    <w:p>
      <w:pPr>
        <w:spacing w:before="0" w:after="60"/>
      </w:pPr>
    </w:p>
    <w:p>
      <w:pPr>
        <w:pStyle w:val="Heading3"/>
        <w:spacing w:before="200" w:after="80"/>
      </w:pPr>
      <w:r>
        <w:rPr>
          <w:rFonts w:ascii="Arial" w:cs="Arial" w:eastAsia="Arial" w:hAnsi="Arial"/>
          <w:b/>
          <w:bCs/>
          <w:color w:val="E8891A"/>
          <w:sz w:val="22"/>
          <w:szCs w:val="22"/>
        </w:rPr>
        <w:t xml:space="preserve">Wireframe Sections</w:t>
      </w:r>
    </w:p>
    <w:p>
      <w:pPr>
        <w:pStyle w:val="ListParagraph"/>
        <w:numPr>
          <w:ilvl w:val="0"/>
          <w:numId w:val="3"/>
        </w:numPr>
        <w:spacing w:before="40" w:after="40"/>
      </w:pPr>
      <w:r>
        <w:rPr>
          <w:rFonts w:ascii="Arial" w:cs="Arial" w:eastAsia="Arial" w:hAnsi="Arial"/>
          <w:color w:val="1A1A2E"/>
          <w:sz w:val="20"/>
          <w:szCs w:val="20"/>
        </w:rPr>
        <w:t xml:space="preserve">Page hero — Navy bg · 'Logistics That Moves The World' headline · cargo/freight imagery</w:t>
      </w:r>
    </w:p>
    <w:p>
      <w:pPr>
        <w:pStyle w:val="ListParagraph"/>
        <w:numPr>
          <w:ilvl w:val="0"/>
          <w:numId w:val="3"/>
        </w:numPr>
        <w:spacing w:before="40" w:after="40"/>
      </w:pPr>
      <w:r>
        <w:rPr>
          <w:rFonts w:ascii="Arial" w:cs="Arial" w:eastAsia="Arial" w:hAnsi="Arial"/>
          <w:color w:val="1A1A2E"/>
          <w:sz w:val="20"/>
          <w:szCs w:val="20"/>
        </w:rPr>
        <w:t xml:space="preserve">International Air Cargo — Featured section · IATA badge · key copy · link to quote</w:t>
      </w:r>
    </w:p>
    <w:p>
      <w:pPr>
        <w:pStyle w:val="ListParagraph"/>
        <w:numPr>
          <w:ilvl w:val="0"/>
          <w:numId w:val="3"/>
        </w:numPr>
        <w:spacing w:before="40" w:after="40"/>
      </w:pPr>
      <w:r>
        <w:rPr>
          <w:rFonts w:ascii="Arial" w:cs="Arial" w:eastAsia="Arial" w:hAnsi="Arial"/>
          <w:color w:val="1A1A2E"/>
          <w:sz w:val="20"/>
          <w:szCs w:val="20"/>
        </w:rPr>
        <w:t xml:space="preserve">Service cards — Road Freight, Marine &amp; Sea Freight, Clearing &amp; Forwarding, General Supplies</w:t>
      </w:r>
    </w:p>
    <w:p>
      <w:pPr>
        <w:pStyle w:val="ListParagraph"/>
        <w:numPr>
          <w:ilvl w:val="0"/>
          <w:numId w:val="3"/>
        </w:numPr>
        <w:spacing w:before="40" w:after="40"/>
      </w:pPr>
      <w:r>
        <w:rPr>
          <w:rFonts w:ascii="Arial" w:cs="Arial" w:eastAsia="Arial" w:hAnsi="Arial"/>
          <w:color w:val="1A1A2E"/>
          <w:sz w:val="20"/>
          <w:szCs w:val="20"/>
        </w:rPr>
        <w:t xml:space="preserve">Coverage — Nigeria map + 'International Corridors' panel showing key global routes</w:t>
      </w:r>
    </w:p>
    <w:p>
      <w:pPr>
        <w:pStyle w:val="ListParagraph"/>
        <w:numPr>
          <w:ilvl w:val="0"/>
          <w:numId w:val="3"/>
        </w:numPr>
        <w:spacing w:before="40" w:after="40"/>
      </w:pPr>
      <w:r>
        <w:rPr>
          <w:rFonts w:ascii="Arial" w:cs="Arial" w:eastAsia="Arial" w:hAnsi="Arial"/>
          <w:color w:val="1A1A2E"/>
          <w:sz w:val="20"/>
          <w:szCs w:val="20"/>
        </w:rPr>
        <w:t xml:space="preserve">How it works — 3-step: Request → Quote → Delivery</w:t>
      </w:r>
    </w:p>
    <w:p>
      <w:pPr>
        <w:pStyle w:val="ListParagraph"/>
        <w:numPr>
          <w:ilvl w:val="0"/>
          <w:numId w:val="3"/>
        </w:numPr>
        <w:spacing w:before="40" w:after="40"/>
      </w:pPr>
      <w:r>
        <w:rPr>
          <w:rFonts w:ascii="Arial" w:cs="Arial" w:eastAsia="Arial" w:hAnsi="Arial"/>
          <w:color w:val="1A1A2E"/>
          <w:sz w:val="20"/>
          <w:szCs w:val="20"/>
        </w:rPr>
        <w:t xml:space="preserve">CTA strip — Amber bg · 'Get a free quote in 24 hours'</w:t>
      </w:r>
    </w:p>
    <w:p>
      <w:pPr>
        <w:spacing w:before="0" w:after="80"/>
      </w:pPr>
    </w:p>
    <w:p>
      <w:pPr>
        <w:pStyle w:val="Heading3"/>
        <w:spacing w:before="200" w:after="80"/>
      </w:pPr>
      <w:r>
        <w:rPr>
          <w:rFonts w:ascii="Arial" w:cs="Arial" w:eastAsia="Arial" w:hAnsi="Arial"/>
          <w:b/>
          <w:bCs/>
          <w:color w:val="E8891A"/>
          <w:sz w:val="22"/>
          <w:szCs w:val="22"/>
        </w:rPr>
        <w:t xml:space="preserve">Copy Guidance — Logistics Services</w:t>
      </w:r>
    </w:p>
    <w:p>
      <w:pPr>
        <w:spacing w:before="80" w:after="20"/>
      </w:pPr>
      <w:r>
        <w:rPr>
          <w:rFonts w:ascii="Arial" w:cs="Arial" w:eastAsia="Arial" w:hAnsi="Arial"/>
          <w:b/>
          <w:bCs/>
          <w:color w:val="E8891A"/>
          <w:sz w:val="18"/>
          <w:szCs w:val="18"/>
        </w:rPr>
        <w:t xml:space="preserve">Page 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r>
              <w:rPr>
                <w:rFonts w:ascii="Arial" w:cs="Arial" w:eastAsia="Arial" w:hAnsi="Arial"/>
                <w:i/>
                <w:iCs/>
                <w:color w:val="1A1A2E"/>
                <w:sz w:val="20"/>
                <w:szCs w:val="20"/>
              </w:rPr>
              <w:t xml:space="preserve">Logistics That Moves The World.</w:t>
            </w:r>
          </w:p>
        </w:tc>
      </w:tr>
    </w:tbl>
    <w:p>
      <w:pPr>
        <w:spacing w:before="0" w:after="40"/>
      </w:pPr>
    </w:p>
    <w:p>
      <w:pPr>
        <w:spacing w:before="80" w:after="20"/>
      </w:pPr>
      <w:r>
        <w:rPr>
          <w:rFonts w:ascii="Arial" w:cs="Arial" w:eastAsia="Arial" w:hAnsi="Arial"/>
          <w:b/>
          <w:bCs/>
          <w:color w:val="E8891A"/>
          <w:sz w:val="18"/>
          <w:szCs w:val="18"/>
        </w:rPr>
        <w:t xml:space="preserve">Page Subheadline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r>
              <w:rPr>
                <w:rFonts w:ascii="Arial" w:cs="Arial" w:eastAsia="Arial" w:hAnsi="Arial"/>
                <w:i/>
                <w:iCs/>
                <w:color w:val="1A1A2E"/>
                <w:sz w:val="20"/>
                <w:szCs w:val="20"/>
              </w:rPr>
              <w:t xml:space="preserve">Road. Sea. Air. We connect your cargo to every corner — starting from Nigeria.</w:t>
            </w:r>
          </w:p>
        </w:tc>
      </w:tr>
    </w:tbl>
    <w:p>
      <w:pPr>
        <w:spacing w:before="0" w:after="40"/>
      </w:pPr>
    </w:p>
    <w:p>
      <w:pPr>
        <w:spacing w:before="80" w:after="20"/>
      </w:pPr>
      <w:r>
        <w:rPr>
          <w:rFonts w:ascii="Arial" w:cs="Arial" w:eastAsia="Arial" w:hAnsi="Arial"/>
          <w:b/>
          <w:bCs/>
          <w:color w:val="E8891A"/>
          <w:sz w:val="18"/>
          <w:szCs w:val="18"/>
        </w:rPr>
        <w:t xml:space="preserve">International Air Cargo (featured — 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r>
              <w:rPr>
                <w:rFonts w:ascii="Arial" w:cs="Arial" w:eastAsia="Arial" w:hAnsi="Arial"/>
                <w:i/>
                <w:iCs/>
                <w:color w:val="1A1A2E"/>
                <w:sz w:val="20"/>
                <w:szCs w:val="20"/>
              </w:rPr>
              <w:t xml:space="preserve">International Air Cargo — IATA-Aligned</w:t>
            </w:r>
          </w:p>
        </w:tc>
      </w:tr>
    </w:tbl>
    <w:p>
      <w:pPr>
        <w:spacing w:before="0" w:after="40"/>
      </w:pPr>
    </w:p>
    <w:p>
      <w:pPr>
        <w:spacing w:before="80" w:after="20"/>
      </w:pPr>
      <w:r>
        <w:rPr>
          <w:rFonts w:ascii="Arial" w:cs="Arial" w:eastAsia="Arial" w:hAnsi="Arial"/>
          <w:b/>
          <w:bCs/>
          <w:color w:val="E8891A"/>
          <w:sz w:val="18"/>
          <w:szCs w:val="18"/>
        </w:rPr>
        <w:t xml:space="preserve">International Air Cargo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r>
              <w:rPr>
                <w:rFonts w:ascii="Arial" w:cs="Arial" w:eastAsia="Arial" w:hAnsi="Arial"/>
                <w:i/>
                <w:iCs/>
                <w:color w:val="1A1A2E"/>
                <w:sz w:val="20"/>
                <w:szCs w:val="20"/>
              </w:rPr>
              <w:t xml:space="preserve">As an IATA-aligned logistics partner, Kemfah facilitates international air cargo bookings and freight documentation across major global corridors. Whether you are moving goods from Lagos to London, Abuja to Dubai, or Kano to Hong Kong — our team handles routing, documentation, and delivery coordination end to end.</w:t>
            </w:r>
          </w:p>
        </w:tc>
      </w:tr>
    </w:tbl>
    <w:p>
      <w:pPr>
        <w:spacing w:before="0" w:after="40"/>
      </w:pPr>
    </w:p>
    <w:p>
      <w:pPr>
        <w:spacing w:before="80" w:after="20"/>
      </w:pPr>
      <w:r>
        <w:rPr>
          <w:rFonts w:ascii="Arial" w:cs="Arial" w:eastAsia="Arial" w:hAnsi="Arial"/>
          <w:b/>
          <w:bCs/>
          <w:color w:val="E8891A"/>
          <w:sz w:val="18"/>
          <w:szCs w:val="18"/>
        </w:rPr>
        <w:t xml:space="preserve">Road Freight &amp; Haulage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r>
              <w:rPr>
                <w:rFonts w:ascii="Arial" w:cs="Arial" w:eastAsia="Arial" w:hAnsi="Arial"/>
                <w:i/>
                <w:iCs/>
                <w:color w:val="1A1A2E"/>
                <w:sz w:val="20"/>
                <w:szCs w:val="20"/>
              </w:rPr>
              <w:t xml:space="preserve">From Lagos to Kano, Port Harcourt to Abuja — our fleet handles your cargo with care and precision. Full-load and part-load haulage available, with updates every step of the way.</w:t>
            </w:r>
          </w:p>
        </w:tc>
      </w:tr>
    </w:tbl>
    <w:p>
      <w:pPr>
        <w:spacing w:before="0" w:after="40"/>
      </w:pPr>
    </w:p>
    <w:p>
      <w:pPr>
        <w:spacing w:before="80" w:after="20"/>
      </w:pPr>
      <w:r>
        <w:rPr>
          <w:rFonts w:ascii="Arial" w:cs="Arial" w:eastAsia="Arial" w:hAnsi="Arial"/>
          <w:b/>
          <w:bCs/>
          <w:color w:val="E8891A"/>
          <w:sz w:val="18"/>
          <w:szCs w:val="18"/>
        </w:rPr>
        <w:t xml:space="preserve">Marine &amp; Sea Freight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r>
              <w:rPr>
                <w:rFonts w:ascii="Arial" w:cs="Arial" w:eastAsia="Arial" w:hAnsi="Arial"/>
                <w:i/>
                <w:iCs/>
                <w:color w:val="1A1A2E"/>
                <w:sz w:val="20"/>
                <w:szCs w:val="20"/>
              </w:rPr>
              <w:t xml:space="preserve">For bulk cargo that moves by sea, Kemfah connects you to Nigeria's ports. Barges, tugs, and lighter services — managed from origin to berth.</w:t>
            </w:r>
          </w:p>
        </w:tc>
      </w:tr>
    </w:tbl>
    <w:p>
      <w:pPr>
        <w:spacing w:before="0" w:after="40"/>
      </w:pPr>
    </w:p>
    <w:p>
      <w:pPr>
        <w:spacing w:before="80" w:after="20"/>
      </w:pPr>
      <w:r>
        <w:rPr>
          <w:rFonts w:ascii="Arial" w:cs="Arial" w:eastAsia="Arial" w:hAnsi="Arial"/>
          <w:b/>
          <w:bCs/>
          <w:color w:val="E8891A"/>
          <w:sz w:val="18"/>
          <w:szCs w:val="18"/>
        </w:rPr>
        <w:t xml:space="preserve">Clearing &amp; Forwarding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r>
              <w:rPr>
                <w:rFonts w:ascii="Arial" w:cs="Arial" w:eastAsia="Arial" w:hAnsi="Arial"/>
                <w:i/>
                <w:iCs/>
                <w:color w:val="1A1A2E"/>
                <w:sz w:val="20"/>
                <w:szCs w:val="20"/>
              </w:rPr>
              <w:t xml:space="preserve">Import and export made stress-free. Our agents handle customs documentation, port clearance, and last-mile delivery so your goods arrive on time without surprises.</w:t>
            </w:r>
          </w:p>
        </w:tc>
      </w:tr>
    </w:tbl>
    <w:p>
      <w:pPr>
        <w:spacing w:before="0" w:after="40"/>
      </w:pPr>
    </w:p>
    <w:p>
      <w:pPr>
        <w:spacing w:before="80" w:after="20"/>
      </w:pPr>
      <w:r>
        <w:rPr>
          <w:rFonts w:ascii="Arial" w:cs="Arial" w:eastAsia="Arial" w:hAnsi="Arial"/>
          <w:b/>
          <w:bCs/>
          <w:color w:val="E8891A"/>
          <w:sz w:val="18"/>
          <w:szCs w:val="18"/>
        </w:rPr>
        <w:t xml:space="preserve">General Supplies &amp; Trading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r>
              <w:rPr>
                <w:rFonts w:ascii="Arial" w:cs="Arial" w:eastAsia="Arial" w:hAnsi="Arial"/>
                <w:i/>
                <w:iCs/>
                <w:color w:val="1A1A2E"/>
                <w:sz w:val="20"/>
                <w:szCs w:val="20"/>
              </w:rPr>
              <w:t xml:space="preserve">We source, supply, and distribute general goods, safety equipment, and commodities to businesses across Nigeria. Bulk supply pricing available on request.</w:t>
            </w:r>
          </w:p>
        </w:tc>
      </w:tr>
    </w:tbl>
    <w:p>
      <w:pPr>
        <w:spacing w:before="0" w:after="40"/>
      </w:pPr>
    </w:p>
    <w:p>
      <w:pPr>
        <w:spacing w:before="80" w:after="20"/>
      </w:pPr>
      <w:r>
        <w:rPr>
          <w:rFonts w:ascii="Arial" w:cs="Arial" w:eastAsia="Arial" w:hAnsi="Arial"/>
          <w:b/>
          <w:bCs/>
          <w:color w:val="E8891A"/>
          <w:sz w:val="18"/>
          <w:szCs w:val="18"/>
        </w:rPr>
        <w:t xml:space="preserve">Logistics 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r>
              <w:rPr>
                <w:rFonts w:ascii="Arial" w:cs="Arial" w:eastAsia="Arial" w:hAnsi="Arial"/>
                <w:i/>
                <w:iCs/>
                <w:color w:val="1A1A2E"/>
                <w:sz w:val="20"/>
                <w:szCs w:val="20"/>
              </w:rPr>
              <w:t xml:space="preserve">Ready to move? Get a free personalised quote in 24 hours.</w:t>
            </w:r>
          </w:p>
        </w:tc>
      </w:tr>
    </w:tbl>
    <w:p>
      <w:pPr>
        <w:spacing w:before="0" w:after="40"/>
      </w:pPr>
    </w:p>
    <w:p>
      <w:pPr>
        <w:spacing w:before="0" w:after="60"/>
      </w:pPr>
    </w:p>
    <w:p>
      <w:pPr>
        <w:pStyle w:val="Heading2"/>
        <w:pBdr>
          <w:bottom w:val="single" w:color="E8891A" w:sz="4" w:space="6"/>
        </w:pBdr>
        <w:spacing w:before="280" w:after="120"/>
      </w:pPr>
      <w:r>
        <w:rPr>
          <w:rFonts w:ascii="Arial" w:cs="Arial" w:eastAsia="Arial" w:hAnsi="Arial"/>
          <w:b/>
          <w:bCs/>
          <w:color w:val="1B3A6B"/>
          <w:sz w:val="28"/>
          <w:szCs w:val="28"/>
        </w:rPr>
        <w:t xml:space="preserve">4.4 Contact Us &amp; Get a Quote (Combined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F3FA" w:val="clear"/>
            <w:tcMar>
              <w:top w:type="dxa" w:w="160"/>
              <w:left w:type="dxa" w:w="200"/>
              <w:bottom w:type="dxa" w:w="160"/>
              <w:right w:type="dxa" w:w="200"/>
            </w:tcMar>
          </w:tcPr>
          <w:p>
            <w:pPr>
              <w:spacing w:before="40" w:after="40"/>
            </w:pPr>
            <w:r>
              <w:rPr>
                <w:rFonts w:ascii="Arial" w:cs="Arial" w:eastAsia="Arial" w:hAnsi="Arial"/>
                <w:b/>
                <w:bCs/>
                <w:color w:val="1B3A6B"/>
                <w:sz w:val="19"/>
                <w:szCs w:val="19"/>
              </w:rPr>
              <w:t xml:space="preserve">Purpose: </w:t>
            </w:r>
            <w:r>
              <w:rPr>
                <w:rFonts w:ascii="Arial" w:cs="Arial" w:eastAsia="Arial" w:hAnsi="Arial"/>
                <w:color w:val="1A1A2E"/>
                <w:sz w:val="19"/>
                <w:szCs w:val="19"/>
              </w:rPr>
              <w:t xml:space="preserve">Single page that handles all inbound inquiries AND captures quote requests. Reduces friction — users land, read, and act immediately.</w:t>
            </w:r>
          </w:p>
        </w:tc>
      </w:tr>
    </w:tbl>
    <w:p>
      <w:pPr>
        <w:spacing w:before="0" w:after="60"/>
      </w:pPr>
    </w:p>
    <w:p>
      <w:pPr>
        <w:pStyle w:val="Heading3"/>
        <w:spacing w:before="200" w:after="80"/>
      </w:pPr>
      <w:r>
        <w:rPr>
          <w:rFonts w:ascii="Arial" w:cs="Arial" w:eastAsia="Arial" w:hAnsi="Arial"/>
          <w:b/>
          <w:bCs/>
          <w:color w:val="E8891A"/>
          <w:sz w:val="22"/>
          <w:szCs w:val="22"/>
        </w:rPr>
        <w:t xml:space="preserve">Why Combined?</w:t>
      </w:r>
    </w:p>
    <w:p>
      <w:pPr>
        <w:spacing w:before="60" w:after="160"/>
      </w:pPr>
      <w:r>
        <w:rPr>
          <w:rFonts w:ascii="Arial" w:cs="Arial" w:eastAsia="Arial" w:hAnsi="Arial"/>
          <w:color w:val="1A1A2E"/>
          <w:sz w:val="20"/>
          <w:szCs w:val="20"/>
        </w:rPr>
        <w:t xml:space="preserve">Combining contact and quote into one page reduces the number of clicks to conversion, eliminates duplication of navigation items, and keeps the user journey focused. The page is split into two clear sections using visual dividers or tabs.</w:t>
      </w:r>
    </w:p>
    <w:p>
      <w:pPr>
        <w:spacing w:before="0" w:after="60"/>
      </w:pPr>
    </w:p>
    <w:p>
      <w:pPr>
        <w:pStyle w:val="Heading3"/>
        <w:spacing w:before="200" w:after="80"/>
      </w:pPr>
      <w:r>
        <w:rPr>
          <w:rFonts w:ascii="Arial" w:cs="Arial" w:eastAsia="Arial" w:hAnsi="Arial"/>
          <w:b/>
          <w:bCs/>
          <w:color w:val="E8891A"/>
          <w:sz w:val="22"/>
          <w:szCs w:val="22"/>
        </w:rPr>
        <w:t xml:space="preserve">Wireframe Sections</w:t>
      </w:r>
    </w:p>
    <w:p>
      <w:pPr>
        <w:pStyle w:val="ListParagraph"/>
        <w:numPr>
          <w:ilvl w:val="0"/>
          <w:numId w:val="3"/>
        </w:numPr>
        <w:spacing w:before="40" w:after="40"/>
      </w:pPr>
      <w:r>
        <w:rPr>
          <w:rFonts w:ascii="Arial" w:cs="Arial" w:eastAsia="Arial" w:hAnsi="Arial"/>
          <w:color w:val="1A1A2E"/>
          <w:sz w:val="20"/>
          <w:szCs w:val="20"/>
        </w:rPr>
        <w:t xml:space="preserve">Page hero — 'Let's Talk. Get a Quote.' dual headline</w:t>
      </w:r>
    </w:p>
    <w:p>
      <w:pPr>
        <w:pStyle w:val="ListParagraph"/>
        <w:numPr>
          <w:ilvl w:val="0"/>
          <w:numId w:val="3"/>
        </w:numPr>
        <w:spacing w:before="40" w:after="40"/>
      </w:pPr>
      <w:r>
        <w:rPr>
          <w:rFonts w:ascii="Arial" w:cs="Arial" w:eastAsia="Arial" w:hAnsi="Arial"/>
          <w:color w:val="1A1A2E"/>
          <w:sz w:val="20"/>
          <w:szCs w:val="20"/>
        </w:rPr>
        <w:t xml:space="preserve">Section A: Contact Details — Address, phone, email, office hours, WhatsApp CTA button</w:t>
      </w:r>
    </w:p>
    <w:p>
      <w:pPr>
        <w:pStyle w:val="ListParagraph"/>
        <w:numPr>
          <w:ilvl w:val="0"/>
          <w:numId w:val="3"/>
        </w:numPr>
        <w:spacing w:before="40" w:after="40"/>
      </w:pPr>
      <w:r>
        <w:rPr>
          <w:rFonts w:ascii="Arial" w:cs="Arial" w:eastAsia="Arial" w:hAnsi="Arial"/>
          <w:color w:val="1A1A2E"/>
          <w:sz w:val="20"/>
          <w:szCs w:val="20"/>
        </w:rPr>
        <w:t xml:space="preserve">Section B: Embedded Google Map — Office/operational location</w:t>
      </w:r>
    </w:p>
    <w:p>
      <w:pPr>
        <w:pStyle w:val="ListParagraph"/>
        <w:numPr>
          <w:ilvl w:val="0"/>
          <w:numId w:val="3"/>
        </w:numPr>
        <w:spacing w:before="40" w:after="40"/>
      </w:pPr>
      <w:r>
        <w:rPr>
          <w:rFonts w:ascii="Arial" w:cs="Arial" w:eastAsia="Arial" w:hAnsi="Arial"/>
          <w:color w:val="1A1A2E"/>
          <w:sz w:val="20"/>
          <w:szCs w:val="20"/>
        </w:rPr>
        <w:t xml:space="preserve">Section C: Contact Form — General inquiry form for quick messages</w:t>
      </w:r>
    </w:p>
    <w:p>
      <w:pPr>
        <w:pStyle w:val="ListParagraph"/>
        <w:numPr>
          <w:ilvl w:val="0"/>
          <w:numId w:val="3"/>
        </w:numPr>
        <w:spacing w:before="40" w:after="40"/>
      </w:pPr>
      <w:r>
        <w:rPr>
          <w:rFonts w:ascii="Arial" w:cs="Arial" w:eastAsia="Arial" w:hAnsi="Arial"/>
          <w:color w:val="1A1A2E"/>
          <w:sz w:val="20"/>
          <w:szCs w:val="20"/>
        </w:rPr>
        <w:t xml:space="preserve">Divider — Visual section break with heading 'Request a Quote'</w:t>
      </w:r>
    </w:p>
    <w:p>
      <w:pPr>
        <w:pStyle w:val="ListParagraph"/>
        <w:numPr>
          <w:ilvl w:val="0"/>
          <w:numId w:val="3"/>
        </w:numPr>
        <w:spacing w:before="40" w:after="40"/>
      </w:pPr>
      <w:r>
        <w:rPr>
          <w:rFonts w:ascii="Arial" w:cs="Arial" w:eastAsia="Arial" w:hAnsi="Arial"/>
          <w:color w:val="1A1A2E"/>
          <w:sz w:val="20"/>
          <w:szCs w:val="20"/>
        </w:rPr>
        <w:t xml:space="preserve">Section D: Quote Form — Multi-step form for freight or service-specific enquiries</w:t>
      </w:r>
    </w:p>
    <w:p>
      <w:pPr>
        <w:pStyle w:val="ListParagraph"/>
        <w:numPr>
          <w:ilvl w:val="0"/>
          <w:numId w:val="3"/>
        </w:numPr>
        <w:spacing w:before="40" w:after="40"/>
      </w:pPr>
      <w:r>
        <w:rPr>
          <w:rFonts w:ascii="Arial" w:cs="Arial" w:eastAsia="Arial" w:hAnsi="Arial"/>
          <w:color w:val="1A1A2E"/>
          <w:sz w:val="20"/>
          <w:szCs w:val="20"/>
        </w:rPr>
        <w:t xml:space="preserve">Confirmation message — Displayed on both form submissions</w:t>
      </w:r>
    </w:p>
    <w:p>
      <w:pPr>
        <w:spacing w:before="0" w:after="80"/>
      </w:pPr>
    </w:p>
    <w:p>
      <w:pPr>
        <w:pStyle w:val="Heading3"/>
        <w:spacing w:before="200" w:after="80"/>
      </w:pPr>
      <w:r>
        <w:rPr>
          <w:rFonts w:ascii="Arial" w:cs="Arial" w:eastAsia="Arial" w:hAnsi="Arial"/>
          <w:b/>
          <w:bCs/>
          <w:color w:val="E8891A"/>
          <w:sz w:val="22"/>
          <w:szCs w:val="22"/>
        </w:rPr>
        <w:t xml:space="preserve">Copy Guidance — Contact &amp; Quote</w:t>
      </w:r>
    </w:p>
    <w:p>
      <w:pPr>
        <w:spacing w:before="80" w:after="20"/>
      </w:pPr>
      <w:r>
        <w:rPr>
          <w:rFonts w:ascii="Arial" w:cs="Arial" w:eastAsia="Arial" w:hAnsi="Arial"/>
          <w:b/>
          <w:bCs/>
          <w:color w:val="E8891A"/>
          <w:sz w:val="18"/>
          <w:szCs w:val="18"/>
        </w:rPr>
        <w:t xml:space="preserve">Page 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r>
              <w:rPr>
                <w:rFonts w:ascii="Arial" w:cs="Arial" w:eastAsia="Arial" w:hAnsi="Arial"/>
                <w:i/>
                <w:iCs/>
                <w:color w:val="1A1A2E"/>
                <w:sz w:val="20"/>
                <w:szCs w:val="20"/>
              </w:rPr>
              <w:t xml:space="preserve">Let's Talk. Get a Quote.</w:t>
            </w:r>
          </w:p>
        </w:tc>
      </w:tr>
    </w:tbl>
    <w:p>
      <w:pPr>
        <w:spacing w:before="0" w:after="40"/>
      </w:pPr>
    </w:p>
    <w:p>
      <w:pPr>
        <w:spacing w:before="80" w:after="20"/>
      </w:pPr>
      <w:r>
        <w:rPr>
          <w:rFonts w:ascii="Arial" w:cs="Arial" w:eastAsia="Arial" w:hAnsi="Arial"/>
          <w:b/>
          <w:bCs/>
          <w:color w:val="E8891A"/>
          <w:sz w:val="18"/>
          <w:szCs w:val="18"/>
        </w:rPr>
        <w:t xml:space="preserve">Intro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r>
              <w:rPr>
                <w:rFonts w:ascii="Arial" w:cs="Arial" w:eastAsia="Arial" w:hAnsi="Arial"/>
                <w:i/>
                <w:iCs/>
                <w:color w:val="1A1A2E"/>
                <w:sz w:val="20"/>
                <w:szCs w:val="20"/>
              </w:rPr>
              <w:t xml:space="preserve">Whether you need a road freight quote, international air cargo routing, or just a quick answer — you are in the right place. Our team responds within 24 hours.</w:t>
            </w:r>
          </w:p>
        </w:tc>
      </w:tr>
    </w:tbl>
    <w:p>
      <w:pPr>
        <w:spacing w:before="0" w:after="40"/>
      </w:pPr>
    </w:p>
    <w:p>
      <w:pPr>
        <w:spacing w:before="80" w:after="20"/>
      </w:pPr>
      <w:r>
        <w:rPr>
          <w:rFonts w:ascii="Arial" w:cs="Arial" w:eastAsia="Arial" w:hAnsi="Arial"/>
          <w:b/>
          <w:bCs/>
          <w:color w:val="E8891A"/>
          <w:sz w:val="18"/>
          <w:szCs w:val="18"/>
        </w:rPr>
        <w:t xml:space="preserve">WhatsApp 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r>
              <w:rPr>
                <w:rFonts w:ascii="Arial" w:cs="Arial" w:eastAsia="Arial" w:hAnsi="Arial"/>
                <w:i/>
                <w:iCs/>
                <w:color w:val="1A1A2E"/>
                <w:sz w:val="20"/>
                <w:szCs w:val="20"/>
              </w:rPr>
              <w:t xml:space="preserve">Prefer WhatsApp? Chat with us directly →</w:t>
            </w:r>
          </w:p>
        </w:tc>
      </w:tr>
    </w:tbl>
    <w:p>
      <w:pPr>
        <w:spacing w:before="0" w:after="40"/>
      </w:pPr>
    </w:p>
    <w:p>
      <w:pPr>
        <w:spacing w:before="80" w:after="20"/>
      </w:pPr>
      <w:r>
        <w:rPr>
          <w:rFonts w:ascii="Arial" w:cs="Arial" w:eastAsia="Arial" w:hAnsi="Arial"/>
          <w:b/>
          <w:bCs/>
          <w:color w:val="E8891A"/>
          <w:sz w:val="18"/>
          <w:szCs w:val="18"/>
        </w:rPr>
        <w:t xml:space="preserve">Office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r>
              <w:rPr>
                <w:rFonts w:ascii="Arial" w:cs="Arial" w:eastAsia="Arial" w:hAnsi="Arial"/>
                <w:i/>
                <w:iCs/>
                <w:color w:val="1A1A2E"/>
                <w:sz w:val="20"/>
                <w:szCs w:val="20"/>
              </w:rPr>
              <w:t xml:space="preserve">Monday – Friday: 8:00am – 6:00pm  |  Saturday: 9:00am – 2:00pm  |  Sunday: Closed</w:t>
            </w:r>
          </w:p>
        </w:tc>
      </w:tr>
    </w:tbl>
    <w:p>
      <w:pPr>
        <w:spacing w:before="0" w:after="40"/>
      </w:pPr>
    </w:p>
    <w:p>
      <w:pPr>
        <w:spacing w:before="80" w:after="20"/>
      </w:pPr>
      <w:r>
        <w:rPr>
          <w:rFonts w:ascii="Arial" w:cs="Arial" w:eastAsia="Arial" w:hAnsi="Arial"/>
          <w:b/>
          <w:bCs/>
          <w:color w:val="E8891A"/>
          <w:sz w:val="18"/>
          <w:szCs w:val="18"/>
        </w:rPr>
        <w:t xml:space="preserve">Quote Section 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r>
              <w:rPr>
                <w:rFonts w:ascii="Arial" w:cs="Arial" w:eastAsia="Arial" w:hAnsi="Arial"/>
                <w:i/>
                <w:iCs/>
                <w:color w:val="1A1A2E"/>
                <w:sz w:val="20"/>
                <w:szCs w:val="20"/>
              </w:rPr>
              <w:t xml:space="preserve">Request a Free Quote — No Obligation</w:t>
            </w:r>
          </w:p>
        </w:tc>
      </w:tr>
    </w:tbl>
    <w:p>
      <w:pPr>
        <w:spacing w:before="0" w:after="40"/>
      </w:pPr>
    </w:p>
    <w:p>
      <w:pPr>
        <w:spacing w:before="80" w:after="20"/>
      </w:pPr>
      <w:r>
        <w:rPr>
          <w:rFonts w:ascii="Arial" w:cs="Arial" w:eastAsia="Arial" w:hAnsi="Arial"/>
          <w:b/>
          <w:bCs/>
          <w:color w:val="E8891A"/>
          <w:sz w:val="18"/>
          <w:szCs w:val="18"/>
        </w:rPr>
        <w:t xml:space="preserve">Quote Confirmation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00"/>
              <w:bottom w:type="dxa" w:w="160"/>
              <w:right w:type="dxa" w:w="200"/>
            </w:tcMar>
          </w:tcPr>
          <w:p>
            <w:r>
              <w:rPr>
                <w:rFonts w:ascii="Arial" w:cs="Arial" w:eastAsia="Arial" w:hAnsi="Arial"/>
                <w:i/>
                <w:iCs/>
                <w:color w:val="1A1A2E"/>
                <w:sz w:val="20"/>
                <w:szCs w:val="20"/>
              </w:rPr>
              <w:t xml:space="preserve">Thank you! A member of our team will contact you within 24 hours with your personalised quote.</w:t>
            </w:r>
          </w:p>
        </w:tc>
      </w:tr>
    </w:tbl>
    <w:p>
      <w:pPr>
        <w:spacing w:before="0" w:after="40"/>
      </w:pPr>
    </w:p>
    <w:p>
      <w:pPr>
        <w:spacing w:before="0" w:after="80"/>
      </w:pPr>
    </w:p>
    <w:p>
      <w:pPr>
        <w:pStyle w:val="Heading3"/>
        <w:spacing w:before="200" w:after="80"/>
      </w:pPr>
      <w:r>
        <w:rPr>
          <w:rFonts w:ascii="Arial" w:cs="Arial" w:eastAsia="Arial" w:hAnsi="Arial"/>
          <w:b/>
          <w:bCs/>
          <w:color w:val="E8891A"/>
          <w:sz w:val="22"/>
          <w:szCs w:val="22"/>
        </w:rPr>
        <w:t xml:space="preserve">Contact Form Fields</w:t>
      </w:r>
    </w:p>
    <w:p>
      <w:pPr>
        <w:pStyle w:val="ListParagraph"/>
        <w:numPr>
          <w:ilvl w:val="0"/>
          <w:numId w:val="2"/>
        </w:numPr>
        <w:spacing w:before="40" w:after="40"/>
      </w:pPr>
      <w:r>
        <w:rPr>
          <w:rFonts w:ascii="Arial" w:cs="Arial" w:eastAsia="Arial" w:hAnsi="Arial"/>
          <w:color w:val="1A1A2E"/>
          <w:sz w:val="20"/>
          <w:szCs w:val="20"/>
        </w:rPr>
        <w:t xml:space="preserve">Full name (required)</w:t>
      </w:r>
    </w:p>
    <w:p>
      <w:pPr>
        <w:pStyle w:val="ListParagraph"/>
        <w:numPr>
          <w:ilvl w:val="0"/>
          <w:numId w:val="2"/>
        </w:numPr>
        <w:spacing w:before="40" w:after="40"/>
      </w:pPr>
      <w:r>
        <w:rPr>
          <w:rFonts w:ascii="Arial" w:cs="Arial" w:eastAsia="Arial" w:hAnsi="Arial"/>
          <w:color w:val="1A1A2E"/>
          <w:sz w:val="20"/>
          <w:szCs w:val="20"/>
        </w:rPr>
        <w:t xml:space="preserve">Email address (required)</w:t>
      </w:r>
    </w:p>
    <w:p>
      <w:pPr>
        <w:pStyle w:val="ListParagraph"/>
        <w:numPr>
          <w:ilvl w:val="0"/>
          <w:numId w:val="2"/>
        </w:numPr>
        <w:spacing w:before="40" w:after="40"/>
      </w:pPr>
      <w:r>
        <w:rPr>
          <w:rFonts w:ascii="Arial" w:cs="Arial" w:eastAsia="Arial" w:hAnsi="Arial"/>
          <w:color w:val="1A1A2E"/>
          <w:sz w:val="20"/>
          <w:szCs w:val="20"/>
        </w:rPr>
        <w:t xml:space="preserve">Phone number (required)</w:t>
      </w:r>
    </w:p>
    <w:p>
      <w:pPr>
        <w:pStyle w:val="ListParagraph"/>
        <w:numPr>
          <w:ilvl w:val="0"/>
          <w:numId w:val="2"/>
        </w:numPr>
        <w:spacing w:before="40" w:after="40"/>
      </w:pPr>
      <w:r>
        <w:rPr>
          <w:rFonts w:ascii="Arial" w:cs="Arial" w:eastAsia="Arial" w:hAnsi="Arial"/>
          <w:color w:val="1A1A2E"/>
          <w:sz w:val="20"/>
          <w:szCs w:val="20"/>
        </w:rPr>
        <w:t xml:space="preserve">Service needed (dropdown: Road Freight / International Air Cargo / Marine / Clearing &amp; Forwarding / General Supplies / Other)</w:t>
      </w:r>
    </w:p>
    <w:p>
      <w:pPr>
        <w:pStyle w:val="ListParagraph"/>
        <w:numPr>
          <w:ilvl w:val="0"/>
          <w:numId w:val="2"/>
        </w:numPr>
        <w:spacing w:before="40" w:after="40"/>
      </w:pPr>
      <w:r>
        <w:rPr>
          <w:rFonts w:ascii="Arial" w:cs="Arial" w:eastAsia="Arial" w:hAnsi="Arial"/>
          <w:color w:val="1A1A2E"/>
          <w:sz w:val="20"/>
          <w:szCs w:val="20"/>
        </w:rPr>
        <w:t xml:space="preserve">Message (required, minimum 20 characters)</w:t>
      </w:r>
    </w:p>
    <w:p>
      <w:pPr>
        <w:pStyle w:val="ListParagraph"/>
        <w:numPr>
          <w:ilvl w:val="0"/>
          <w:numId w:val="2"/>
        </w:numPr>
        <w:spacing w:before="40" w:after="40"/>
      </w:pPr>
      <w:r>
        <w:rPr>
          <w:rFonts w:ascii="Arial" w:cs="Arial" w:eastAsia="Arial" w:hAnsi="Arial"/>
          <w:color w:val="1A1A2E"/>
          <w:sz w:val="20"/>
          <w:szCs w:val="20"/>
        </w:rPr>
        <w:t xml:space="preserve">Submit button: 'Send Message'</w:t>
      </w:r>
    </w:p>
    <w:p>
      <w:pPr>
        <w:spacing w:before="0" w:after="60"/>
      </w:pPr>
    </w:p>
    <w:p>
      <w:pPr>
        <w:pStyle w:val="Heading3"/>
        <w:spacing w:before="200" w:after="80"/>
      </w:pPr>
      <w:r>
        <w:rPr>
          <w:rFonts w:ascii="Arial" w:cs="Arial" w:eastAsia="Arial" w:hAnsi="Arial"/>
          <w:b/>
          <w:bCs/>
          <w:color w:val="E8891A"/>
          <w:sz w:val="22"/>
          <w:szCs w:val="22"/>
        </w:rPr>
        <w:t xml:space="preserve">Quote Form — Multi-Step Structure</w:t>
      </w:r>
    </w:p>
    <w:p>
      <w:pPr>
        <w:pStyle w:val="ListParagraph"/>
        <w:numPr>
          <w:ilvl w:val="0"/>
          <w:numId w:val="2"/>
        </w:numPr>
        <w:spacing w:before="40" w:after="40"/>
      </w:pPr>
      <w:r>
        <w:rPr>
          <w:rFonts w:ascii="Arial" w:cs="Arial" w:eastAsia="Arial" w:hAnsi="Arial"/>
          <w:color w:val="1A1A2E"/>
          <w:sz w:val="20"/>
          <w:szCs w:val="20"/>
        </w:rPr>
        <w:t xml:space="preserve">Step 1 — Service type: Road Freight/Haulage | International Air Cargo | Marine Logistics | Clearing &amp; Forwarding | General Supply | Other</w:t>
      </w:r>
    </w:p>
    <w:p>
      <w:pPr>
        <w:pStyle w:val="ListParagraph"/>
        <w:numPr>
          <w:ilvl w:val="0"/>
          <w:numId w:val="2"/>
        </w:numPr>
        <w:spacing w:before="40" w:after="40"/>
      </w:pPr>
      <w:r>
        <w:rPr>
          <w:rFonts w:ascii="Arial" w:cs="Arial" w:eastAsia="Arial" w:hAnsi="Arial"/>
          <w:color w:val="1A1A2E"/>
          <w:sz w:val="20"/>
          <w:szCs w:val="20"/>
        </w:rPr>
        <w:t xml:space="preserve">Step 2 (Logistics) — Pickup location, delivery location, cargo type, estimated weight/volume, preferred date</w:t>
      </w:r>
    </w:p>
    <w:p>
      <w:pPr>
        <w:pStyle w:val="ListParagraph"/>
        <w:numPr>
          <w:ilvl w:val="0"/>
          <w:numId w:val="2"/>
        </w:numPr>
        <w:spacing w:before="40" w:after="40"/>
      </w:pPr>
      <w:r>
        <w:rPr>
          <w:rFonts w:ascii="Arial" w:cs="Arial" w:eastAsia="Arial" w:hAnsi="Arial"/>
          <w:color w:val="1A1A2E"/>
          <w:sz w:val="20"/>
          <w:szCs w:val="20"/>
        </w:rPr>
        <w:t xml:space="preserve">Step 2 (Other) — Brief description of requirement, timeline, location</w:t>
      </w:r>
    </w:p>
    <w:p>
      <w:pPr>
        <w:pStyle w:val="ListParagraph"/>
        <w:numPr>
          <w:ilvl w:val="0"/>
          <w:numId w:val="2"/>
        </w:numPr>
        <w:spacing w:before="40" w:after="40"/>
      </w:pPr>
      <w:r>
        <w:rPr>
          <w:rFonts w:ascii="Arial" w:cs="Arial" w:eastAsia="Arial" w:hAnsi="Arial"/>
          <w:color w:val="1A1A2E"/>
          <w:sz w:val="20"/>
          <w:szCs w:val="20"/>
        </w:rPr>
        <w:t xml:space="preserve">Step 3 — Full name, phone, email, company name (optional)</w:t>
      </w:r>
    </w:p>
    <w:p>
      <w:pPr>
        <w:pStyle w:val="ListParagraph"/>
        <w:numPr>
          <w:ilvl w:val="0"/>
          <w:numId w:val="2"/>
        </w:numPr>
        <w:spacing w:before="40" w:after="40"/>
      </w:pPr>
      <w:r>
        <w:rPr>
          <w:rFonts w:ascii="Arial" w:cs="Arial" w:eastAsia="Arial" w:hAnsi="Arial"/>
          <w:color w:val="1A1A2E"/>
          <w:sz w:val="20"/>
          <w:szCs w:val="20"/>
        </w:rPr>
        <w:t xml:space="preserve">Confirmation — Auto-reply email + success screen with expected response time</w:t>
      </w:r>
    </w:p>
    <w:p>
      <w:r>
        <w:br w:type="page"/>
      </w:r>
    </w:p>
    <w:p>
      <w:pPr>
        <w:pStyle w:val="Heading1"/>
        <w:spacing w:before="360" w:after="180"/>
      </w:pPr>
      <w:r>
        <w:rPr>
          <w:rFonts w:ascii="Arial" w:cs="Arial" w:eastAsia="Arial" w:hAnsi="Arial"/>
          <w:b/>
          <w:bCs/>
          <w:color w:val="1B3A6B"/>
          <w:sz w:val="36"/>
          <w:szCs w:val="36"/>
        </w:rPr>
        <w:t xml:space="preserve">5. Brand &amp; Visual Direction</w:t>
      </w:r>
    </w:p>
    <w:p>
      <w:pPr>
        <w:spacing w:before="0" w:after="60"/>
      </w:pPr>
    </w:p>
    <w:p>
      <w:pPr>
        <w:pStyle w:val="Heading2"/>
        <w:pBdr>
          <w:bottom w:val="single" w:color="E8891A" w:sz="4" w:space="6"/>
        </w:pBdr>
        <w:spacing w:before="280" w:after="120"/>
      </w:pPr>
      <w:r>
        <w:rPr>
          <w:rFonts w:ascii="Arial" w:cs="Arial" w:eastAsia="Arial" w:hAnsi="Arial"/>
          <w:b/>
          <w:bCs/>
          <w:color w:val="1B3A6B"/>
          <w:sz w:val="28"/>
          <w:szCs w:val="28"/>
        </w:rPr>
        <w:t xml:space="preserve">5.1 Colour Palette — Navy-Dominant Theme</w:t>
      </w:r>
    </w:p>
    <w:p>
      <w:pPr>
        <w:spacing w:before="60" w:after="160"/>
      </w:pPr>
      <w:r>
        <w:rPr>
          <w:rFonts w:ascii="Arial" w:cs="Arial" w:eastAsia="Arial" w:hAnsi="Arial"/>
          <w:color w:val="1A1A2E"/>
          <w:sz w:val="20"/>
          <w:szCs w:val="20"/>
        </w:rPr>
        <w:t xml:space="preserve">Following the client directive, Navy Blue is the dominant theme colour. Navy is used as the background surface for all major structural sections (navigation, hero, stats bar, CTA strips, footer). White and light blue become content surfaces that provide breathing space between navy blocks. Amber shifts to the primary action colour, used on CTA buttons to create strong contrast against navy.</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560"/>
        <w:gridCol w:w="1800"/>
        <w:gridCol w:w="2600"/>
      </w:tblGrid>
      <w:tr>
        <w:tc>
          <w:tcPr>
            <w:tcW w:type="dxa" w:w="1800"/>
            <w:tcBorders>
              <w:top w:val="single" w:color="D0D8E4" w:sz="1"/>
              <w:left w:val="single" w:color="D0D8E4" w:sz="1"/>
              <w:bottom w:val="single" w:color="D0D8E4" w:sz="1"/>
              <w:right w:val="single" w:color="D0D8E4"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Colour</w:t>
            </w:r>
          </w:p>
        </w:tc>
        <w:tc>
          <w:tcPr>
            <w:tcW w:type="dxa" w:w="1600"/>
            <w:tcBorders>
              <w:top w:val="single" w:color="D0D8E4" w:sz="1"/>
              <w:left w:val="single" w:color="D0D8E4" w:sz="1"/>
              <w:bottom w:val="single" w:color="D0D8E4" w:sz="1"/>
              <w:right w:val="single" w:color="D0D8E4"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Hex</w:t>
            </w:r>
          </w:p>
        </w:tc>
        <w:tc>
          <w:tcPr>
            <w:tcW w:type="dxa" w:w="1560"/>
            <w:tcBorders>
              <w:top w:val="single" w:color="D0D8E4" w:sz="1"/>
              <w:left w:val="single" w:color="D0D8E4" w:sz="1"/>
              <w:bottom w:val="single" w:color="D0D8E4" w:sz="1"/>
              <w:right w:val="single" w:color="D0D8E4"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Hierarchy</w:t>
            </w:r>
          </w:p>
        </w:tc>
        <w:tc>
          <w:tcPr>
            <w:tcW w:type="dxa" w:w="1800"/>
            <w:tcBorders>
              <w:top w:val="single" w:color="D0D8E4" w:sz="1"/>
              <w:left w:val="single" w:color="D0D8E4" w:sz="1"/>
              <w:bottom w:val="single" w:color="D0D8E4" w:sz="1"/>
              <w:right w:val="single" w:color="D0D8E4"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2600"/>
            <w:tcBorders>
              <w:top w:val="single" w:color="D0D8E4" w:sz="1"/>
              <w:left w:val="single" w:color="D0D8E4" w:sz="1"/>
              <w:bottom w:val="single" w:color="D0D8E4" w:sz="1"/>
              <w:right w:val="single" w:color="D0D8E4"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Used On</w:t>
            </w:r>
          </w:p>
        </w:tc>
      </w:tr>
      <w:tr>
        <w:tc>
          <w:tcPr>
            <w:tcW w:type="dxa" w:w="1800"/>
            <w:tcBorders>
              <w:top w:val="single" w:color="D0D8E4" w:sz="1"/>
              <w:left w:val="single" w:color="D0D8E4" w:sz="1"/>
              <w:bottom w:val="single" w:color="D0D8E4" w:sz="1"/>
              <w:right w:val="single" w:color="D0D8E4" w:sz="1"/>
            </w:tcBorders>
            <w:shd w:fill="F4F4F4" w:val="clear"/>
            <w:tcMar>
              <w:top w:type="dxa" w:w="80"/>
              <w:left w:type="dxa" w:w="120"/>
              <w:bottom w:type="dxa" w:w="80"/>
              <w:right w:type="dxa" w:w="120"/>
            </w:tcMar>
          </w:tcPr>
          <w:p>
            <w:r>
              <w:rPr>
                <w:rFonts w:ascii="Arial" w:cs="Arial" w:eastAsia="Arial" w:hAnsi="Arial"/>
                <w:b/>
                <w:bCs/>
                <w:color w:val="1B3A6B"/>
                <w:sz w:val="18"/>
                <w:szCs w:val="18"/>
              </w:rPr>
              <w:t xml:space="preserve">Deep Navy</w:t>
            </w:r>
          </w:p>
        </w:tc>
        <w:tc>
          <w:tcPr>
            <w:tcW w:type="dxa" w:w="16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Courier New" w:cs="Courier New" w:eastAsia="Courier New" w:hAnsi="Courier New"/>
                <w:b/>
                <w:bCs/>
                <w:color w:val="1B3A6B"/>
                <w:sz w:val="17"/>
                <w:szCs w:val="17"/>
              </w:rPr>
              <w:t xml:space="preserve">#1B3A6B</w:t>
            </w:r>
          </w:p>
        </w:tc>
        <w:tc>
          <w:tcPr>
            <w:tcW w:type="dxa" w:w="1560"/>
            <w:tcBorders>
              <w:top w:val="single" w:color="D0D8E4" w:sz="1"/>
              <w:left w:val="single" w:color="D0D8E4" w:sz="1"/>
              <w:bottom w:val="single" w:color="D0D8E4" w:sz="1"/>
              <w:right w:val="single" w:color="D0D8E4" w:sz="1"/>
            </w:tcBorders>
            <w:shd w:fill="FFF9F0" w:val="clear"/>
            <w:tcMar>
              <w:top w:type="dxa" w:w="80"/>
              <w:left w:type="dxa" w:w="120"/>
              <w:bottom w:type="dxa" w:w="80"/>
              <w:right w:type="dxa" w:w="120"/>
            </w:tcMar>
          </w:tcPr>
          <w:p>
            <w:r>
              <w:rPr>
                <w:rFonts w:ascii="Arial" w:cs="Arial" w:eastAsia="Arial" w:hAnsi="Arial"/>
                <w:b/>
                <w:bCs/>
                <w:color w:val="B8540A"/>
                <w:sz w:val="16"/>
                <w:szCs w:val="16"/>
              </w:rPr>
              <w:t xml:space="preserve">DOMINANT</w:t>
            </w:r>
          </w:p>
        </w:tc>
        <w:tc>
          <w:tcPr>
            <w:tcW w:type="dxa" w:w="18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7"/>
                <w:szCs w:val="17"/>
              </w:rPr>
              <w:t xml:space="preserve">Theme background</w:t>
            </w:r>
          </w:p>
        </w:tc>
        <w:tc>
          <w:tcPr>
            <w:tcW w:type="dxa" w:w="26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i/>
                <w:iCs/>
                <w:color w:val="555E7A"/>
                <w:sz w:val="16"/>
                <w:szCs w:val="16"/>
              </w:rPr>
              <w:t xml:space="preserve">Navbar bg, hero bg, stats bar bg, section bgs, page anchors</w:t>
            </w:r>
          </w:p>
        </w:tc>
      </w:tr>
      <w:tr>
        <w:tc>
          <w:tcPr>
            <w:tcW w:type="dxa" w:w="1800"/>
            <w:tcBorders>
              <w:top w:val="single" w:color="D0D8E4" w:sz="1"/>
              <w:left w:val="single" w:color="D0D8E4" w:sz="1"/>
              <w:bottom w:val="single" w:color="D0D8E4" w:sz="1"/>
              <w:right w:val="single" w:color="D0D8E4" w:sz="1"/>
            </w:tcBorders>
            <w:shd w:fill="F4F4F4" w:val="clear"/>
            <w:tcMar>
              <w:top w:type="dxa" w:w="80"/>
              <w:left w:type="dxa" w:w="120"/>
              <w:bottom w:type="dxa" w:w="80"/>
              <w:right w:type="dxa" w:w="120"/>
            </w:tcMar>
          </w:tcPr>
          <w:p>
            <w:r>
              <w:rPr>
                <w:rFonts w:ascii="Arial" w:cs="Arial" w:eastAsia="Arial" w:hAnsi="Arial"/>
                <w:b/>
                <w:bCs/>
                <w:color w:val="1B3A6B"/>
                <w:sz w:val="18"/>
                <w:szCs w:val="18"/>
              </w:rPr>
              <w:t xml:space="preserve">Midnight Navy</w:t>
            </w:r>
          </w:p>
        </w:tc>
        <w:tc>
          <w:tcPr>
            <w:tcW w:type="dxa" w:w="16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Courier New" w:cs="Courier New" w:eastAsia="Courier New" w:hAnsi="Courier New"/>
                <w:b/>
                <w:bCs/>
                <w:color w:val="1B3A6B"/>
                <w:sz w:val="17"/>
                <w:szCs w:val="17"/>
              </w:rPr>
              <w:t xml:space="preserve">#0F2347</w:t>
            </w:r>
          </w:p>
        </w:tc>
        <w:tc>
          <w:tcPr>
            <w:tcW w:type="dxa" w:w="1560"/>
            <w:tcBorders>
              <w:top w:val="single" w:color="D0D8E4" w:sz="1"/>
              <w:left w:val="single" w:color="D0D8E4" w:sz="1"/>
              <w:bottom w:val="single" w:color="D0D8E4" w:sz="1"/>
              <w:right w:val="single" w:color="D0D8E4" w:sz="1"/>
            </w:tcBorders>
            <w:shd w:fill="FFF9F0" w:val="clear"/>
            <w:tcMar>
              <w:top w:type="dxa" w:w="80"/>
              <w:left w:type="dxa" w:w="120"/>
              <w:bottom w:type="dxa" w:w="80"/>
              <w:right w:type="dxa" w:w="120"/>
            </w:tcMar>
          </w:tcPr>
          <w:p>
            <w:r>
              <w:rPr>
                <w:rFonts w:ascii="Arial" w:cs="Arial" w:eastAsia="Arial" w:hAnsi="Arial"/>
                <w:b/>
                <w:bCs/>
                <w:color w:val="B8540A"/>
                <w:sz w:val="16"/>
                <w:szCs w:val="16"/>
              </w:rPr>
              <w:t xml:space="preserve">DEPTH</w:t>
            </w:r>
          </w:p>
        </w:tc>
        <w:tc>
          <w:tcPr>
            <w:tcW w:type="dxa" w:w="18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7"/>
                <w:szCs w:val="17"/>
              </w:rPr>
              <w:t xml:space="preserve">Dark surfaces</w:t>
            </w:r>
          </w:p>
        </w:tc>
        <w:tc>
          <w:tcPr>
            <w:tcW w:type="dxa" w:w="26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i/>
                <w:iCs/>
                <w:color w:val="555E7A"/>
                <w:sz w:val="16"/>
                <w:szCs w:val="16"/>
              </w:rPr>
              <w:t xml:space="preserve">Footer bg, hover states on nav links, dropdown menus</w:t>
            </w:r>
          </w:p>
        </w:tc>
      </w:tr>
      <w:tr>
        <w:tc>
          <w:tcPr>
            <w:tcW w:type="dxa" w:w="1800"/>
            <w:tcBorders>
              <w:top w:val="single" w:color="D0D8E4" w:sz="1"/>
              <w:left w:val="single" w:color="D0D8E4" w:sz="1"/>
              <w:bottom w:val="single" w:color="D0D8E4" w:sz="1"/>
              <w:right w:val="single" w:color="D0D8E4" w:sz="1"/>
            </w:tcBorders>
            <w:shd w:fill="F4F4F4" w:val="clear"/>
            <w:tcMar>
              <w:top w:type="dxa" w:w="80"/>
              <w:left w:type="dxa" w:w="120"/>
              <w:bottom w:type="dxa" w:w="80"/>
              <w:right w:type="dxa" w:w="120"/>
            </w:tcMar>
          </w:tcPr>
          <w:p>
            <w:r>
              <w:rPr>
                <w:rFonts w:ascii="Arial" w:cs="Arial" w:eastAsia="Arial" w:hAnsi="Arial"/>
                <w:b/>
                <w:bCs/>
                <w:color w:val="1B3A6B"/>
                <w:sz w:val="18"/>
                <w:szCs w:val="18"/>
              </w:rPr>
              <w:t xml:space="preserve">Amber Gold</w:t>
            </w:r>
          </w:p>
        </w:tc>
        <w:tc>
          <w:tcPr>
            <w:tcW w:type="dxa" w:w="16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Courier New" w:cs="Courier New" w:eastAsia="Courier New" w:hAnsi="Courier New"/>
                <w:b/>
                <w:bCs/>
                <w:color w:val="1B3A6B"/>
                <w:sz w:val="17"/>
                <w:szCs w:val="17"/>
              </w:rPr>
              <w:t xml:space="preserve">#E8891A</w:t>
            </w:r>
          </w:p>
        </w:tc>
        <w:tc>
          <w:tcPr>
            <w:tcW w:type="dxa" w:w="1560"/>
            <w:tcBorders>
              <w:top w:val="single" w:color="D0D8E4" w:sz="1"/>
              <w:left w:val="single" w:color="D0D8E4" w:sz="1"/>
              <w:bottom w:val="single" w:color="D0D8E4" w:sz="1"/>
              <w:right w:val="single" w:color="D0D8E4" w:sz="1"/>
            </w:tcBorders>
            <w:shd w:fill="FFF9F0" w:val="clear"/>
            <w:tcMar>
              <w:top w:type="dxa" w:w="80"/>
              <w:left w:type="dxa" w:w="120"/>
              <w:bottom w:type="dxa" w:w="80"/>
              <w:right w:type="dxa" w:w="120"/>
            </w:tcMar>
          </w:tcPr>
          <w:p>
            <w:r>
              <w:rPr>
                <w:rFonts w:ascii="Arial" w:cs="Arial" w:eastAsia="Arial" w:hAnsi="Arial"/>
                <w:b/>
                <w:bCs/>
                <w:color w:val="B8540A"/>
                <w:sz w:val="16"/>
                <w:szCs w:val="16"/>
              </w:rPr>
              <w:t xml:space="preserve">PRIMARY ACTION</w:t>
            </w:r>
          </w:p>
        </w:tc>
        <w:tc>
          <w:tcPr>
            <w:tcW w:type="dxa" w:w="18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7"/>
                <w:szCs w:val="17"/>
              </w:rPr>
              <w:t xml:space="preserve">CTA &amp; accent</w:t>
            </w:r>
          </w:p>
        </w:tc>
        <w:tc>
          <w:tcPr>
            <w:tcW w:type="dxa" w:w="26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i/>
                <w:iCs/>
                <w:color w:val="555E7A"/>
                <w:sz w:val="16"/>
                <w:szCs w:val="16"/>
              </w:rPr>
              <w:t xml:space="preserve">CTA buttons on navy, CTA strip background, icon accents on cards, divider lines</w:t>
            </w:r>
          </w:p>
        </w:tc>
      </w:tr>
      <w:tr>
        <w:tc>
          <w:tcPr>
            <w:tcW w:type="dxa" w:w="1800"/>
            <w:tcBorders>
              <w:top w:val="single" w:color="D0D8E4" w:sz="1"/>
              <w:left w:val="single" w:color="D0D8E4" w:sz="1"/>
              <w:bottom w:val="single" w:color="D0D8E4" w:sz="1"/>
              <w:right w:val="single" w:color="D0D8E4" w:sz="1"/>
            </w:tcBorders>
            <w:shd w:fill="F4F4F4" w:val="clear"/>
            <w:tcMar>
              <w:top w:type="dxa" w:w="80"/>
              <w:left w:type="dxa" w:w="120"/>
              <w:bottom w:type="dxa" w:w="80"/>
              <w:right w:type="dxa" w:w="120"/>
            </w:tcMar>
          </w:tcPr>
          <w:p>
            <w:r>
              <w:rPr>
                <w:rFonts w:ascii="Arial" w:cs="Arial" w:eastAsia="Arial" w:hAnsi="Arial"/>
                <w:b/>
                <w:bCs/>
                <w:color w:val="1B3A6B"/>
                <w:sz w:val="18"/>
                <w:szCs w:val="18"/>
              </w:rPr>
              <w:t xml:space="preserve">White</w:t>
            </w:r>
          </w:p>
        </w:tc>
        <w:tc>
          <w:tcPr>
            <w:tcW w:type="dxa" w:w="16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Courier New" w:cs="Courier New" w:eastAsia="Courier New" w:hAnsi="Courier New"/>
                <w:b/>
                <w:bCs/>
                <w:color w:val="1B3A6B"/>
                <w:sz w:val="17"/>
                <w:szCs w:val="17"/>
              </w:rPr>
              <w:t xml:space="preserve">#FFFFFF</w:t>
            </w:r>
          </w:p>
        </w:tc>
        <w:tc>
          <w:tcPr>
            <w:tcW w:type="dxa" w:w="1560"/>
            <w:tcBorders>
              <w:top w:val="single" w:color="D0D8E4" w:sz="1"/>
              <w:left w:val="single" w:color="D0D8E4" w:sz="1"/>
              <w:bottom w:val="single" w:color="D0D8E4" w:sz="1"/>
              <w:right w:val="single" w:color="D0D8E4" w:sz="1"/>
            </w:tcBorders>
            <w:shd w:fill="FFF9F0" w:val="clear"/>
            <w:tcMar>
              <w:top w:type="dxa" w:w="80"/>
              <w:left w:type="dxa" w:w="120"/>
              <w:bottom w:type="dxa" w:w="80"/>
              <w:right w:type="dxa" w:w="120"/>
            </w:tcMar>
          </w:tcPr>
          <w:p>
            <w:r>
              <w:rPr>
                <w:rFonts w:ascii="Arial" w:cs="Arial" w:eastAsia="Arial" w:hAnsi="Arial"/>
                <w:b/>
                <w:bCs/>
                <w:color w:val="B8540A"/>
                <w:sz w:val="16"/>
                <w:szCs w:val="16"/>
              </w:rPr>
              <w:t xml:space="preserve">CONTENT BASE</w:t>
            </w:r>
          </w:p>
        </w:tc>
        <w:tc>
          <w:tcPr>
            <w:tcW w:type="dxa" w:w="18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7"/>
                <w:szCs w:val="17"/>
              </w:rPr>
              <w:t xml:space="preserve">Light surfaces</w:t>
            </w:r>
          </w:p>
        </w:tc>
        <w:tc>
          <w:tcPr>
            <w:tcW w:type="dxa" w:w="26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i/>
                <w:iCs/>
                <w:color w:val="555E7A"/>
                <w:sz w:val="16"/>
                <w:szCs w:val="16"/>
              </w:rPr>
              <w:t xml:space="preserve">Text on navy, service cards, about section, contact form, inputs</w:t>
            </w:r>
          </w:p>
        </w:tc>
      </w:tr>
      <w:tr>
        <w:tc>
          <w:tcPr>
            <w:tcW w:type="dxa" w:w="1800"/>
            <w:tcBorders>
              <w:top w:val="single" w:color="D0D8E4" w:sz="1"/>
              <w:left w:val="single" w:color="D0D8E4" w:sz="1"/>
              <w:bottom w:val="single" w:color="D0D8E4" w:sz="1"/>
              <w:right w:val="single" w:color="D0D8E4" w:sz="1"/>
            </w:tcBorders>
            <w:shd w:fill="F4F4F4" w:val="clear"/>
            <w:tcMar>
              <w:top w:type="dxa" w:w="80"/>
              <w:left w:type="dxa" w:w="120"/>
              <w:bottom w:type="dxa" w:w="80"/>
              <w:right w:type="dxa" w:w="120"/>
            </w:tcMar>
          </w:tcPr>
          <w:p>
            <w:r>
              <w:rPr>
                <w:rFonts w:ascii="Arial" w:cs="Arial" w:eastAsia="Arial" w:hAnsi="Arial"/>
                <w:b/>
                <w:bCs/>
                <w:color w:val="1B3A6B"/>
                <w:sz w:val="18"/>
                <w:szCs w:val="18"/>
              </w:rPr>
              <w:t xml:space="preserve">Sky Blue</w:t>
            </w:r>
          </w:p>
        </w:tc>
        <w:tc>
          <w:tcPr>
            <w:tcW w:type="dxa" w:w="16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Courier New" w:cs="Courier New" w:eastAsia="Courier New" w:hAnsi="Courier New"/>
                <w:b/>
                <w:bCs/>
                <w:color w:val="1B3A6B"/>
                <w:sz w:val="17"/>
                <w:szCs w:val="17"/>
              </w:rPr>
              <w:t xml:space="preserve">#EDF3FA</w:t>
            </w:r>
          </w:p>
        </w:tc>
        <w:tc>
          <w:tcPr>
            <w:tcW w:type="dxa" w:w="1560"/>
            <w:tcBorders>
              <w:top w:val="single" w:color="D0D8E4" w:sz="1"/>
              <w:left w:val="single" w:color="D0D8E4" w:sz="1"/>
              <w:bottom w:val="single" w:color="D0D8E4" w:sz="1"/>
              <w:right w:val="single" w:color="D0D8E4" w:sz="1"/>
            </w:tcBorders>
            <w:shd w:fill="FFF9F0" w:val="clear"/>
            <w:tcMar>
              <w:top w:type="dxa" w:w="80"/>
              <w:left w:type="dxa" w:w="120"/>
              <w:bottom w:type="dxa" w:w="80"/>
              <w:right w:type="dxa" w:w="120"/>
            </w:tcMar>
          </w:tcPr>
          <w:p>
            <w:r>
              <w:rPr>
                <w:rFonts w:ascii="Arial" w:cs="Arial" w:eastAsia="Arial" w:hAnsi="Arial"/>
                <w:b/>
                <w:bCs/>
                <w:color w:val="B8540A"/>
                <w:sz w:val="16"/>
                <w:szCs w:val="16"/>
              </w:rPr>
              <w:t xml:space="preserve">SECONDARY</w:t>
            </w:r>
          </w:p>
        </w:tc>
        <w:tc>
          <w:tcPr>
            <w:tcW w:type="dxa" w:w="18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7"/>
                <w:szCs w:val="17"/>
              </w:rPr>
              <w:t xml:space="preserve">Soft separator</w:t>
            </w:r>
          </w:p>
        </w:tc>
        <w:tc>
          <w:tcPr>
            <w:tcW w:type="dxa" w:w="26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i/>
                <w:iCs/>
                <w:color w:val="555E7A"/>
                <w:sz w:val="16"/>
                <w:szCs w:val="16"/>
              </w:rPr>
              <w:t xml:space="preserve">Alternating content section bg, info box fills, form focus states</w:t>
            </w:r>
          </w:p>
        </w:tc>
      </w:tr>
      <w:tr>
        <w:tc>
          <w:tcPr>
            <w:tcW w:type="dxa" w:w="1800"/>
            <w:tcBorders>
              <w:top w:val="single" w:color="D0D8E4" w:sz="1"/>
              <w:left w:val="single" w:color="D0D8E4" w:sz="1"/>
              <w:bottom w:val="single" w:color="D0D8E4" w:sz="1"/>
              <w:right w:val="single" w:color="D0D8E4" w:sz="1"/>
            </w:tcBorders>
            <w:shd w:fill="F4F4F4" w:val="clear"/>
            <w:tcMar>
              <w:top w:type="dxa" w:w="80"/>
              <w:left w:type="dxa" w:w="120"/>
              <w:bottom w:type="dxa" w:w="80"/>
              <w:right w:type="dxa" w:w="120"/>
            </w:tcMar>
          </w:tcPr>
          <w:p>
            <w:r>
              <w:rPr>
                <w:rFonts w:ascii="Arial" w:cs="Arial" w:eastAsia="Arial" w:hAnsi="Arial"/>
                <w:b/>
                <w:bCs/>
                <w:color w:val="1B3A6B"/>
                <w:sz w:val="18"/>
                <w:szCs w:val="18"/>
              </w:rPr>
              <w:t xml:space="preserve">Charcoal</w:t>
            </w:r>
          </w:p>
        </w:tc>
        <w:tc>
          <w:tcPr>
            <w:tcW w:type="dxa" w:w="16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Courier New" w:cs="Courier New" w:eastAsia="Courier New" w:hAnsi="Courier New"/>
                <w:b/>
                <w:bCs/>
                <w:color w:val="1B3A6B"/>
                <w:sz w:val="17"/>
                <w:szCs w:val="17"/>
              </w:rPr>
              <w:t xml:space="preserve">#1A1A2E</w:t>
            </w:r>
          </w:p>
        </w:tc>
        <w:tc>
          <w:tcPr>
            <w:tcW w:type="dxa" w:w="1560"/>
            <w:tcBorders>
              <w:top w:val="single" w:color="D0D8E4" w:sz="1"/>
              <w:left w:val="single" w:color="D0D8E4" w:sz="1"/>
              <w:bottom w:val="single" w:color="D0D8E4" w:sz="1"/>
              <w:right w:val="single" w:color="D0D8E4" w:sz="1"/>
            </w:tcBorders>
            <w:shd w:fill="FFF9F0" w:val="clear"/>
            <w:tcMar>
              <w:top w:type="dxa" w:w="80"/>
              <w:left w:type="dxa" w:w="120"/>
              <w:bottom w:type="dxa" w:w="80"/>
              <w:right w:type="dxa" w:w="120"/>
            </w:tcMar>
          </w:tcPr>
          <w:p>
            <w:r>
              <w:rPr>
                <w:rFonts w:ascii="Arial" w:cs="Arial" w:eastAsia="Arial" w:hAnsi="Arial"/>
                <w:b/>
                <w:bCs/>
                <w:color w:val="B8540A"/>
                <w:sz w:val="16"/>
                <w:szCs w:val="16"/>
              </w:rPr>
              <w:t xml:space="preserve">BODY TEXT</w:t>
            </w:r>
          </w:p>
        </w:tc>
        <w:tc>
          <w:tcPr>
            <w:tcW w:type="dxa" w:w="18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7"/>
                <w:szCs w:val="17"/>
              </w:rPr>
              <w:t xml:space="preserve">Dark text</w:t>
            </w:r>
          </w:p>
        </w:tc>
        <w:tc>
          <w:tcPr>
            <w:tcW w:type="dxa" w:w="26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i/>
                <w:iCs/>
                <w:color w:val="555E7A"/>
                <w:sz w:val="16"/>
                <w:szCs w:val="16"/>
              </w:rPr>
              <w:t xml:space="preserve">Body paragraphs, card subtitles, form labels on white sections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9F0" w:val="clear"/>
            <w:tcMar>
              <w:top w:type="dxa" w:w="160"/>
              <w:left w:type="dxa" w:w="200"/>
              <w:bottom w:type="dxa" w:w="160"/>
              <w:right w:type="dxa" w:w="200"/>
            </w:tcMar>
          </w:tcPr>
          <w:p>
            <w:pPr>
              <w:spacing w:before="40" w:after="40"/>
            </w:pPr>
            <w:r>
              <w:rPr>
                <w:rFonts w:ascii="Arial" w:cs="Arial" w:eastAsia="Arial" w:hAnsi="Arial"/>
                <w:b/>
                <w:bCs/>
                <w:color w:val="E8891A"/>
                <w:sz w:val="19"/>
                <w:szCs w:val="19"/>
              </w:rPr>
              <w:t xml:space="preserve">Key rule:  </w:t>
            </w:r>
            <w:r>
              <w:rPr>
                <w:rFonts w:ascii="Arial" w:cs="Arial" w:eastAsia="Arial" w:hAnsi="Arial"/>
                <w:color w:val="1A1A2E"/>
                <w:sz w:val="19"/>
                <w:szCs w:val="19"/>
              </w:rPr>
              <w:t xml:space="preserve">Never place dark charcoal text directly on a navy background — always use white. Never use navy as a text colour on a navy section. Amber is the ONLY colour that should appear as a button or interactive element on navy surfaces.</w:t>
            </w:r>
          </w:p>
          <w:p>
            <w:pPr>
              <w:spacing w:before="40" w:after="40"/>
            </w:pPr>
            <w:r>
              <w:rPr>
                <w:rFonts w:ascii="Arial" w:cs="Arial" w:eastAsia="Arial" w:hAnsi="Arial"/>
                <w:b/>
                <w:bCs/>
                <w:color w:val="E8891A"/>
                <w:sz w:val="19"/>
                <w:szCs w:val="19"/>
              </w:rPr>
              <w:t xml:space="preserve">Section rhythm:  </w:t>
            </w:r>
            <w:r>
              <w:rPr>
                <w:rFonts w:ascii="Arial" w:cs="Arial" w:eastAsia="Arial" w:hAnsi="Arial"/>
                <w:color w:val="1A1A2E"/>
                <w:sz w:val="19"/>
                <w:szCs w:val="19"/>
              </w:rPr>
              <w:t xml:space="preserve">Navy section → White/light content section → Navy section → Amber CTA strip → White content → Footer (deep navy). This alternating rhythm creates visual depth and prevents navy fatigue.</w:t>
            </w:r>
          </w:p>
        </w:tc>
      </w:tr>
    </w:tbl>
    <w:p>
      <w:pPr>
        <w:spacing w:before="0" w:after="80"/>
      </w:pPr>
    </w:p>
    <w:p>
      <w:pPr>
        <w:pStyle w:val="Heading2"/>
        <w:pBdr>
          <w:bottom w:val="single" w:color="E8891A" w:sz="4" w:space="6"/>
        </w:pBdr>
        <w:spacing w:before="280" w:after="120"/>
      </w:pPr>
      <w:r>
        <w:rPr>
          <w:rFonts w:ascii="Arial" w:cs="Arial" w:eastAsia="Arial" w:hAnsi="Arial"/>
          <w:b/>
          <w:bCs/>
          <w:color w:val="1B3A6B"/>
          <w:sz w:val="28"/>
          <w:szCs w:val="28"/>
        </w:rPr>
        <w:t xml:space="preserve">5.2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F3FA" w:val="clear"/>
            <w:tcMar>
              <w:top w:type="dxa" w:w="160"/>
              <w:left w:type="dxa" w:w="200"/>
              <w:bottom w:type="dxa" w:w="160"/>
              <w:right w:type="dxa" w:w="200"/>
            </w:tcMar>
          </w:tcPr>
          <w:p>
            <w:pPr>
              <w:spacing w:before="40" w:after="40"/>
            </w:pPr>
            <w:r>
              <w:rPr>
                <w:rFonts w:ascii="Arial" w:cs="Arial" w:eastAsia="Arial" w:hAnsi="Arial"/>
                <w:b/>
                <w:bCs/>
                <w:color w:val="1B3A6B"/>
                <w:sz w:val="19"/>
                <w:szCs w:val="19"/>
              </w:rPr>
              <w:t xml:space="preserve">Primary Font:    </w:t>
            </w:r>
            <w:r>
              <w:rPr>
                <w:rFonts w:ascii="Arial" w:cs="Arial" w:eastAsia="Arial" w:hAnsi="Arial"/>
                <w:color w:val="1A1A2E"/>
                <w:sz w:val="19"/>
                <w:szCs w:val="19"/>
              </w:rPr>
              <w:t xml:space="preserve">Inter or Poppins (Google Fonts — free)</w:t>
            </w:r>
          </w:p>
          <w:p>
            <w:pPr>
              <w:spacing w:before="40" w:after="40"/>
            </w:pPr>
            <w:r>
              <w:rPr>
                <w:rFonts w:ascii="Arial" w:cs="Arial" w:eastAsia="Arial" w:hAnsi="Arial"/>
                <w:b/>
                <w:bCs/>
                <w:color w:val="1B3A6B"/>
                <w:sz w:val="19"/>
                <w:szCs w:val="19"/>
              </w:rPr>
              <w:t xml:space="preserve">On navy sections:</w:t>
            </w:r>
            <w:r>
              <w:rPr>
                <w:rFonts w:ascii="Arial" w:cs="Arial" w:eastAsia="Arial" w:hAnsi="Arial"/>
                <w:color w:val="1A1A2E"/>
                <w:sz w:val="19"/>
                <w:szCs w:val="19"/>
              </w:rPr>
              <w:t xml:space="preserve">Headings = White #FFFFFF, body text = White at 80% opacity, subheadings = White at 65% opacity</w:t>
            </w:r>
          </w:p>
          <w:p>
            <w:pPr>
              <w:spacing w:before="40" w:after="40"/>
            </w:pPr>
            <w:r>
              <w:rPr>
                <w:rFonts w:ascii="Arial" w:cs="Arial" w:eastAsia="Arial" w:hAnsi="Arial"/>
                <w:b/>
                <w:bCs/>
                <w:color w:val="1B3A6B"/>
                <w:sz w:val="19"/>
                <w:szCs w:val="19"/>
              </w:rPr>
              <w:t xml:space="preserve">On white sections:</w:t>
            </w:r>
            <w:r>
              <w:rPr>
                <w:rFonts w:ascii="Arial" w:cs="Arial" w:eastAsia="Arial" w:hAnsi="Arial"/>
                <w:color w:val="1A1A2E"/>
                <w:sz w:val="19"/>
                <w:szCs w:val="19"/>
              </w:rPr>
              <w:t xml:space="preserve">Headings = Deep Navy #1B3A6B, body text = Charcoal #1A1A2E, muted text = mid-grey</w:t>
            </w:r>
          </w:p>
          <w:p>
            <w:pPr>
              <w:spacing w:before="40" w:after="40"/>
            </w:pPr>
            <w:r>
              <w:rPr>
                <w:rFonts w:ascii="Arial" w:cs="Arial" w:eastAsia="Arial" w:hAnsi="Arial"/>
                <w:b/>
                <w:bCs/>
                <w:color w:val="1B3A6B"/>
                <w:sz w:val="19"/>
                <w:szCs w:val="19"/>
              </w:rPr>
              <w:t xml:space="preserve">CTA Buttons:     </w:t>
            </w:r>
            <w:r>
              <w:rPr>
                <w:rFonts w:ascii="Arial" w:cs="Arial" w:eastAsia="Arial" w:hAnsi="Arial"/>
                <w:color w:val="1A1A2E"/>
                <w:sz w:val="19"/>
                <w:szCs w:val="19"/>
              </w:rPr>
              <w:t xml:space="preserve">Amber background #E8891A, white text — used on all navy sections. Navy bg, white text — used on amber CTA strips.</w:t>
            </w:r>
          </w:p>
          <w:p>
            <w:pPr>
              <w:spacing w:before="40" w:after="40"/>
            </w:pPr>
            <w:r>
              <w:rPr>
                <w:rFonts w:ascii="Arial" w:cs="Arial" w:eastAsia="Arial" w:hAnsi="Arial"/>
                <w:b/>
                <w:bCs/>
                <w:color w:val="1B3A6B"/>
                <w:sz w:val="19"/>
                <w:szCs w:val="19"/>
              </w:rPr>
              <w:t xml:space="preserve">Font sizes:      </w:t>
            </w:r>
            <w:r>
              <w:rPr>
                <w:rFonts w:ascii="Arial" w:cs="Arial" w:eastAsia="Arial" w:hAnsi="Arial"/>
                <w:color w:val="1A1A2E"/>
                <w:sz w:val="19"/>
                <w:szCs w:val="19"/>
              </w:rPr>
              <w:t xml:space="preserve">H1: 48–56px · H2: 32–36px · H3: 22–24px · Body: 16–18px · Small/label: 13–14px</w:t>
            </w:r>
          </w:p>
          <w:p>
            <w:pPr>
              <w:spacing w:before="40" w:after="40"/>
            </w:pPr>
            <w:r>
              <w:rPr>
                <w:rFonts w:ascii="Arial" w:cs="Arial" w:eastAsia="Arial" w:hAnsi="Arial"/>
                <w:b/>
                <w:bCs/>
                <w:color w:val="1B3A6B"/>
                <w:sz w:val="19"/>
                <w:szCs w:val="19"/>
              </w:rPr>
              <w:t xml:space="preserve">Fallback:        </w:t>
            </w:r>
            <w:r>
              <w:rPr>
                <w:rFonts w:ascii="Arial" w:cs="Arial" w:eastAsia="Arial" w:hAnsi="Arial"/>
                <w:color w:val="1A1A2E"/>
                <w:sz w:val="19"/>
                <w:szCs w:val="19"/>
              </w:rPr>
              <w:t xml:space="preserve">Arial, sans-serif (for email renders and print)</w:t>
            </w:r>
          </w:p>
        </w:tc>
      </w:tr>
    </w:tbl>
    <w:p>
      <w:pPr>
        <w:spacing w:before="0" w:after="80"/>
      </w:pPr>
    </w:p>
    <w:p>
      <w:pPr>
        <w:pStyle w:val="Heading2"/>
        <w:pBdr>
          <w:bottom w:val="single" w:color="E8891A" w:sz="4" w:space="6"/>
        </w:pBdr>
        <w:spacing w:before="280" w:after="120"/>
      </w:pPr>
      <w:r>
        <w:rPr>
          <w:rFonts w:ascii="Arial" w:cs="Arial" w:eastAsia="Arial" w:hAnsi="Arial"/>
          <w:b/>
          <w:bCs/>
          <w:color w:val="1B3A6B"/>
          <w:sz w:val="28"/>
          <w:szCs w:val="28"/>
        </w:rPr>
        <w:t xml:space="preserve">5.3 Brand Voice &amp; Tone</w:t>
      </w:r>
    </w:p>
    <w:p>
      <w:pPr>
        <w:pStyle w:val="ListParagraph"/>
        <w:numPr>
          <w:ilvl w:val="0"/>
          <w:numId w:val="2"/>
        </w:numPr>
        <w:spacing w:before="40" w:after="40"/>
      </w:pPr>
      <w:r>
        <w:rPr>
          <w:rFonts w:ascii="Arial" w:cs="Arial" w:eastAsia="Arial" w:hAnsi="Arial"/>
          <w:color w:val="1A1A2E"/>
          <w:sz w:val="20"/>
          <w:szCs w:val="20"/>
        </w:rPr>
        <w:t xml:space="preserve">Professional but approachable — not corporate-cold, not casual</w:t>
      </w:r>
    </w:p>
    <w:p>
      <w:pPr>
        <w:pStyle w:val="ListParagraph"/>
        <w:numPr>
          <w:ilvl w:val="0"/>
          <w:numId w:val="2"/>
        </w:numPr>
        <w:spacing w:before="40" w:after="40"/>
      </w:pPr>
      <w:r>
        <w:rPr>
          <w:rFonts w:ascii="Arial" w:cs="Arial" w:eastAsia="Arial" w:hAnsi="Arial"/>
          <w:color w:val="1A1A2E"/>
          <w:sz w:val="20"/>
          <w:szCs w:val="20"/>
        </w:rPr>
        <w:t xml:space="preserve">Action-oriented — use strong verbs: ship, deliver, connect, book, move</w:t>
      </w:r>
    </w:p>
    <w:p>
      <w:pPr>
        <w:pStyle w:val="ListParagraph"/>
        <w:numPr>
          <w:ilvl w:val="0"/>
          <w:numId w:val="2"/>
        </w:numPr>
        <w:spacing w:before="40" w:after="40"/>
      </w:pPr>
      <w:r>
        <w:rPr>
          <w:rFonts w:ascii="Arial" w:cs="Arial" w:eastAsia="Arial" w:hAnsi="Arial"/>
          <w:color w:val="1A1A2E"/>
          <w:sz w:val="20"/>
          <w:szCs w:val="20"/>
        </w:rPr>
        <w:t xml:space="preserve">Trust-forward — every page should reinforce legal registration and reliability</w:t>
      </w:r>
    </w:p>
    <w:p>
      <w:pPr>
        <w:pStyle w:val="ListParagraph"/>
        <w:numPr>
          <w:ilvl w:val="0"/>
          <w:numId w:val="2"/>
        </w:numPr>
        <w:spacing w:before="40" w:after="40"/>
      </w:pPr>
      <w:r>
        <w:rPr>
          <w:rFonts w:ascii="Arial" w:cs="Arial" w:eastAsia="Arial" w:hAnsi="Arial"/>
          <w:color w:val="1A1A2E"/>
          <w:sz w:val="20"/>
          <w:szCs w:val="20"/>
        </w:rPr>
        <w:t xml:space="preserve">Nigerian-authentic — address the local market directly; avoid generic Western copy</w:t>
      </w:r>
    </w:p>
    <w:p>
      <w:pPr>
        <w:pStyle w:val="ListParagraph"/>
        <w:numPr>
          <w:ilvl w:val="0"/>
          <w:numId w:val="2"/>
        </w:numPr>
        <w:spacing w:before="40" w:after="40"/>
      </w:pPr>
      <w:r>
        <w:rPr>
          <w:rFonts w:ascii="Arial" w:cs="Arial" w:eastAsia="Arial" w:hAnsi="Arial"/>
          <w:color w:val="1A1A2E"/>
          <w:sz w:val="20"/>
          <w:szCs w:val="20"/>
        </w:rPr>
        <w:t xml:space="preserve">Clear and direct — no jargon; a first-time visitor must understand the offer immediately</w:t>
      </w:r>
    </w:p>
    <w:p>
      <w:pPr>
        <w:spacing w:before="0" w:after="80"/>
      </w:pPr>
    </w:p>
    <w:p>
      <w:pPr>
        <w:pStyle w:val="Heading2"/>
        <w:pBdr>
          <w:bottom w:val="single" w:color="E8891A" w:sz="4" w:space="6"/>
        </w:pBdr>
        <w:spacing w:before="280" w:after="120"/>
      </w:pPr>
      <w:r>
        <w:rPr>
          <w:rFonts w:ascii="Arial" w:cs="Arial" w:eastAsia="Arial" w:hAnsi="Arial"/>
          <w:b/>
          <w:bCs/>
          <w:color w:val="1B3A6B"/>
          <w:sz w:val="28"/>
          <w:szCs w:val="28"/>
        </w:rPr>
        <w:t xml:space="preserve">5.4 Logo Specifications &amp; Usage Guide</w:t>
      </w:r>
    </w:p>
    <w:p>
      <w:pPr>
        <w:spacing w:before="60" w:after="160"/>
      </w:pPr>
      <w:r>
        <w:rPr>
          <w:rFonts w:ascii="Arial" w:cs="Arial" w:eastAsia="Arial" w:hAnsi="Arial"/>
          <w:color w:val="1A1A2E"/>
          <w:sz w:val="20"/>
          <w:szCs w:val="20"/>
        </w:rPr>
        <w:t xml:space="preserve">The Kemfah Logistics logo consists of two elements: (1) a globe icon with a sweeping orbital arrow passing through it from bottom-left to upper-right, and (2) wordmark text — 'KEMFAH' in large bold uppercase, 'LOGISTICS SERVICES' in smaller bold uppercase below. The arrow direction communicates forward movement and global reach — core to the brand's identity.</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9F0" w:val="clear"/>
            <w:tcMar>
              <w:top w:type="dxa" w:w="160"/>
              <w:left w:type="dxa" w:w="200"/>
              <w:bottom w:type="dxa" w:w="160"/>
              <w:right w:type="dxa" w:w="200"/>
            </w:tcMar>
          </w:tcPr>
          <w:p>
            <w:pPr>
              <w:spacing w:before="40" w:after="40"/>
            </w:pPr>
            <w:r>
              <w:rPr>
                <w:rFonts w:ascii="Arial" w:cs="Arial" w:eastAsia="Arial" w:hAnsi="Arial"/>
                <w:b/>
                <w:bCs/>
                <w:color w:val="E8891A"/>
                <w:sz w:val="19"/>
                <w:szCs w:val="19"/>
              </w:rPr>
              <w:t xml:space="preserve">Theme change impact:  </w:t>
            </w:r>
            <w:r>
              <w:rPr>
                <w:rFonts w:ascii="Arial" w:cs="Arial" w:eastAsia="Arial" w:hAnsi="Arial"/>
                <w:color w:val="1A1A2E"/>
                <w:sz w:val="19"/>
                <w:szCs w:val="19"/>
              </w:rPr>
              <w:t xml:space="preserve">With navy as the dominant theme, the Reversed (white) logo variant is now the DEFAULT — it appears on the navigation bar, hero section, and all navy-background sections. The dark (navy + amber) version is secondary, used only on white content sections.</w:t>
            </w:r>
          </w:p>
          <w:p>
            <w:pPr>
              <w:spacing w:before="40" w:after="40"/>
            </w:pPr>
            <w:r>
              <w:rPr>
                <w:rFonts w:ascii="Arial" w:cs="Arial" w:eastAsia="Arial" w:hAnsi="Arial"/>
                <w:b/>
                <w:bCs/>
                <w:color w:val="E8891A"/>
                <w:sz w:val="19"/>
                <w:szCs w:val="19"/>
              </w:rPr>
              <w:t xml:space="preserve">New variant required: </w:t>
            </w:r>
            <w:r>
              <w:rPr>
                <w:rFonts w:ascii="Arial" w:cs="Arial" w:eastAsia="Arial" w:hAnsi="Arial"/>
                <w:color w:val="1A1A2E"/>
                <w:sz w:val="19"/>
                <w:szCs w:val="19"/>
              </w:rPr>
              <w:t xml:space="preserve">A navy + amber logo on an amber/white background is needed for the CTA strips, where the background is amber (#E8891A).</w:t>
            </w:r>
          </w:p>
        </w:tc>
      </w:tr>
    </w:tbl>
    <w:p>
      <w:pPr>
        <w:spacing w:before="0" w:after="60"/>
      </w:pPr>
    </w:p>
    <w:p>
      <w:pPr>
        <w:pStyle w:val="Heading3"/>
        <w:spacing w:before="200" w:after="80"/>
      </w:pPr>
      <w:r>
        <w:rPr>
          <w:rFonts w:ascii="Arial" w:cs="Arial" w:eastAsia="Arial" w:hAnsi="Arial"/>
          <w:b/>
          <w:bCs/>
          <w:color w:val="E8891A"/>
          <w:sz w:val="22"/>
          <w:szCs w:val="22"/>
        </w:rPr>
        <w:t xml:space="preserve">Logo Colour Variants Required</w:t>
      </w:r>
    </w:p>
    <w:p>
      <w:pPr>
        <w:spacing w:before="60" w:after="160"/>
      </w:pPr>
      <w:r>
        <w:rPr>
          <w:rFonts w:ascii="Arial" w:cs="Arial" w:eastAsia="Arial" w:hAnsi="Arial"/>
          <w:color w:val="1A1A2E"/>
          <w:sz w:val="20"/>
          <w:szCs w:val="20"/>
        </w:rPr>
        <w:t xml:space="preserve">Six colour variants are required, one more than the original brief due to the amber CTA strip introduced by the navy theme: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560"/>
        <w:gridCol w:w="2200"/>
        <w:gridCol w:w="800"/>
      </w:tblGrid>
      <w:tr>
        <w:tc>
          <w:tcPr>
            <w:tcW w:type="dxa" w:w="2000"/>
            <w:tcBorders>
              <w:top w:val="single" w:color="D0D8E4" w:sz="1"/>
              <w:left w:val="single" w:color="D0D8E4" w:sz="1"/>
              <w:bottom w:val="single" w:color="D0D8E4" w:sz="1"/>
              <w:right w:val="single" w:color="D0D8E4"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Variant</w:t>
            </w:r>
          </w:p>
        </w:tc>
        <w:tc>
          <w:tcPr>
            <w:tcW w:type="dxa" w:w="1800"/>
            <w:tcBorders>
              <w:top w:val="single" w:color="D0D8E4" w:sz="1"/>
              <w:left w:val="single" w:color="D0D8E4" w:sz="1"/>
              <w:bottom w:val="single" w:color="D0D8E4" w:sz="1"/>
              <w:right w:val="single" w:color="D0D8E4"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Colours</w:t>
            </w:r>
          </w:p>
        </w:tc>
        <w:tc>
          <w:tcPr>
            <w:tcW w:type="dxa" w:w="2560"/>
            <w:tcBorders>
              <w:top w:val="single" w:color="D0D8E4" w:sz="1"/>
              <w:left w:val="single" w:color="D0D8E4" w:sz="1"/>
              <w:bottom w:val="single" w:color="D0D8E4" w:sz="1"/>
              <w:right w:val="single" w:color="D0D8E4"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Background</w:t>
            </w:r>
          </w:p>
        </w:tc>
        <w:tc>
          <w:tcPr>
            <w:tcW w:type="dxa" w:w="2200"/>
            <w:tcBorders>
              <w:top w:val="single" w:color="D0D8E4" w:sz="1"/>
              <w:left w:val="single" w:color="D0D8E4" w:sz="1"/>
              <w:bottom w:val="single" w:color="D0D8E4" w:sz="1"/>
              <w:right w:val="single" w:color="D0D8E4"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Used On</w:t>
            </w:r>
          </w:p>
        </w:tc>
        <w:tc>
          <w:tcPr>
            <w:tcW w:type="dxa" w:w="800"/>
            <w:tcBorders>
              <w:top w:val="single" w:color="D0D8E4" w:sz="1"/>
              <w:left w:val="single" w:color="D0D8E4" w:sz="1"/>
              <w:bottom w:val="single" w:color="D0D8E4" w:sz="1"/>
              <w:right w:val="single" w:color="D0D8E4"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2000"/>
            <w:tcBorders>
              <w:top w:val="single" w:color="D0D8E4" w:sz="1"/>
              <w:left w:val="single" w:color="D0D8E4" w:sz="1"/>
              <w:bottom w:val="single" w:color="D0D8E4" w:sz="1"/>
              <w:right w:val="single" w:color="D0D8E4" w:sz="1"/>
            </w:tcBorders>
            <w:shd w:fill="F4F4F4" w:val="clear"/>
            <w:tcMar>
              <w:top w:type="dxa" w:w="80"/>
              <w:left w:type="dxa" w:w="120"/>
              <w:bottom w:type="dxa" w:w="80"/>
              <w:right w:type="dxa" w:w="120"/>
            </w:tcMar>
          </w:tcPr>
          <w:p>
            <w:r>
              <w:rPr>
                <w:rFonts w:ascii="Arial" w:cs="Arial" w:eastAsia="Arial" w:hAnsi="Arial"/>
                <w:b/>
                <w:bCs/>
                <w:color w:val="1B3A6B"/>
                <w:sz w:val="17"/>
                <w:szCs w:val="17"/>
              </w:rPr>
              <w:t xml:space="preserve">Reversed (White) — DEFAULT</w:t>
            </w:r>
          </w:p>
        </w:tc>
        <w:tc>
          <w:tcPr>
            <w:tcW w:type="dxa" w:w="18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6"/>
                <w:szCs w:val="16"/>
              </w:rPr>
              <w:t xml:space="preserve">White icon + white wordmark</w:t>
            </w:r>
          </w:p>
        </w:tc>
        <w:tc>
          <w:tcPr>
            <w:tcW w:type="dxa" w:w="25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6"/>
                <w:szCs w:val="16"/>
              </w:rPr>
              <w:t xml:space="preserve">Navy #1B3A6B (all nav/hero/sections)</w:t>
            </w:r>
          </w:p>
        </w:tc>
        <w:tc>
          <w:tcPr>
            <w:tcW w:type="dxa" w:w="22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i/>
                <w:iCs/>
                <w:color w:val="555E7A"/>
                <w:sz w:val="15"/>
                <w:szCs w:val="15"/>
              </w:rPr>
              <w:t xml:space="preserve">Navbar, hero, stats bar, navy sections, footer</w:t>
            </w:r>
          </w:p>
        </w:tc>
        <w:tc>
          <w:tcPr>
            <w:tcW w:type="dxa" w:w="800"/>
            <w:tcBorders>
              <w:top w:val="single" w:color="D0D8E4" w:sz="1"/>
              <w:left w:val="single" w:color="D0D8E4" w:sz="1"/>
              <w:bottom w:val="single" w:color="D0D8E4" w:sz="1"/>
              <w:right w:val="single" w:color="D0D8E4" w:sz="1"/>
            </w:tcBorders>
            <w:shd w:fill="FFF9F0" w:val="clear"/>
            <w:tcMar>
              <w:top w:type="dxa" w:w="80"/>
              <w:left w:type="dxa" w:w="80"/>
              <w:bottom w:type="dxa" w:w="80"/>
              <w:right w:type="dxa" w:w="80"/>
            </w:tcMar>
          </w:tcPr>
          <w:p>
            <w:pPr>
              <w:jc w:val="center"/>
            </w:pPr>
            <w:r>
              <w:rPr>
                <w:rFonts w:ascii="Arial" w:cs="Arial" w:eastAsia="Arial" w:hAnsi="Arial"/>
                <w:b/>
                <w:bCs/>
                <w:color w:val="B8540A"/>
                <w:sz w:val="14"/>
                <w:szCs w:val="14"/>
              </w:rPr>
              <w:t xml:space="preserve">#1 — Most used</w:t>
            </w:r>
          </w:p>
        </w:tc>
      </w:tr>
      <w:tr>
        <w:tc>
          <w:tcPr>
            <w:tcW w:type="dxa" w:w="2000"/>
            <w:tcBorders>
              <w:top w:val="single" w:color="D0D8E4" w:sz="1"/>
              <w:left w:val="single" w:color="D0D8E4" w:sz="1"/>
              <w:bottom w:val="single" w:color="D0D8E4" w:sz="1"/>
              <w:right w:val="single" w:color="D0D8E4" w:sz="1"/>
            </w:tcBorders>
            <w:shd w:fill="F4F4F4" w:val="clear"/>
            <w:tcMar>
              <w:top w:type="dxa" w:w="80"/>
              <w:left w:type="dxa" w:w="120"/>
              <w:bottom w:type="dxa" w:w="80"/>
              <w:right w:type="dxa" w:w="120"/>
            </w:tcMar>
          </w:tcPr>
          <w:p>
            <w:r>
              <w:rPr>
                <w:rFonts w:ascii="Arial" w:cs="Arial" w:eastAsia="Arial" w:hAnsi="Arial"/>
                <w:b/>
                <w:bCs/>
                <w:color w:val="1B3A6B"/>
                <w:sz w:val="17"/>
                <w:szCs w:val="17"/>
              </w:rPr>
              <w:t xml:space="preserve">Primary Dark</w:t>
            </w:r>
          </w:p>
        </w:tc>
        <w:tc>
          <w:tcPr>
            <w:tcW w:type="dxa" w:w="18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6"/>
                <w:szCs w:val="16"/>
              </w:rPr>
              <w:t xml:space="preserve">Navy #1B3A6B + Amber arrow</w:t>
            </w:r>
          </w:p>
        </w:tc>
        <w:tc>
          <w:tcPr>
            <w:tcW w:type="dxa" w:w="25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6"/>
                <w:szCs w:val="16"/>
              </w:rPr>
              <w:t xml:space="preserve">White or sky blue sections</w:t>
            </w:r>
          </w:p>
        </w:tc>
        <w:tc>
          <w:tcPr>
            <w:tcW w:type="dxa" w:w="22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i/>
                <w:iCs/>
                <w:color w:val="555E7A"/>
                <w:sz w:val="15"/>
                <w:szCs w:val="15"/>
              </w:rPr>
              <w:t xml:space="preserve">About Us, white content sections, email sig</w:t>
            </w:r>
          </w:p>
        </w:tc>
        <w:tc>
          <w:tcPr>
            <w:tcW w:type="dxa" w:w="800"/>
            <w:tcBorders>
              <w:top w:val="single" w:color="D0D8E4" w:sz="1"/>
              <w:left w:val="single" w:color="D0D8E4" w:sz="1"/>
              <w:bottom w:val="single" w:color="D0D8E4" w:sz="1"/>
              <w:right w:val="single" w:color="D0D8E4" w:sz="1"/>
            </w:tcBorders>
            <w:shd w:fill="FFF9F0" w:val="clear"/>
            <w:tcMar>
              <w:top w:type="dxa" w:w="80"/>
              <w:left w:type="dxa" w:w="80"/>
              <w:bottom w:type="dxa" w:w="80"/>
              <w:right w:type="dxa" w:w="80"/>
            </w:tcMar>
          </w:tcPr>
          <w:p>
            <w:pPr>
              <w:jc w:val="center"/>
            </w:pPr>
            <w:r>
              <w:rPr>
                <w:rFonts w:ascii="Arial" w:cs="Arial" w:eastAsia="Arial" w:hAnsi="Arial"/>
                <w:b/>
                <w:bCs/>
                <w:color w:val="B8540A"/>
                <w:sz w:val="14"/>
                <w:szCs w:val="14"/>
              </w:rPr>
              <w:t xml:space="preserve">#2 — Common</w:t>
            </w:r>
          </w:p>
        </w:tc>
      </w:tr>
      <w:tr>
        <w:tc>
          <w:tcPr>
            <w:tcW w:type="dxa" w:w="2000"/>
            <w:tcBorders>
              <w:top w:val="single" w:color="D0D8E4" w:sz="1"/>
              <w:left w:val="single" w:color="D0D8E4" w:sz="1"/>
              <w:bottom w:val="single" w:color="D0D8E4" w:sz="1"/>
              <w:right w:val="single" w:color="D0D8E4" w:sz="1"/>
            </w:tcBorders>
            <w:shd w:fill="F4F4F4" w:val="clear"/>
            <w:tcMar>
              <w:top w:type="dxa" w:w="80"/>
              <w:left w:type="dxa" w:w="120"/>
              <w:bottom w:type="dxa" w:w="80"/>
              <w:right w:type="dxa" w:w="120"/>
            </w:tcMar>
          </w:tcPr>
          <w:p>
            <w:r>
              <w:rPr>
                <w:rFonts w:ascii="Arial" w:cs="Arial" w:eastAsia="Arial" w:hAnsi="Arial"/>
                <w:b/>
                <w:bCs/>
                <w:color w:val="1B3A6B"/>
                <w:sz w:val="17"/>
                <w:szCs w:val="17"/>
              </w:rPr>
              <w:t xml:space="preserve">On Amber</w:t>
            </w:r>
          </w:p>
        </w:tc>
        <w:tc>
          <w:tcPr>
            <w:tcW w:type="dxa" w:w="18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6"/>
                <w:szCs w:val="16"/>
              </w:rPr>
              <w:t xml:space="preserve">Navy #1B3A6B + white wordmark</w:t>
            </w:r>
          </w:p>
        </w:tc>
        <w:tc>
          <w:tcPr>
            <w:tcW w:type="dxa" w:w="25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6"/>
                <w:szCs w:val="16"/>
              </w:rPr>
              <w:t xml:space="preserve">Amber #E8891A CTA strip</w:t>
            </w:r>
          </w:p>
        </w:tc>
        <w:tc>
          <w:tcPr>
            <w:tcW w:type="dxa" w:w="22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i/>
                <w:iCs/>
                <w:color w:val="555E7A"/>
                <w:sz w:val="15"/>
                <w:szCs w:val="15"/>
              </w:rPr>
              <w:t xml:space="preserve">CTA action strips throughout the site</w:t>
            </w:r>
          </w:p>
        </w:tc>
        <w:tc>
          <w:tcPr>
            <w:tcW w:type="dxa" w:w="800"/>
            <w:tcBorders>
              <w:top w:val="single" w:color="D0D8E4" w:sz="1"/>
              <w:left w:val="single" w:color="D0D8E4" w:sz="1"/>
              <w:bottom w:val="single" w:color="D0D8E4" w:sz="1"/>
              <w:right w:val="single" w:color="D0D8E4" w:sz="1"/>
            </w:tcBorders>
            <w:shd w:fill="FFF9F0" w:val="clear"/>
            <w:tcMar>
              <w:top w:type="dxa" w:w="80"/>
              <w:left w:type="dxa" w:w="80"/>
              <w:bottom w:type="dxa" w:w="80"/>
              <w:right w:type="dxa" w:w="80"/>
            </w:tcMar>
          </w:tcPr>
          <w:p>
            <w:pPr>
              <w:jc w:val="center"/>
            </w:pPr>
            <w:r>
              <w:rPr>
                <w:rFonts w:ascii="Arial" w:cs="Arial" w:eastAsia="Arial" w:hAnsi="Arial"/>
                <w:b/>
                <w:bCs/>
                <w:color w:val="B8540A"/>
                <w:sz w:val="14"/>
                <w:szCs w:val="14"/>
              </w:rPr>
              <w:t xml:space="preserve">#3 — NEW variant</w:t>
            </w:r>
          </w:p>
        </w:tc>
      </w:tr>
      <w:tr>
        <w:tc>
          <w:tcPr>
            <w:tcW w:type="dxa" w:w="2000"/>
            <w:tcBorders>
              <w:top w:val="single" w:color="D0D8E4" w:sz="1"/>
              <w:left w:val="single" w:color="D0D8E4" w:sz="1"/>
              <w:bottom w:val="single" w:color="D0D8E4" w:sz="1"/>
              <w:right w:val="single" w:color="D0D8E4" w:sz="1"/>
            </w:tcBorders>
            <w:shd w:fill="F4F4F4" w:val="clear"/>
            <w:tcMar>
              <w:top w:type="dxa" w:w="80"/>
              <w:left w:type="dxa" w:w="120"/>
              <w:bottom w:type="dxa" w:w="80"/>
              <w:right w:type="dxa" w:w="120"/>
            </w:tcMar>
          </w:tcPr>
          <w:p>
            <w:r>
              <w:rPr>
                <w:rFonts w:ascii="Arial" w:cs="Arial" w:eastAsia="Arial" w:hAnsi="Arial"/>
                <w:b/>
                <w:bCs/>
                <w:color w:val="1B3A6B"/>
                <w:sz w:val="17"/>
                <w:szCs w:val="17"/>
              </w:rPr>
              <w:t xml:space="preserve">Monochrome White</w:t>
            </w:r>
          </w:p>
        </w:tc>
        <w:tc>
          <w:tcPr>
            <w:tcW w:type="dxa" w:w="18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6"/>
                <w:szCs w:val="16"/>
              </w:rPr>
              <w:t xml:space="preserve">Full white</w:t>
            </w:r>
          </w:p>
        </w:tc>
        <w:tc>
          <w:tcPr>
            <w:tcW w:type="dxa" w:w="25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6"/>
                <w:szCs w:val="16"/>
              </w:rPr>
              <w:t xml:space="preserve">Any dark background</w:t>
            </w:r>
          </w:p>
        </w:tc>
        <w:tc>
          <w:tcPr>
            <w:tcW w:type="dxa" w:w="22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i/>
                <w:iCs/>
                <w:color w:val="555E7A"/>
                <w:sz w:val="15"/>
                <w:szCs w:val="15"/>
              </w:rPr>
              <w:t xml:space="preserve">Deep navy footer, overlays, dark imagery</w:t>
            </w:r>
          </w:p>
        </w:tc>
        <w:tc>
          <w:tcPr>
            <w:tcW w:type="dxa" w:w="800"/>
            <w:tcBorders>
              <w:top w:val="single" w:color="D0D8E4" w:sz="1"/>
              <w:left w:val="single" w:color="D0D8E4" w:sz="1"/>
              <w:bottom w:val="single" w:color="D0D8E4" w:sz="1"/>
              <w:right w:val="single" w:color="D0D8E4" w:sz="1"/>
            </w:tcBorders>
            <w:shd w:fill="FFF9F0" w:val="clear"/>
            <w:tcMar>
              <w:top w:type="dxa" w:w="80"/>
              <w:left w:type="dxa" w:w="80"/>
              <w:bottom w:type="dxa" w:w="80"/>
              <w:right w:type="dxa" w:w="80"/>
            </w:tcMar>
          </w:tcPr>
          <w:p>
            <w:pPr>
              <w:jc w:val="center"/>
            </w:pPr>
            <w:r>
              <w:rPr>
                <w:rFonts w:ascii="Arial" w:cs="Arial" w:eastAsia="Arial" w:hAnsi="Arial"/>
                <w:b/>
                <w:bCs/>
                <w:color w:val="B8540A"/>
                <w:sz w:val="14"/>
                <w:szCs w:val="14"/>
              </w:rPr>
              <w:t xml:space="preserve">#4 — Support</w:t>
            </w:r>
          </w:p>
        </w:tc>
      </w:tr>
      <w:tr>
        <w:tc>
          <w:tcPr>
            <w:tcW w:type="dxa" w:w="2000"/>
            <w:tcBorders>
              <w:top w:val="single" w:color="D0D8E4" w:sz="1"/>
              <w:left w:val="single" w:color="D0D8E4" w:sz="1"/>
              <w:bottom w:val="single" w:color="D0D8E4" w:sz="1"/>
              <w:right w:val="single" w:color="D0D8E4" w:sz="1"/>
            </w:tcBorders>
            <w:shd w:fill="F4F4F4" w:val="clear"/>
            <w:tcMar>
              <w:top w:type="dxa" w:w="80"/>
              <w:left w:type="dxa" w:w="120"/>
              <w:bottom w:type="dxa" w:w="80"/>
              <w:right w:type="dxa" w:w="120"/>
            </w:tcMar>
          </w:tcPr>
          <w:p>
            <w:r>
              <w:rPr>
                <w:rFonts w:ascii="Arial" w:cs="Arial" w:eastAsia="Arial" w:hAnsi="Arial"/>
                <w:b/>
                <w:bCs/>
                <w:color w:val="1B3A6B"/>
                <w:sz w:val="17"/>
                <w:szCs w:val="17"/>
              </w:rPr>
              <w:t xml:space="preserve">Monochrome Black</w:t>
            </w:r>
          </w:p>
        </w:tc>
        <w:tc>
          <w:tcPr>
            <w:tcW w:type="dxa" w:w="18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6"/>
                <w:szCs w:val="16"/>
              </w:rPr>
              <w:t xml:space="preserve">Full black</w:t>
            </w:r>
          </w:p>
        </w:tc>
        <w:tc>
          <w:tcPr>
            <w:tcW w:type="dxa" w:w="25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6"/>
                <w:szCs w:val="16"/>
              </w:rPr>
              <w:t xml:space="preserve">White — print only</w:t>
            </w:r>
          </w:p>
        </w:tc>
        <w:tc>
          <w:tcPr>
            <w:tcW w:type="dxa" w:w="22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i/>
                <w:iCs/>
                <w:color w:val="555E7A"/>
                <w:sz w:val="15"/>
                <w:szCs w:val="15"/>
              </w:rPr>
              <w:t xml:space="preserve">Print, CAC documents, invoices</w:t>
            </w:r>
          </w:p>
        </w:tc>
        <w:tc>
          <w:tcPr>
            <w:tcW w:type="dxa" w:w="800"/>
            <w:tcBorders>
              <w:top w:val="single" w:color="D0D8E4" w:sz="1"/>
              <w:left w:val="single" w:color="D0D8E4" w:sz="1"/>
              <w:bottom w:val="single" w:color="D0D8E4" w:sz="1"/>
              <w:right w:val="single" w:color="D0D8E4" w:sz="1"/>
            </w:tcBorders>
            <w:shd w:fill="FFF9F0" w:val="clear"/>
            <w:tcMar>
              <w:top w:type="dxa" w:w="80"/>
              <w:left w:type="dxa" w:w="80"/>
              <w:bottom w:type="dxa" w:w="80"/>
              <w:right w:type="dxa" w:w="80"/>
            </w:tcMar>
          </w:tcPr>
          <w:p>
            <w:pPr>
              <w:jc w:val="center"/>
            </w:pPr>
            <w:r>
              <w:rPr>
                <w:rFonts w:ascii="Arial" w:cs="Arial" w:eastAsia="Arial" w:hAnsi="Arial"/>
                <w:b/>
                <w:bCs/>
                <w:color w:val="B8540A"/>
                <w:sz w:val="14"/>
                <w:szCs w:val="14"/>
              </w:rPr>
              <w:t xml:space="preserve">#5 — Print</w:t>
            </w:r>
          </w:p>
        </w:tc>
      </w:tr>
      <w:tr>
        <w:tc>
          <w:tcPr>
            <w:tcW w:type="dxa" w:w="2000"/>
            <w:tcBorders>
              <w:top w:val="single" w:color="D0D8E4" w:sz="1"/>
              <w:left w:val="single" w:color="D0D8E4" w:sz="1"/>
              <w:bottom w:val="single" w:color="D0D8E4" w:sz="1"/>
              <w:right w:val="single" w:color="D0D8E4" w:sz="1"/>
            </w:tcBorders>
            <w:shd w:fill="F4F4F4" w:val="clear"/>
            <w:tcMar>
              <w:top w:type="dxa" w:w="80"/>
              <w:left w:type="dxa" w:w="120"/>
              <w:bottom w:type="dxa" w:w="80"/>
              <w:right w:type="dxa" w:w="120"/>
            </w:tcMar>
          </w:tcPr>
          <w:p>
            <w:r>
              <w:rPr>
                <w:rFonts w:ascii="Arial" w:cs="Arial" w:eastAsia="Arial" w:hAnsi="Arial"/>
                <w:b/>
                <w:bCs/>
                <w:color w:val="1B3A6B"/>
                <w:sz w:val="17"/>
                <w:szCs w:val="17"/>
              </w:rPr>
              <w:t xml:space="preserve">Icon Only (Reversed)</w:t>
            </w:r>
          </w:p>
        </w:tc>
        <w:tc>
          <w:tcPr>
            <w:tcW w:type="dxa" w:w="18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6"/>
                <w:szCs w:val="16"/>
              </w:rPr>
              <w:t xml:space="preserve">White globe + amber arrow</w:t>
            </w:r>
          </w:p>
        </w:tc>
        <w:tc>
          <w:tcPr>
            <w:tcW w:type="dxa" w:w="25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6"/>
                <w:szCs w:val="16"/>
              </w:rPr>
              <w:t xml:space="preserve">Navy fill</w:t>
            </w:r>
          </w:p>
        </w:tc>
        <w:tc>
          <w:tcPr>
            <w:tcW w:type="dxa" w:w="22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i/>
                <w:iCs/>
                <w:color w:val="555E7A"/>
                <w:sz w:val="15"/>
                <w:szCs w:val="15"/>
              </w:rPr>
              <w:t xml:space="preserve">Favicon, WhatsApp, social media avatar</w:t>
            </w:r>
          </w:p>
        </w:tc>
        <w:tc>
          <w:tcPr>
            <w:tcW w:type="dxa" w:w="800"/>
            <w:tcBorders>
              <w:top w:val="single" w:color="D0D8E4" w:sz="1"/>
              <w:left w:val="single" w:color="D0D8E4" w:sz="1"/>
              <w:bottom w:val="single" w:color="D0D8E4" w:sz="1"/>
              <w:right w:val="single" w:color="D0D8E4" w:sz="1"/>
            </w:tcBorders>
            <w:shd w:fill="FFF9F0" w:val="clear"/>
            <w:tcMar>
              <w:top w:type="dxa" w:w="80"/>
              <w:left w:type="dxa" w:w="80"/>
              <w:bottom w:type="dxa" w:w="80"/>
              <w:right w:type="dxa" w:w="80"/>
            </w:tcMar>
          </w:tcPr>
          <w:p>
            <w:pPr>
              <w:jc w:val="center"/>
            </w:pPr>
            <w:r>
              <w:rPr>
                <w:rFonts w:ascii="Arial" w:cs="Arial" w:eastAsia="Arial" w:hAnsi="Arial"/>
                <w:b/>
                <w:bCs/>
                <w:color w:val="B8540A"/>
                <w:sz w:val="14"/>
                <w:szCs w:val="14"/>
              </w:rPr>
              <w:t xml:space="preserve">#6 — Icons</w:t>
            </w:r>
          </w:p>
        </w:tc>
      </w:tr>
    </w:tbl>
    <w:p>
      <w:pPr>
        <w:spacing w:before="0" w:after="80"/>
      </w:pPr>
    </w:p>
    <w:p>
      <w:pPr>
        <w:pStyle w:val="Heading3"/>
        <w:spacing w:before="200" w:after="80"/>
      </w:pPr>
      <w:r>
        <w:rPr>
          <w:rFonts w:ascii="Arial" w:cs="Arial" w:eastAsia="Arial" w:hAnsi="Arial"/>
          <w:b/>
          <w:bCs/>
          <w:color w:val="E8891A"/>
          <w:sz w:val="22"/>
          <w:szCs w:val="22"/>
        </w:rPr>
        <w:t xml:space="preserve">Logo Size Specifications —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D0D8E4" w:sz="1"/>
              <w:left w:val="single" w:color="D0D8E4" w:sz="1"/>
              <w:bottom w:val="single" w:color="D0D8E4" w:sz="1"/>
              <w:right w:val="single" w:color="D0D8E4"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Placement</w:t>
            </w:r>
          </w:p>
        </w:tc>
        <w:tc>
          <w:tcPr>
            <w:tcW w:type="dxa" w:w="1800"/>
            <w:tcBorders>
              <w:top w:val="single" w:color="D0D8E4" w:sz="1"/>
              <w:left w:val="single" w:color="D0D8E4" w:sz="1"/>
              <w:bottom w:val="single" w:color="D0D8E4" w:sz="1"/>
              <w:right w:val="single" w:color="D0D8E4"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Size (px)</w:t>
            </w:r>
          </w:p>
        </w:tc>
        <w:tc>
          <w:tcPr>
            <w:tcW w:type="dxa" w:w="1800"/>
            <w:tcBorders>
              <w:top w:val="single" w:color="D0D8E4" w:sz="1"/>
              <w:left w:val="single" w:color="D0D8E4" w:sz="1"/>
              <w:bottom w:val="single" w:color="D0D8E4" w:sz="1"/>
              <w:right w:val="single" w:color="D0D8E4"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Variant</w:t>
            </w:r>
          </w:p>
        </w:tc>
        <w:tc>
          <w:tcPr>
            <w:tcW w:type="dxa" w:w="3360"/>
            <w:tcBorders>
              <w:top w:val="single" w:color="D0D8E4" w:sz="1"/>
              <w:left w:val="single" w:color="D0D8E4" w:sz="1"/>
              <w:bottom w:val="single" w:color="D0D8E4" w:sz="1"/>
              <w:right w:val="single" w:color="D0D8E4"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4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b/>
                <w:bCs/>
                <w:color w:val="1A1A2E"/>
                <w:sz w:val="17"/>
                <w:szCs w:val="17"/>
              </w:rPr>
              <w:t xml:space="preserve">Desktop navigation bar</w:t>
            </w:r>
          </w:p>
        </w:tc>
        <w:tc>
          <w:tcPr>
            <w:tcW w:type="dxa" w:w="1800"/>
            <w:tcBorders>
              <w:top w:val="single" w:color="D0D8E4" w:sz="1"/>
              <w:left w:val="single" w:color="D0D8E4" w:sz="1"/>
              <w:bottom w:val="single" w:color="D0D8E4" w:sz="1"/>
              <w:right w:val="single" w:color="D0D8E4" w:sz="1"/>
            </w:tcBorders>
            <w:shd w:fill="F4F4F4" w:val="clear"/>
            <w:tcMar>
              <w:top w:type="dxa" w:w="80"/>
              <w:left w:type="dxa" w:w="120"/>
              <w:bottom w:type="dxa" w:w="80"/>
              <w:right w:type="dxa" w:w="120"/>
            </w:tcMar>
          </w:tcPr>
          <w:p>
            <w:pPr>
              <w:jc w:val="center"/>
            </w:pPr>
            <w:r>
              <w:rPr>
                <w:rFonts w:ascii="Courier New" w:cs="Courier New" w:eastAsia="Courier New" w:hAnsi="Courier New"/>
                <w:b/>
                <w:bCs/>
                <w:color w:val="1B3A6B"/>
                <w:sz w:val="17"/>
                <w:szCs w:val="17"/>
              </w:rPr>
              <w:t xml:space="preserve">180 × 48 px</w:t>
            </w:r>
          </w:p>
        </w:tc>
        <w:tc>
          <w:tcPr>
            <w:tcW w:type="dxa" w:w="18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6"/>
                <w:szCs w:val="16"/>
              </w:rPr>
              <w:t xml:space="preserve">Reversed (White) — DEFAULT</w:t>
            </w:r>
          </w:p>
        </w:tc>
        <w:tc>
          <w:tcPr>
            <w:tcW w:type="dxa" w:w="33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i/>
                <w:iCs/>
                <w:color w:val="555E7A"/>
                <w:sz w:val="16"/>
                <w:szCs w:val="16"/>
              </w:rPr>
              <w:t xml:space="preserve">Navy navbar bg. White logo is the primary nav state. Always reversed here.</w:t>
            </w:r>
          </w:p>
        </w:tc>
      </w:tr>
      <w:tr>
        <w:tc>
          <w:tcPr>
            <w:tcW w:type="dxa" w:w="24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b/>
                <w:bCs/>
                <w:color w:val="1A1A2E"/>
                <w:sz w:val="17"/>
                <w:szCs w:val="17"/>
              </w:rPr>
              <w:t xml:space="preserve">Mobile navigation bar</w:t>
            </w:r>
          </w:p>
        </w:tc>
        <w:tc>
          <w:tcPr>
            <w:tcW w:type="dxa" w:w="1800"/>
            <w:tcBorders>
              <w:top w:val="single" w:color="D0D8E4" w:sz="1"/>
              <w:left w:val="single" w:color="D0D8E4" w:sz="1"/>
              <w:bottom w:val="single" w:color="D0D8E4" w:sz="1"/>
              <w:right w:val="single" w:color="D0D8E4" w:sz="1"/>
            </w:tcBorders>
            <w:shd w:fill="F4F4F4" w:val="clear"/>
            <w:tcMar>
              <w:top w:type="dxa" w:w="80"/>
              <w:left w:type="dxa" w:w="120"/>
              <w:bottom w:type="dxa" w:w="80"/>
              <w:right w:type="dxa" w:w="120"/>
            </w:tcMar>
          </w:tcPr>
          <w:p>
            <w:pPr>
              <w:jc w:val="center"/>
            </w:pPr>
            <w:r>
              <w:rPr>
                <w:rFonts w:ascii="Courier New" w:cs="Courier New" w:eastAsia="Courier New" w:hAnsi="Courier New"/>
                <w:b/>
                <w:bCs/>
                <w:color w:val="1B3A6B"/>
                <w:sz w:val="17"/>
                <w:szCs w:val="17"/>
              </w:rPr>
              <w:t xml:space="preserve">120 × 36 px</w:t>
            </w:r>
          </w:p>
        </w:tc>
        <w:tc>
          <w:tcPr>
            <w:tcW w:type="dxa" w:w="18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6"/>
                <w:szCs w:val="16"/>
              </w:rPr>
              <w:t xml:space="preserve">Reversed (White) — DEFAULT</w:t>
            </w:r>
          </w:p>
        </w:tc>
        <w:tc>
          <w:tcPr>
            <w:tcW w:type="dxa" w:w="33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i/>
                <w:iCs/>
                <w:color w:val="555E7A"/>
                <w:sz w:val="16"/>
                <w:szCs w:val="16"/>
              </w:rPr>
              <w:t xml:space="preserve">Navy navbar. Ensure wordmark remains legible at this reduced size.</w:t>
            </w:r>
          </w:p>
        </w:tc>
      </w:tr>
      <w:tr>
        <w:tc>
          <w:tcPr>
            <w:tcW w:type="dxa" w:w="24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b/>
                <w:bCs/>
                <w:color w:val="1A1A2E"/>
                <w:sz w:val="17"/>
                <w:szCs w:val="17"/>
              </w:rPr>
              <w:t xml:space="preserve">Homepage hero (watermark)</w:t>
            </w:r>
          </w:p>
        </w:tc>
        <w:tc>
          <w:tcPr>
            <w:tcW w:type="dxa" w:w="1800"/>
            <w:tcBorders>
              <w:top w:val="single" w:color="D0D8E4" w:sz="1"/>
              <w:left w:val="single" w:color="D0D8E4" w:sz="1"/>
              <w:bottom w:val="single" w:color="D0D8E4" w:sz="1"/>
              <w:right w:val="single" w:color="D0D8E4" w:sz="1"/>
            </w:tcBorders>
            <w:shd w:fill="F4F4F4" w:val="clear"/>
            <w:tcMar>
              <w:top w:type="dxa" w:w="80"/>
              <w:left w:type="dxa" w:w="120"/>
              <w:bottom w:type="dxa" w:w="80"/>
              <w:right w:type="dxa" w:w="120"/>
            </w:tcMar>
          </w:tcPr>
          <w:p>
            <w:pPr>
              <w:jc w:val="center"/>
            </w:pPr>
            <w:r>
              <w:rPr>
                <w:rFonts w:ascii="Courier New" w:cs="Courier New" w:eastAsia="Courier New" w:hAnsi="Courier New"/>
                <w:b/>
                <w:bCs/>
                <w:color w:val="1B3A6B"/>
                <w:sz w:val="17"/>
                <w:szCs w:val="17"/>
              </w:rPr>
              <w:t xml:space="preserve">300 × 80 px</w:t>
            </w:r>
          </w:p>
        </w:tc>
        <w:tc>
          <w:tcPr>
            <w:tcW w:type="dxa" w:w="18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6"/>
                <w:szCs w:val="16"/>
              </w:rPr>
              <w:t xml:space="preserve">Reversed White at 15% opacity</w:t>
            </w:r>
          </w:p>
        </w:tc>
        <w:tc>
          <w:tcPr>
            <w:tcW w:type="dxa" w:w="33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i/>
                <w:iCs/>
                <w:color w:val="555E7A"/>
                <w:sz w:val="16"/>
                <w:szCs w:val="16"/>
              </w:rPr>
              <w:t xml:space="preserve">Subtle brand stamp behind hero text on navy hero bg — optional.</w:t>
            </w:r>
          </w:p>
        </w:tc>
      </w:tr>
      <w:tr>
        <w:tc>
          <w:tcPr>
            <w:tcW w:type="dxa" w:w="24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b/>
                <w:bCs/>
                <w:color w:val="1A1A2E"/>
                <w:sz w:val="17"/>
                <w:szCs w:val="17"/>
              </w:rPr>
              <w:t xml:space="preserve">Footer</w:t>
            </w:r>
          </w:p>
        </w:tc>
        <w:tc>
          <w:tcPr>
            <w:tcW w:type="dxa" w:w="1800"/>
            <w:tcBorders>
              <w:top w:val="single" w:color="D0D8E4" w:sz="1"/>
              <w:left w:val="single" w:color="D0D8E4" w:sz="1"/>
              <w:bottom w:val="single" w:color="D0D8E4" w:sz="1"/>
              <w:right w:val="single" w:color="D0D8E4" w:sz="1"/>
            </w:tcBorders>
            <w:shd w:fill="F4F4F4" w:val="clear"/>
            <w:tcMar>
              <w:top w:type="dxa" w:w="80"/>
              <w:left w:type="dxa" w:w="120"/>
              <w:bottom w:type="dxa" w:w="80"/>
              <w:right w:type="dxa" w:w="120"/>
            </w:tcMar>
          </w:tcPr>
          <w:p>
            <w:pPr>
              <w:jc w:val="center"/>
            </w:pPr>
            <w:r>
              <w:rPr>
                <w:rFonts w:ascii="Courier New" w:cs="Courier New" w:eastAsia="Courier New" w:hAnsi="Courier New"/>
                <w:b/>
                <w:bCs/>
                <w:color w:val="1B3A6B"/>
                <w:sz w:val="17"/>
                <w:szCs w:val="17"/>
              </w:rPr>
              <w:t xml:space="preserve">160 × 44 px</w:t>
            </w:r>
          </w:p>
        </w:tc>
        <w:tc>
          <w:tcPr>
            <w:tcW w:type="dxa" w:w="18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6"/>
                <w:szCs w:val="16"/>
              </w:rPr>
              <w:t xml:space="preserve">Reversed (White)</w:t>
            </w:r>
          </w:p>
        </w:tc>
        <w:tc>
          <w:tcPr>
            <w:tcW w:type="dxa" w:w="33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i/>
                <w:iCs/>
                <w:color w:val="555E7A"/>
                <w:sz w:val="16"/>
                <w:szCs w:val="16"/>
              </w:rPr>
              <w:t xml:space="preserve">Deep midnight navy footer. Always reversed here — unchanged.</w:t>
            </w:r>
          </w:p>
        </w:tc>
      </w:tr>
      <w:tr>
        <w:tc>
          <w:tcPr>
            <w:tcW w:type="dxa" w:w="24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b/>
                <w:bCs/>
                <w:color w:val="1A1A2E"/>
                <w:sz w:val="17"/>
                <w:szCs w:val="17"/>
              </w:rPr>
              <w:t xml:space="preserve">About Us page (large display)</w:t>
            </w:r>
          </w:p>
        </w:tc>
        <w:tc>
          <w:tcPr>
            <w:tcW w:type="dxa" w:w="1800"/>
            <w:tcBorders>
              <w:top w:val="single" w:color="D0D8E4" w:sz="1"/>
              <w:left w:val="single" w:color="D0D8E4" w:sz="1"/>
              <w:bottom w:val="single" w:color="D0D8E4" w:sz="1"/>
              <w:right w:val="single" w:color="D0D8E4" w:sz="1"/>
            </w:tcBorders>
            <w:shd w:fill="F4F4F4" w:val="clear"/>
            <w:tcMar>
              <w:top w:type="dxa" w:w="80"/>
              <w:left w:type="dxa" w:w="120"/>
              <w:bottom w:type="dxa" w:w="80"/>
              <w:right w:type="dxa" w:w="120"/>
            </w:tcMar>
          </w:tcPr>
          <w:p>
            <w:pPr>
              <w:jc w:val="center"/>
            </w:pPr>
            <w:r>
              <w:rPr>
                <w:rFonts w:ascii="Courier New" w:cs="Courier New" w:eastAsia="Courier New" w:hAnsi="Courier New"/>
                <w:b/>
                <w:bCs/>
                <w:color w:val="1B3A6B"/>
                <w:sz w:val="17"/>
                <w:szCs w:val="17"/>
              </w:rPr>
              <w:t xml:space="preserve">240 × 64 px</w:t>
            </w:r>
          </w:p>
        </w:tc>
        <w:tc>
          <w:tcPr>
            <w:tcW w:type="dxa" w:w="18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6"/>
                <w:szCs w:val="16"/>
              </w:rPr>
              <w:t xml:space="preserve">Primary Dark (navy + amber)</w:t>
            </w:r>
          </w:p>
        </w:tc>
        <w:tc>
          <w:tcPr>
            <w:tcW w:type="dxa" w:w="33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i/>
                <w:iCs/>
                <w:color w:val="555E7A"/>
                <w:sz w:val="16"/>
                <w:szCs w:val="16"/>
              </w:rPr>
              <w:t xml:space="preserve">White content section — dark logo on white. One of few places dark logo is used.</w:t>
            </w:r>
          </w:p>
        </w:tc>
      </w:tr>
      <w:tr>
        <w:tc>
          <w:tcPr>
            <w:tcW w:type="dxa" w:w="24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b/>
                <w:bCs/>
                <w:color w:val="1A1A2E"/>
                <w:sz w:val="17"/>
                <w:szCs w:val="17"/>
              </w:rPr>
              <w:t xml:space="preserve">Email signature</w:t>
            </w:r>
          </w:p>
        </w:tc>
        <w:tc>
          <w:tcPr>
            <w:tcW w:type="dxa" w:w="1800"/>
            <w:tcBorders>
              <w:top w:val="single" w:color="D0D8E4" w:sz="1"/>
              <w:left w:val="single" w:color="D0D8E4" w:sz="1"/>
              <w:bottom w:val="single" w:color="D0D8E4" w:sz="1"/>
              <w:right w:val="single" w:color="D0D8E4" w:sz="1"/>
            </w:tcBorders>
            <w:shd w:fill="F4F4F4" w:val="clear"/>
            <w:tcMar>
              <w:top w:type="dxa" w:w="80"/>
              <w:left w:type="dxa" w:w="120"/>
              <w:bottom w:type="dxa" w:w="80"/>
              <w:right w:type="dxa" w:w="120"/>
            </w:tcMar>
          </w:tcPr>
          <w:p>
            <w:pPr>
              <w:jc w:val="center"/>
            </w:pPr>
            <w:r>
              <w:rPr>
                <w:rFonts w:ascii="Courier New" w:cs="Courier New" w:eastAsia="Courier New" w:hAnsi="Courier New"/>
                <w:b/>
                <w:bCs/>
                <w:color w:val="1B3A6B"/>
                <w:sz w:val="17"/>
                <w:szCs w:val="17"/>
              </w:rPr>
              <w:t xml:space="preserve">140 × 38 px</w:t>
            </w:r>
          </w:p>
        </w:tc>
        <w:tc>
          <w:tcPr>
            <w:tcW w:type="dxa" w:w="18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6"/>
                <w:szCs w:val="16"/>
              </w:rPr>
              <w:t xml:space="preserve">Primary Dark (navy + amber)</w:t>
            </w:r>
          </w:p>
        </w:tc>
        <w:tc>
          <w:tcPr>
            <w:tcW w:type="dxa" w:w="33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i/>
                <w:iCs/>
                <w:color w:val="555E7A"/>
                <w:sz w:val="16"/>
                <w:szCs w:val="16"/>
              </w:rPr>
              <w:t xml:space="preserve">White email background — use dark logo variant.</w:t>
            </w:r>
          </w:p>
        </w:tc>
      </w:tr>
      <w:tr>
        <w:tc>
          <w:tcPr>
            <w:tcW w:type="dxa" w:w="24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b/>
                <w:bCs/>
                <w:color w:val="1A1A2E"/>
                <w:sz w:val="17"/>
                <w:szCs w:val="17"/>
              </w:rPr>
              <w:t xml:space="preserve">PDF / quote documents</w:t>
            </w:r>
          </w:p>
        </w:tc>
        <w:tc>
          <w:tcPr>
            <w:tcW w:type="dxa" w:w="1800"/>
            <w:tcBorders>
              <w:top w:val="single" w:color="D0D8E4" w:sz="1"/>
              <w:left w:val="single" w:color="D0D8E4" w:sz="1"/>
              <w:bottom w:val="single" w:color="D0D8E4" w:sz="1"/>
              <w:right w:val="single" w:color="D0D8E4" w:sz="1"/>
            </w:tcBorders>
            <w:shd w:fill="F4F4F4" w:val="clear"/>
            <w:tcMar>
              <w:top w:type="dxa" w:w="80"/>
              <w:left w:type="dxa" w:w="120"/>
              <w:bottom w:type="dxa" w:w="80"/>
              <w:right w:type="dxa" w:w="120"/>
            </w:tcMar>
          </w:tcPr>
          <w:p>
            <w:pPr>
              <w:jc w:val="center"/>
            </w:pPr>
            <w:r>
              <w:rPr>
                <w:rFonts w:ascii="Courier New" w:cs="Courier New" w:eastAsia="Courier New" w:hAnsi="Courier New"/>
                <w:b/>
                <w:bCs/>
                <w:color w:val="1B3A6B"/>
                <w:sz w:val="17"/>
                <w:szCs w:val="17"/>
              </w:rPr>
              <w:t xml:space="preserve">160 × 44 px</w:t>
            </w:r>
          </w:p>
        </w:tc>
        <w:tc>
          <w:tcPr>
            <w:tcW w:type="dxa" w:w="18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6"/>
                <w:szCs w:val="16"/>
              </w:rPr>
              <w:t xml:space="preserve">Primary Dark (navy + amber)</w:t>
            </w:r>
          </w:p>
        </w:tc>
        <w:tc>
          <w:tcPr>
            <w:tcW w:type="dxa" w:w="33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i/>
                <w:iCs/>
                <w:color w:val="555E7A"/>
                <w:sz w:val="16"/>
                <w:szCs w:val="16"/>
              </w:rPr>
              <w:t xml:space="preserve">White document background — use dark logo variant.</w:t>
            </w:r>
          </w:p>
        </w:tc>
      </w:tr>
      <w:tr>
        <w:tc>
          <w:tcPr>
            <w:tcW w:type="dxa" w:w="24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b/>
                <w:bCs/>
                <w:color w:val="1A1A2E"/>
                <w:sz w:val="17"/>
                <w:szCs w:val="17"/>
              </w:rPr>
              <w:t xml:space="preserve">CTA strips</w:t>
            </w:r>
          </w:p>
        </w:tc>
        <w:tc>
          <w:tcPr>
            <w:tcW w:type="dxa" w:w="1800"/>
            <w:tcBorders>
              <w:top w:val="single" w:color="D0D8E4" w:sz="1"/>
              <w:left w:val="single" w:color="D0D8E4" w:sz="1"/>
              <w:bottom w:val="single" w:color="D0D8E4" w:sz="1"/>
              <w:right w:val="single" w:color="D0D8E4" w:sz="1"/>
            </w:tcBorders>
            <w:shd w:fill="F4F4F4" w:val="clear"/>
            <w:tcMar>
              <w:top w:type="dxa" w:w="80"/>
              <w:left w:type="dxa" w:w="120"/>
              <w:bottom w:type="dxa" w:w="80"/>
              <w:right w:type="dxa" w:w="120"/>
            </w:tcMar>
          </w:tcPr>
          <w:p>
            <w:pPr>
              <w:jc w:val="center"/>
            </w:pPr>
            <w:r>
              <w:rPr>
                <w:rFonts w:ascii="Courier New" w:cs="Courier New" w:eastAsia="Courier New" w:hAnsi="Courier New"/>
                <w:b/>
                <w:bCs/>
                <w:color w:val="1B3A6B"/>
                <w:sz w:val="17"/>
                <w:szCs w:val="17"/>
              </w:rPr>
              <w:t xml:space="preserve">160 × 40 px</w:t>
            </w:r>
          </w:p>
        </w:tc>
        <w:tc>
          <w:tcPr>
            <w:tcW w:type="dxa" w:w="18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6"/>
                <w:szCs w:val="16"/>
              </w:rPr>
              <w:t xml:space="preserve">On Amber variant</w:t>
            </w:r>
          </w:p>
        </w:tc>
        <w:tc>
          <w:tcPr>
            <w:tcW w:type="dxa" w:w="33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i/>
                <w:iCs/>
                <w:color w:val="555E7A"/>
                <w:sz w:val="16"/>
                <w:szCs w:val="16"/>
              </w:rPr>
              <w:t xml:space="preserve">Amber bg CTA sections — use the dedicated amber-background variant.</w:t>
            </w:r>
          </w:p>
        </w:tc>
      </w:tr>
      <w:tr>
        <w:tc>
          <w:tcPr>
            <w:tcW w:type="dxa" w:w="24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b/>
                <w:bCs/>
                <w:color w:val="1A1A2E"/>
                <w:sz w:val="17"/>
                <w:szCs w:val="17"/>
              </w:rPr>
              <w:t xml:space="preserve">Social media profile photo</w:t>
            </w:r>
          </w:p>
        </w:tc>
        <w:tc>
          <w:tcPr>
            <w:tcW w:type="dxa" w:w="1800"/>
            <w:tcBorders>
              <w:top w:val="single" w:color="D0D8E4" w:sz="1"/>
              <w:left w:val="single" w:color="D0D8E4" w:sz="1"/>
              <w:bottom w:val="single" w:color="D0D8E4" w:sz="1"/>
              <w:right w:val="single" w:color="D0D8E4" w:sz="1"/>
            </w:tcBorders>
            <w:shd w:fill="F4F4F4" w:val="clear"/>
            <w:tcMar>
              <w:top w:type="dxa" w:w="80"/>
              <w:left w:type="dxa" w:w="120"/>
              <w:bottom w:type="dxa" w:w="80"/>
              <w:right w:type="dxa" w:w="120"/>
            </w:tcMar>
          </w:tcPr>
          <w:p>
            <w:pPr>
              <w:jc w:val="center"/>
            </w:pPr>
            <w:r>
              <w:rPr>
                <w:rFonts w:ascii="Courier New" w:cs="Courier New" w:eastAsia="Courier New" w:hAnsi="Courier New"/>
                <w:b/>
                <w:bCs/>
                <w:color w:val="1B3A6B"/>
                <w:sz w:val="17"/>
                <w:szCs w:val="17"/>
              </w:rPr>
              <w:t xml:space="preserve">400 × 400 px</w:t>
            </w:r>
          </w:p>
        </w:tc>
        <w:tc>
          <w:tcPr>
            <w:tcW w:type="dxa" w:w="18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6"/>
                <w:szCs w:val="16"/>
              </w:rPr>
              <w:t xml:space="preserve">Icon only — white on navy fill</w:t>
            </w:r>
          </w:p>
        </w:tc>
        <w:tc>
          <w:tcPr>
            <w:tcW w:type="dxa" w:w="33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i/>
                <w:iCs/>
                <w:color w:val="555E7A"/>
                <w:sz w:val="16"/>
                <w:szCs w:val="16"/>
              </w:rPr>
              <w:t xml:space="preserve">Navy square background, white globe, amber arrow. No wordmark.</w:t>
            </w:r>
          </w:p>
        </w:tc>
      </w:tr>
      <w:tr>
        <w:tc>
          <w:tcPr>
            <w:tcW w:type="dxa" w:w="24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b/>
                <w:bCs/>
                <w:color w:val="1A1A2E"/>
                <w:sz w:val="17"/>
                <w:szCs w:val="17"/>
              </w:rPr>
              <w:t xml:space="preserve">WhatsApp business profile</w:t>
            </w:r>
          </w:p>
        </w:tc>
        <w:tc>
          <w:tcPr>
            <w:tcW w:type="dxa" w:w="1800"/>
            <w:tcBorders>
              <w:top w:val="single" w:color="D0D8E4" w:sz="1"/>
              <w:left w:val="single" w:color="D0D8E4" w:sz="1"/>
              <w:bottom w:val="single" w:color="D0D8E4" w:sz="1"/>
              <w:right w:val="single" w:color="D0D8E4" w:sz="1"/>
            </w:tcBorders>
            <w:shd w:fill="F4F4F4" w:val="clear"/>
            <w:tcMar>
              <w:top w:type="dxa" w:w="80"/>
              <w:left w:type="dxa" w:w="120"/>
              <w:bottom w:type="dxa" w:w="80"/>
              <w:right w:type="dxa" w:w="120"/>
            </w:tcMar>
          </w:tcPr>
          <w:p>
            <w:pPr>
              <w:jc w:val="center"/>
            </w:pPr>
            <w:r>
              <w:rPr>
                <w:rFonts w:ascii="Courier New" w:cs="Courier New" w:eastAsia="Courier New" w:hAnsi="Courier New"/>
                <w:b/>
                <w:bCs/>
                <w:color w:val="1B3A6B"/>
                <w:sz w:val="17"/>
                <w:szCs w:val="17"/>
              </w:rPr>
              <w:t xml:space="preserve">192 × 192 px</w:t>
            </w:r>
          </w:p>
        </w:tc>
        <w:tc>
          <w:tcPr>
            <w:tcW w:type="dxa" w:w="18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6"/>
                <w:szCs w:val="16"/>
              </w:rPr>
              <w:t xml:space="preserve">Icon only — white on navy fill</w:t>
            </w:r>
          </w:p>
        </w:tc>
        <w:tc>
          <w:tcPr>
            <w:tcW w:type="dxa" w:w="33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i/>
                <w:iCs/>
                <w:color w:val="555E7A"/>
                <w:sz w:val="16"/>
                <w:szCs w:val="16"/>
              </w:rPr>
              <w:t xml:space="preserve">Circle-cropped navy bg. White icon is more visible than dark icon here.</w:t>
            </w:r>
          </w:p>
        </w:tc>
      </w:tr>
      <w:tr>
        <w:tc>
          <w:tcPr>
            <w:tcW w:type="dxa" w:w="24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b/>
                <w:bCs/>
                <w:color w:val="1A1A2E"/>
                <w:sz w:val="17"/>
                <w:szCs w:val="17"/>
              </w:rPr>
              <w:t xml:space="preserve">Open Graph image (link preview)</w:t>
            </w:r>
          </w:p>
        </w:tc>
        <w:tc>
          <w:tcPr>
            <w:tcW w:type="dxa" w:w="1800"/>
            <w:tcBorders>
              <w:top w:val="single" w:color="D0D8E4" w:sz="1"/>
              <w:left w:val="single" w:color="D0D8E4" w:sz="1"/>
              <w:bottom w:val="single" w:color="D0D8E4" w:sz="1"/>
              <w:right w:val="single" w:color="D0D8E4" w:sz="1"/>
            </w:tcBorders>
            <w:shd w:fill="F4F4F4" w:val="clear"/>
            <w:tcMar>
              <w:top w:type="dxa" w:w="80"/>
              <w:left w:type="dxa" w:w="120"/>
              <w:bottom w:type="dxa" w:w="80"/>
              <w:right w:type="dxa" w:w="120"/>
            </w:tcMar>
          </w:tcPr>
          <w:p>
            <w:pPr>
              <w:jc w:val="center"/>
            </w:pPr>
            <w:r>
              <w:rPr>
                <w:rFonts w:ascii="Courier New" w:cs="Courier New" w:eastAsia="Courier New" w:hAnsi="Courier New"/>
                <w:b/>
                <w:bCs/>
                <w:color w:val="1B3A6B"/>
                <w:sz w:val="17"/>
                <w:szCs w:val="17"/>
              </w:rPr>
              <w:t xml:space="preserve">1200 × 630 px</w:t>
            </w:r>
          </w:p>
        </w:tc>
        <w:tc>
          <w:tcPr>
            <w:tcW w:type="dxa" w:w="18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6"/>
                <w:szCs w:val="16"/>
              </w:rPr>
              <w:t xml:space="preserve">Reversed on Navy bg</w:t>
            </w:r>
          </w:p>
        </w:tc>
        <w:tc>
          <w:tcPr>
            <w:tcW w:type="dxa" w:w="33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i/>
                <w:iCs/>
                <w:color w:val="555E7A"/>
                <w:sz w:val="16"/>
                <w:szCs w:val="16"/>
              </w:rPr>
              <w:t xml:space="preserve">Navy background, white logo centred. Used for WhatsApp/Facebook link previews.</w:t>
            </w:r>
          </w:p>
        </w:tc>
      </w:tr>
      <w:tr>
        <w:tc>
          <w:tcPr>
            <w:tcW w:type="dxa" w:w="24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b/>
                <w:bCs/>
                <w:color w:val="1A1A2E"/>
                <w:sz w:val="17"/>
                <w:szCs w:val="17"/>
              </w:rPr>
              <w:t xml:space="preserve">Browser favicon</w:t>
            </w:r>
          </w:p>
        </w:tc>
        <w:tc>
          <w:tcPr>
            <w:tcW w:type="dxa" w:w="1800"/>
            <w:tcBorders>
              <w:top w:val="single" w:color="D0D8E4" w:sz="1"/>
              <w:left w:val="single" w:color="D0D8E4" w:sz="1"/>
              <w:bottom w:val="single" w:color="D0D8E4" w:sz="1"/>
              <w:right w:val="single" w:color="D0D8E4" w:sz="1"/>
            </w:tcBorders>
            <w:shd w:fill="F4F4F4" w:val="clear"/>
            <w:tcMar>
              <w:top w:type="dxa" w:w="80"/>
              <w:left w:type="dxa" w:w="120"/>
              <w:bottom w:type="dxa" w:w="80"/>
              <w:right w:type="dxa" w:w="120"/>
            </w:tcMar>
          </w:tcPr>
          <w:p>
            <w:pPr>
              <w:jc w:val="center"/>
            </w:pPr>
            <w:r>
              <w:rPr>
                <w:rFonts w:ascii="Courier New" w:cs="Courier New" w:eastAsia="Courier New" w:hAnsi="Courier New"/>
                <w:b/>
                <w:bCs/>
                <w:color w:val="1B3A6B"/>
                <w:sz w:val="17"/>
                <w:szCs w:val="17"/>
              </w:rPr>
              <w:t xml:space="preserve">32 × 32 px</w:t>
            </w:r>
          </w:p>
        </w:tc>
        <w:tc>
          <w:tcPr>
            <w:tcW w:type="dxa" w:w="18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6"/>
                <w:szCs w:val="16"/>
              </w:rPr>
              <w:t xml:space="preserve">Icon only — navy bg, white globe, amber arrow</w:t>
            </w:r>
          </w:p>
        </w:tc>
        <w:tc>
          <w:tcPr>
            <w:tcW w:type="dxa" w:w="33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i/>
                <w:iCs/>
                <w:color w:val="555E7A"/>
                <w:sz w:val="16"/>
                <w:szCs w:val="16"/>
              </w:rPr>
              <w:t xml:space="preserve">Navy fill background makes it visible on both light and dark browser tabs.</w:t>
            </w:r>
          </w:p>
        </w:tc>
      </w:tr>
      <w:tr>
        <w:tc>
          <w:tcPr>
            <w:tcW w:type="dxa" w:w="24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b/>
                <w:bCs/>
                <w:color w:val="1A1A2E"/>
                <w:sz w:val="17"/>
                <w:szCs w:val="17"/>
              </w:rPr>
              <w:t xml:space="preserve">Apple Touch Icon</w:t>
            </w:r>
          </w:p>
        </w:tc>
        <w:tc>
          <w:tcPr>
            <w:tcW w:type="dxa" w:w="1800"/>
            <w:tcBorders>
              <w:top w:val="single" w:color="D0D8E4" w:sz="1"/>
              <w:left w:val="single" w:color="D0D8E4" w:sz="1"/>
              <w:bottom w:val="single" w:color="D0D8E4" w:sz="1"/>
              <w:right w:val="single" w:color="D0D8E4" w:sz="1"/>
            </w:tcBorders>
            <w:shd w:fill="F4F4F4" w:val="clear"/>
            <w:tcMar>
              <w:top w:type="dxa" w:w="80"/>
              <w:left w:type="dxa" w:w="120"/>
              <w:bottom w:type="dxa" w:w="80"/>
              <w:right w:type="dxa" w:w="120"/>
            </w:tcMar>
          </w:tcPr>
          <w:p>
            <w:pPr>
              <w:jc w:val="center"/>
            </w:pPr>
            <w:r>
              <w:rPr>
                <w:rFonts w:ascii="Courier New" w:cs="Courier New" w:eastAsia="Courier New" w:hAnsi="Courier New"/>
                <w:b/>
                <w:bCs/>
                <w:color w:val="1B3A6B"/>
                <w:sz w:val="17"/>
                <w:szCs w:val="17"/>
              </w:rPr>
              <w:t xml:space="preserve">180 × 180 px</w:t>
            </w:r>
          </w:p>
        </w:tc>
        <w:tc>
          <w:tcPr>
            <w:tcW w:type="dxa" w:w="18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6"/>
                <w:szCs w:val="16"/>
              </w:rPr>
              <w:t xml:space="preserve">Icon only on navy background</w:t>
            </w:r>
          </w:p>
        </w:tc>
        <w:tc>
          <w:tcPr>
            <w:tcW w:type="dxa" w:w="33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i/>
                <w:iCs/>
                <w:color w:val="555E7A"/>
                <w:sz w:val="16"/>
                <w:szCs w:val="16"/>
              </w:rPr>
              <w:t xml:space="preserve">iPhone/iPad home screen bookmark. Navy bg is consistent with brand.</w:t>
            </w:r>
          </w:p>
        </w:tc>
      </w:tr>
      <w:tr>
        <w:tc>
          <w:tcPr>
            <w:tcW w:type="dxa" w:w="24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b/>
                <w:bCs/>
                <w:color w:val="1A1A2E"/>
                <w:sz w:val="17"/>
                <w:szCs w:val="17"/>
              </w:rPr>
              <w:t xml:space="preserve">Android PWA icon</w:t>
            </w:r>
          </w:p>
        </w:tc>
        <w:tc>
          <w:tcPr>
            <w:tcW w:type="dxa" w:w="1800"/>
            <w:tcBorders>
              <w:top w:val="single" w:color="D0D8E4" w:sz="1"/>
              <w:left w:val="single" w:color="D0D8E4" w:sz="1"/>
              <w:bottom w:val="single" w:color="D0D8E4" w:sz="1"/>
              <w:right w:val="single" w:color="D0D8E4" w:sz="1"/>
            </w:tcBorders>
            <w:shd w:fill="F4F4F4" w:val="clear"/>
            <w:tcMar>
              <w:top w:type="dxa" w:w="80"/>
              <w:left w:type="dxa" w:w="120"/>
              <w:bottom w:type="dxa" w:w="80"/>
              <w:right w:type="dxa" w:w="120"/>
            </w:tcMar>
          </w:tcPr>
          <w:p>
            <w:pPr>
              <w:jc w:val="center"/>
            </w:pPr>
            <w:r>
              <w:rPr>
                <w:rFonts w:ascii="Courier New" w:cs="Courier New" w:eastAsia="Courier New" w:hAnsi="Courier New"/>
                <w:b/>
                <w:bCs/>
                <w:color w:val="1B3A6B"/>
                <w:sz w:val="17"/>
                <w:szCs w:val="17"/>
              </w:rPr>
              <w:t xml:space="preserve">192 × 192 px</w:t>
            </w:r>
          </w:p>
        </w:tc>
        <w:tc>
          <w:tcPr>
            <w:tcW w:type="dxa" w:w="18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6"/>
                <w:szCs w:val="16"/>
              </w:rPr>
              <w:t xml:space="preserve">Icon only on navy background</w:t>
            </w:r>
          </w:p>
        </w:tc>
        <w:tc>
          <w:tcPr>
            <w:tcW w:type="dxa" w:w="33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i/>
                <w:iCs/>
                <w:color w:val="555E7A"/>
                <w:sz w:val="16"/>
                <w:szCs w:val="16"/>
              </w:rPr>
              <w:t xml:space="preserve">PWA manifest icon. Navy bg matches brand dominant colour.</w:t>
            </w:r>
          </w:p>
        </w:tc>
      </w:tr>
    </w:tbl>
    <w:p>
      <w:pPr>
        <w:spacing w:before="0" w:after="80"/>
      </w:pPr>
    </w:p>
    <w:p>
      <w:pPr>
        <w:pStyle w:val="Heading3"/>
        <w:spacing w:before="200" w:after="80"/>
      </w:pPr>
      <w:r>
        <w:rPr>
          <w:rFonts w:ascii="Arial" w:cs="Arial" w:eastAsia="Arial" w:hAnsi="Arial"/>
          <w:b/>
          <w:bCs/>
          <w:color w:val="E8891A"/>
          <w:sz w:val="22"/>
          <w:szCs w:val="22"/>
        </w:rPr>
        <w:t xml:space="preserve">File Formats Required from Designer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D0D8E4" w:sz="1"/>
              <w:left w:val="single" w:color="D0D8E4" w:sz="1"/>
              <w:bottom w:val="single" w:color="D0D8E4" w:sz="1"/>
              <w:right w:val="single" w:color="D0D8E4"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Format</w:t>
            </w:r>
          </w:p>
        </w:tc>
        <w:tc>
          <w:tcPr>
            <w:tcW w:type="dxa" w:w="2400"/>
            <w:tcBorders>
              <w:top w:val="single" w:color="D0D8E4" w:sz="1"/>
              <w:left w:val="single" w:color="D0D8E4" w:sz="1"/>
              <w:bottom w:val="single" w:color="D0D8E4" w:sz="1"/>
              <w:right w:val="single" w:color="D0D8E4"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Variants Needed</w:t>
            </w:r>
          </w:p>
        </w:tc>
        <w:tc>
          <w:tcPr>
            <w:tcW w:type="dxa" w:w="5360"/>
            <w:tcBorders>
              <w:top w:val="single" w:color="D0D8E4" w:sz="1"/>
              <w:left w:val="single" w:color="D0D8E4" w:sz="1"/>
              <w:bottom w:val="single" w:color="D0D8E4" w:sz="1"/>
              <w:right w:val="single" w:color="D0D8E4"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1600"/>
            <w:tcBorders>
              <w:top w:val="single" w:color="D0D8E4" w:sz="1"/>
              <w:left w:val="single" w:color="D0D8E4" w:sz="1"/>
              <w:bottom w:val="single" w:color="D0D8E4" w:sz="1"/>
              <w:right w:val="single" w:color="D0D8E4" w:sz="1"/>
            </w:tcBorders>
            <w:shd w:fill="F4F4F4" w:val="clear"/>
            <w:tcMar>
              <w:top w:type="dxa" w:w="80"/>
              <w:left w:type="dxa" w:w="120"/>
              <w:bottom w:type="dxa" w:w="80"/>
              <w:right w:type="dxa" w:w="120"/>
            </w:tcMar>
          </w:tcPr>
          <w:p>
            <w:pPr>
              <w:jc w:val="center"/>
            </w:pPr>
            <w:r>
              <w:rPr>
                <w:rFonts w:ascii="Courier New" w:cs="Courier New" w:eastAsia="Courier New" w:hAnsi="Courier New"/>
                <w:b/>
                <w:bCs/>
                <w:color w:val="1B3A6B"/>
                <w:sz w:val="18"/>
                <w:szCs w:val="18"/>
              </w:rPr>
              <w:t xml:space="preserve">.SVG</w:t>
            </w:r>
          </w:p>
        </w:tc>
        <w:tc>
          <w:tcPr>
            <w:tcW w:type="dxa" w:w="24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b/>
                <w:bCs/>
                <w:color w:val="1A1A2E"/>
                <w:sz w:val="17"/>
                <w:szCs w:val="17"/>
              </w:rPr>
              <w:t xml:space="preserve">All 5 colour variants (full logo)</w:t>
            </w:r>
          </w:p>
        </w:tc>
        <w:tc>
          <w:tcPr>
            <w:tcW w:type="dxa" w:w="53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7"/>
                <w:szCs w:val="17"/>
              </w:rPr>
              <w:t xml:space="preserve">Scalable vector — used in website code. Scales to any size without quality loss. Master file.</w:t>
            </w:r>
          </w:p>
        </w:tc>
      </w:tr>
      <w:tr>
        <w:tc>
          <w:tcPr>
            <w:tcW w:type="dxa" w:w="1600"/>
            <w:tcBorders>
              <w:top w:val="single" w:color="D0D8E4" w:sz="1"/>
              <w:left w:val="single" w:color="D0D8E4" w:sz="1"/>
              <w:bottom w:val="single" w:color="D0D8E4" w:sz="1"/>
              <w:right w:val="single" w:color="D0D8E4" w:sz="1"/>
            </w:tcBorders>
            <w:shd w:fill="F4F4F4" w:val="clear"/>
            <w:tcMar>
              <w:top w:type="dxa" w:w="80"/>
              <w:left w:type="dxa" w:w="120"/>
              <w:bottom w:type="dxa" w:w="80"/>
              <w:right w:type="dxa" w:w="120"/>
            </w:tcMar>
          </w:tcPr>
          <w:p>
            <w:pPr>
              <w:jc w:val="center"/>
            </w:pPr>
            <w:r>
              <w:rPr>
                <w:rFonts w:ascii="Courier New" w:cs="Courier New" w:eastAsia="Courier New" w:hAnsi="Courier New"/>
                <w:b/>
                <w:bCs/>
                <w:color w:val="1B3A6B"/>
                <w:sz w:val="18"/>
                <w:szCs w:val="18"/>
              </w:rPr>
              <w:t xml:space="preserve">.PNG (transparent bg)</w:t>
            </w:r>
          </w:p>
        </w:tc>
        <w:tc>
          <w:tcPr>
            <w:tcW w:type="dxa" w:w="24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b/>
                <w:bCs/>
                <w:color w:val="1A1A2E"/>
                <w:sz w:val="17"/>
                <w:szCs w:val="17"/>
              </w:rPr>
              <w:t xml:space="preserve">All 5 colour variants — full logo + icon-only</w:t>
            </w:r>
          </w:p>
        </w:tc>
        <w:tc>
          <w:tcPr>
            <w:tcW w:type="dxa" w:w="53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7"/>
                <w:szCs w:val="17"/>
              </w:rPr>
              <w:t xml:space="preserve">Used in navigation, footer, email, documents. Export at 2x resolution (@2x) for retina screens.</w:t>
            </w:r>
          </w:p>
        </w:tc>
      </w:tr>
      <w:tr>
        <w:tc>
          <w:tcPr>
            <w:tcW w:type="dxa" w:w="1600"/>
            <w:tcBorders>
              <w:top w:val="single" w:color="D0D8E4" w:sz="1"/>
              <w:left w:val="single" w:color="D0D8E4" w:sz="1"/>
              <w:bottom w:val="single" w:color="D0D8E4" w:sz="1"/>
              <w:right w:val="single" w:color="D0D8E4" w:sz="1"/>
            </w:tcBorders>
            <w:shd w:fill="F4F4F4" w:val="clear"/>
            <w:tcMar>
              <w:top w:type="dxa" w:w="80"/>
              <w:left w:type="dxa" w:w="120"/>
              <w:bottom w:type="dxa" w:w="80"/>
              <w:right w:type="dxa" w:w="120"/>
            </w:tcMar>
          </w:tcPr>
          <w:p>
            <w:pPr>
              <w:jc w:val="center"/>
            </w:pPr>
            <w:r>
              <w:rPr>
                <w:rFonts w:ascii="Courier New" w:cs="Courier New" w:eastAsia="Courier New" w:hAnsi="Courier New"/>
                <w:b/>
                <w:bCs/>
                <w:color w:val="1B3A6B"/>
                <w:sz w:val="18"/>
                <w:szCs w:val="18"/>
              </w:rPr>
              <w:t xml:space="preserve">.ICO</w:t>
            </w:r>
          </w:p>
        </w:tc>
        <w:tc>
          <w:tcPr>
            <w:tcW w:type="dxa" w:w="24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b/>
                <w:bCs/>
                <w:color w:val="1A1A2E"/>
                <w:sz w:val="17"/>
                <w:szCs w:val="17"/>
              </w:rPr>
              <w:t xml:space="preserve">Favicon version — 16px, 32px, 48px combined</w:t>
            </w:r>
          </w:p>
        </w:tc>
        <w:tc>
          <w:tcPr>
            <w:tcW w:type="dxa" w:w="53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7"/>
                <w:szCs w:val="17"/>
              </w:rPr>
              <w:t xml:space="preserve">Required for browser tab favicon. Must include multiple sizes in one .ico file.</w:t>
            </w:r>
          </w:p>
        </w:tc>
      </w:tr>
      <w:tr>
        <w:tc>
          <w:tcPr>
            <w:tcW w:type="dxa" w:w="1600"/>
            <w:tcBorders>
              <w:top w:val="single" w:color="D0D8E4" w:sz="1"/>
              <w:left w:val="single" w:color="D0D8E4" w:sz="1"/>
              <w:bottom w:val="single" w:color="D0D8E4" w:sz="1"/>
              <w:right w:val="single" w:color="D0D8E4" w:sz="1"/>
            </w:tcBorders>
            <w:shd w:fill="F4F4F4" w:val="clear"/>
            <w:tcMar>
              <w:top w:type="dxa" w:w="80"/>
              <w:left w:type="dxa" w:w="120"/>
              <w:bottom w:type="dxa" w:w="80"/>
              <w:right w:type="dxa" w:w="120"/>
            </w:tcMar>
          </w:tcPr>
          <w:p>
            <w:pPr>
              <w:jc w:val="center"/>
            </w:pPr>
            <w:r>
              <w:rPr>
                <w:rFonts w:ascii="Courier New" w:cs="Courier New" w:eastAsia="Courier New" w:hAnsi="Courier New"/>
                <w:b/>
                <w:bCs/>
                <w:color w:val="1B3A6B"/>
                <w:sz w:val="18"/>
                <w:szCs w:val="18"/>
              </w:rPr>
              <w:t xml:space="preserve">.PNG 192px &amp; 512px</w:t>
            </w:r>
          </w:p>
        </w:tc>
        <w:tc>
          <w:tcPr>
            <w:tcW w:type="dxa" w:w="24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b/>
                <w:bCs/>
                <w:color w:val="1A1A2E"/>
                <w:sz w:val="17"/>
                <w:szCs w:val="17"/>
              </w:rPr>
              <w:t xml:space="preserve">Icon only on Navy background</w:t>
            </w:r>
          </w:p>
        </w:tc>
        <w:tc>
          <w:tcPr>
            <w:tcW w:type="dxa" w:w="53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7"/>
                <w:szCs w:val="17"/>
              </w:rPr>
              <w:t xml:space="preserve">Required for PWA manifest and Android home screen bookmark.</w:t>
            </w:r>
          </w:p>
        </w:tc>
      </w:tr>
      <w:tr>
        <w:tc>
          <w:tcPr>
            <w:tcW w:type="dxa" w:w="1600"/>
            <w:tcBorders>
              <w:top w:val="single" w:color="D0D8E4" w:sz="1"/>
              <w:left w:val="single" w:color="D0D8E4" w:sz="1"/>
              <w:bottom w:val="single" w:color="D0D8E4" w:sz="1"/>
              <w:right w:val="single" w:color="D0D8E4" w:sz="1"/>
            </w:tcBorders>
            <w:shd w:fill="F4F4F4" w:val="clear"/>
            <w:tcMar>
              <w:top w:type="dxa" w:w="80"/>
              <w:left w:type="dxa" w:w="120"/>
              <w:bottom w:type="dxa" w:w="80"/>
              <w:right w:type="dxa" w:w="120"/>
            </w:tcMar>
          </w:tcPr>
          <w:p>
            <w:pPr>
              <w:jc w:val="center"/>
            </w:pPr>
            <w:r>
              <w:rPr>
                <w:rFonts w:ascii="Courier New" w:cs="Courier New" w:eastAsia="Courier New" w:hAnsi="Courier New"/>
                <w:b/>
                <w:bCs/>
                <w:color w:val="1B3A6B"/>
                <w:sz w:val="18"/>
                <w:szCs w:val="18"/>
              </w:rPr>
              <w:t xml:space="preserve">.PNG 180px</w:t>
            </w:r>
          </w:p>
        </w:tc>
        <w:tc>
          <w:tcPr>
            <w:tcW w:type="dxa" w:w="24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b/>
                <w:bCs/>
                <w:color w:val="1A1A2E"/>
                <w:sz w:val="17"/>
                <w:szCs w:val="17"/>
              </w:rPr>
              <w:t xml:space="preserve">Icon only on Navy background</w:t>
            </w:r>
          </w:p>
        </w:tc>
        <w:tc>
          <w:tcPr>
            <w:tcW w:type="dxa" w:w="53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7"/>
                <w:szCs w:val="17"/>
              </w:rPr>
              <w:t xml:space="preserve">Apple Touch Icon — iPhone/iPad home screen bookmark.</w:t>
            </w:r>
          </w:p>
        </w:tc>
      </w:tr>
      <w:tr>
        <w:tc>
          <w:tcPr>
            <w:tcW w:type="dxa" w:w="1600"/>
            <w:tcBorders>
              <w:top w:val="single" w:color="D0D8E4" w:sz="1"/>
              <w:left w:val="single" w:color="D0D8E4" w:sz="1"/>
              <w:bottom w:val="single" w:color="D0D8E4" w:sz="1"/>
              <w:right w:val="single" w:color="D0D8E4" w:sz="1"/>
            </w:tcBorders>
            <w:shd w:fill="F4F4F4" w:val="clear"/>
            <w:tcMar>
              <w:top w:type="dxa" w:w="80"/>
              <w:left w:type="dxa" w:w="120"/>
              <w:bottom w:type="dxa" w:w="80"/>
              <w:right w:type="dxa" w:w="120"/>
            </w:tcMar>
          </w:tcPr>
          <w:p>
            <w:pPr>
              <w:jc w:val="center"/>
            </w:pPr>
            <w:r>
              <w:rPr>
                <w:rFonts w:ascii="Courier New" w:cs="Courier New" w:eastAsia="Courier New" w:hAnsi="Courier New"/>
                <w:b/>
                <w:bCs/>
                <w:color w:val="1B3A6B"/>
                <w:sz w:val="18"/>
                <w:szCs w:val="18"/>
              </w:rPr>
              <w:t xml:space="preserve">.JPG 1200×630</w:t>
            </w:r>
          </w:p>
        </w:tc>
        <w:tc>
          <w:tcPr>
            <w:tcW w:type="dxa" w:w="24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b/>
                <w:bCs/>
                <w:color w:val="1A1A2E"/>
                <w:sz w:val="17"/>
                <w:szCs w:val="17"/>
              </w:rPr>
              <w:t xml:space="preserve">Reversed on Navy — full logo centred</w:t>
            </w:r>
          </w:p>
        </w:tc>
        <w:tc>
          <w:tcPr>
            <w:tcW w:type="dxa" w:w="53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7"/>
                <w:szCs w:val="17"/>
              </w:rPr>
              <w:t xml:space="preserve">Open Graph social sharing image. Saved at 85% quality.</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9F0" w:val="clear"/>
            <w:tcMar>
              <w:top w:type="dxa" w:w="160"/>
              <w:left w:type="dxa" w:w="200"/>
              <w:bottom w:type="dxa" w:w="160"/>
              <w:right w:type="dxa" w:w="200"/>
            </w:tcMar>
          </w:tcPr>
          <w:p>
            <w:pPr>
              <w:spacing w:before="40" w:after="40"/>
            </w:pPr>
            <w:r>
              <w:rPr>
                <w:rFonts w:ascii="Arial" w:cs="Arial" w:eastAsia="Arial" w:hAnsi="Arial"/>
                <w:b/>
                <w:bCs/>
                <w:color w:val="E8891A"/>
                <w:sz w:val="19"/>
                <w:szCs w:val="19"/>
              </w:rPr>
              <w:t xml:space="preserve">Clear space rule:  </w:t>
            </w:r>
            <w:r>
              <w:rPr>
                <w:rFonts w:ascii="Arial" w:cs="Arial" w:eastAsia="Arial" w:hAnsi="Arial"/>
                <w:color w:val="1A1A2E"/>
                <w:sz w:val="19"/>
                <w:szCs w:val="19"/>
              </w:rPr>
              <w:t xml:space="preserve">Always maintain a minimum clear space equal to the height of the letter 'K' in the wordmark on all four sides of the logo. Never place other elements, text, or images inside this zone.</w:t>
            </w:r>
          </w:p>
          <w:p>
            <w:pPr>
              <w:spacing w:before="40" w:after="40"/>
            </w:pPr>
            <w:r>
              <w:rPr>
                <w:rFonts w:ascii="Arial" w:cs="Arial" w:eastAsia="Arial" w:hAnsi="Arial"/>
                <w:b/>
                <w:bCs/>
                <w:color w:val="E8891A"/>
                <w:sz w:val="19"/>
                <w:szCs w:val="19"/>
              </w:rPr>
              <w:t xml:space="preserve">Minimum size:      </w:t>
            </w:r>
            <w:r>
              <w:rPr>
                <w:rFonts w:ascii="Arial" w:cs="Arial" w:eastAsia="Arial" w:hAnsi="Arial"/>
                <w:color w:val="1A1A2E"/>
                <w:sz w:val="19"/>
                <w:szCs w:val="19"/>
              </w:rPr>
              <w:t xml:space="preserve">Never display the full logo (icon + wordmark) smaller than 100px wide. Below that size, use the icon-only variant to maintain legibility.</w:t>
            </w:r>
          </w:p>
          <w:p>
            <w:pPr>
              <w:spacing w:before="40" w:after="40"/>
            </w:pPr>
            <w:r>
              <w:rPr>
                <w:rFonts w:ascii="Arial" w:cs="Arial" w:eastAsia="Arial" w:hAnsi="Arial"/>
                <w:b/>
                <w:bCs/>
                <w:color w:val="E8891A"/>
                <w:sz w:val="19"/>
                <w:szCs w:val="19"/>
              </w:rPr>
              <w:t xml:space="preserve">Never do:          </w:t>
            </w:r>
            <w:r>
              <w:rPr>
                <w:rFonts w:ascii="Arial" w:cs="Arial" w:eastAsia="Arial" w:hAnsi="Arial"/>
                <w:color w:val="1A1A2E"/>
                <w:sz w:val="19"/>
                <w:szCs w:val="19"/>
              </w:rPr>
              <w:t xml:space="preserve">Do not stretch, rotate, recolour, add shadows or outlines, place on a busy photograph without overlay, or recreate the logo in any font other than the original.</w:t>
            </w:r>
          </w:p>
        </w:tc>
      </w:tr>
    </w:tbl>
    <w:p>
      <w:r>
        <w:br w:type="page"/>
      </w:r>
    </w:p>
    <w:p>
      <w:pPr>
        <w:pStyle w:val="Heading1"/>
        <w:spacing w:before="360" w:after="180"/>
      </w:pPr>
      <w:r>
        <w:rPr>
          <w:rFonts w:ascii="Arial" w:cs="Arial" w:eastAsia="Arial" w:hAnsi="Arial"/>
          <w:b/>
          <w:bCs/>
          <w:color w:val="1B3A6B"/>
          <w:sz w:val="36"/>
          <w:szCs w:val="36"/>
        </w:rPr>
        <w:t xml:space="preserve">6. Image Requirements</w:t>
      </w:r>
    </w:p>
    <w:p>
      <w:pPr>
        <w:spacing w:before="60" w:after="160"/>
      </w:pPr>
      <w:r>
        <w:rPr>
          <w:rFonts w:ascii="Arial" w:cs="Arial" w:eastAsia="Arial" w:hAnsi="Arial"/>
          <w:color w:val="1A1A2E"/>
          <w:sz w:val="20"/>
          <w:szCs w:val="20"/>
        </w:rPr>
        <w:t xml:space="preserve">A minimum of 16 images are required across the website. Where possible, use authentic photos of Kemfah's actual fleet, staff, and office. Authentic imagery significantly outperforms stock photography in building trust with Nigerian audiences.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3000"/>
        <w:gridCol w:w="2560"/>
      </w:tblGrid>
      <w:tr>
        <w:tc>
          <w:tcPr>
            <w:tcW w:type="dxa" w:w="2600"/>
            <w:tcBorders>
              <w:top w:val="single" w:color="D0D8E4" w:sz="1"/>
              <w:left w:val="single" w:color="D0D8E4" w:sz="1"/>
              <w:bottom w:val="single" w:color="D0D8E4" w:sz="1"/>
              <w:right w:val="single" w:color="D0D8E4"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1200"/>
            <w:tcBorders>
              <w:top w:val="single" w:color="D0D8E4" w:sz="1"/>
              <w:left w:val="single" w:color="D0D8E4" w:sz="1"/>
              <w:bottom w:val="single" w:color="D0D8E4" w:sz="1"/>
              <w:right w:val="single" w:color="D0D8E4"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Count</w:t>
            </w:r>
          </w:p>
        </w:tc>
        <w:tc>
          <w:tcPr>
            <w:tcW w:type="dxa" w:w="3000"/>
            <w:tcBorders>
              <w:top w:val="single" w:color="D0D8E4" w:sz="1"/>
              <w:left w:val="single" w:color="D0D8E4" w:sz="1"/>
              <w:bottom w:val="single" w:color="D0D8E4" w:sz="1"/>
              <w:right w:val="single" w:color="D0D8E4"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Usage</w:t>
            </w:r>
          </w:p>
        </w:tc>
        <w:tc>
          <w:tcPr>
            <w:tcW w:type="dxa" w:w="2560"/>
            <w:tcBorders>
              <w:top w:val="single" w:color="D0D8E4" w:sz="1"/>
              <w:left w:val="single" w:color="D0D8E4" w:sz="1"/>
              <w:bottom w:val="single" w:color="D0D8E4" w:sz="1"/>
              <w:right w:val="single" w:color="D0D8E4"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26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b/>
                <w:bCs/>
                <w:color w:val="1A1A2E"/>
                <w:sz w:val="18"/>
                <w:szCs w:val="18"/>
              </w:rPr>
              <w:t xml:space="preserve">Fleet / Trucks</w:t>
            </w:r>
          </w:p>
        </w:tc>
        <w:tc>
          <w:tcPr>
            <w:tcW w:type="dxa" w:w="1200"/>
            <w:tcBorders>
              <w:top w:val="single" w:color="D0D8E4" w:sz="1"/>
              <w:left w:val="single" w:color="D0D8E4" w:sz="1"/>
              <w:bottom w:val="single" w:color="D0D8E4" w:sz="1"/>
              <w:right w:val="single" w:color="D0D8E4" w:sz="1"/>
            </w:tcBorders>
            <w:shd w:fill="F4F4F4" w:val="clear"/>
            <w:tcMar>
              <w:top w:type="dxa" w:w="80"/>
              <w:left w:type="dxa" w:w="120"/>
              <w:bottom w:type="dxa" w:w="80"/>
              <w:right w:type="dxa" w:w="120"/>
            </w:tcMar>
          </w:tcPr>
          <w:p>
            <w:pPr>
              <w:jc w:val="center"/>
            </w:pPr>
            <w:r>
              <w:rPr>
                <w:rFonts w:ascii="Arial" w:cs="Arial" w:eastAsia="Arial" w:hAnsi="Arial"/>
                <w:color w:val="1A1A2E"/>
                <w:sz w:val="18"/>
                <w:szCs w:val="18"/>
              </w:rPr>
              <w:t xml:space="preserve">3–5</w:t>
            </w:r>
          </w:p>
        </w:tc>
        <w:tc>
          <w:tcPr>
            <w:tcW w:type="dxa" w:w="30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8"/>
                <w:szCs w:val="18"/>
              </w:rPr>
              <w:t xml:space="preserve">Homepage hero, Logistics page</w:t>
            </w:r>
          </w:p>
        </w:tc>
        <w:tc>
          <w:tcPr>
            <w:tcW w:type="dxa" w:w="2560"/>
            <w:tcBorders>
              <w:top w:val="single" w:color="D0D8E4" w:sz="1"/>
              <w:left w:val="single" w:color="D0D8E4" w:sz="1"/>
              <w:bottom w:val="single" w:color="D0D8E4" w:sz="1"/>
              <w:right w:val="single" w:color="D0D8E4" w:sz="1"/>
            </w:tcBorders>
            <w:shd w:fill="FFF3CD" w:val="clear"/>
            <w:tcMar>
              <w:top w:type="dxa" w:w="80"/>
              <w:left w:type="dxa" w:w="120"/>
              <w:bottom w:type="dxa" w:w="80"/>
              <w:right w:type="dxa" w:w="120"/>
            </w:tcMar>
          </w:tcPr>
          <w:p>
            <w:r>
              <w:rPr>
                <w:rFonts w:ascii="Arial" w:cs="Arial" w:eastAsia="Arial" w:hAnsi="Arial"/>
                <w:b/>
                <w:bCs/>
                <w:color w:val="B8540A"/>
                <w:sz w:val="18"/>
                <w:szCs w:val="18"/>
              </w:rPr>
              <w:t xml:space="preserve">Critical</w:t>
            </w:r>
          </w:p>
        </w:tc>
      </w:tr>
      <w:tr>
        <w:tc>
          <w:tcPr>
            <w:tcW w:type="dxa" w:w="26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b/>
                <w:bCs/>
                <w:color w:val="1A1A2E"/>
                <w:sz w:val="18"/>
                <w:szCs w:val="18"/>
              </w:rPr>
              <w:t xml:space="preserve">Marine / Port Operations</w:t>
            </w:r>
          </w:p>
        </w:tc>
        <w:tc>
          <w:tcPr>
            <w:tcW w:type="dxa" w:w="1200"/>
            <w:tcBorders>
              <w:top w:val="single" w:color="D0D8E4" w:sz="1"/>
              <w:left w:val="single" w:color="D0D8E4" w:sz="1"/>
              <w:bottom w:val="single" w:color="D0D8E4" w:sz="1"/>
              <w:right w:val="single" w:color="D0D8E4" w:sz="1"/>
            </w:tcBorders>
            <w:shd w:fill="F4F4F4" w:val="clear"/>
            <w:tcMar>
              <w:top w:type="dxa" w:w="80"/>
              <w:left w:type="dxa" w:w="120"/>
              <w:bottom w:type="dxa" w:w="80"/>
              <w:right w:type="dxa" w:w="120"/>
            </w:tcMar>
          </w:tcPr>
          <w:p>
            <w:pPr>
              <w:jc w:val="center"/>
            </w:pPr>
            <w:r>
              <w:rPr>
                <w:rFonts w:ascii="Arial" w:cs="Arial" w:eastAsia="Arial" w:hAnsi="Arial"/>
                <w:color w:val="1A1A2E"/>
                <w:sz w:val="18"/>
                <w:szCs w:val="18"/>
              </w:rPr>
              <w:t xml:space="preserve">2–3</w:t>
            </w:r>
          </w:p>
        </w:tc>
        <w:tc>
          <w:tcPr>
            <w:tcW w:type="dxa" w:w="30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8"/>
                <w:szCs w:val="18"/>
              </w:rPr>
              <w:t xml:space="preserve">Marine services section</w:t>
            </w:r>
          </w:p>
        </w:tc>
        <w:tc>
          <w:tcPr>
            <w:tcW w:type="dxa" w:w="2560"/>
            <w:tcBorders>
              <w:top w:val="single" w:color="D0D8E4" w:sz="1"/>
              <w:left w:val="single" w:color="D0D8E4" w:sz="1"/>
              <w:bottom w:val="single" w:color="D0D8E4" w:sz="1"/>
              <w:right w:val="single" w:color="D0D8E4" w:sz="1"/>
            </w:tcBorders>
            <w:shd w:fill="EDF3FA" w:val="clear"/>
            <w:tcMar>
              <w:top w:type="dxa" w:w="80"/>
              <w:left w:type="dxa" w:w="120"/>
              <w:bottom w:type="dxa" w:w="80"/>
              <w:right w:type="dxa" w:w="120"/>
            </w:tcMar>
          </w:tcPr>
          <w:p>
            <w:r>
              <w:rPr>
                <w:rFonts w:ascii="Arial" w:cs="Arial" w:eastAsia="Arial" w:hAnsi="Arial"/>
                <w:b/>
                <w:bCs/>
                <w:color w:val="1B3A6B"/>
                <w:sz w:val="18"/>
                <w:szCs w:val="18"/>
              </w:rPr>
              <w:t xml:space="preserve">High</w:t>
            </w:r>
          </w:p>
        </w:tc>
      </w:tr>
      <w:tr>
        <w:tc>
          <w:tcPr>
            <w:tcW w:type="dxa" w:w="26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b/>
                <w:bCs/>
                <w:color w:val="1A1A2E"/>
                <w:sz w:val="18"/>
                <w:szCs w:val="18"/>
              </w:rPr>
              <w:t xml:space="preserve">Cargo &amp; Warehouse</w:t>
            </w:r>
          </w:p>
        </w:tc>
        <w:tc>
          <w:tcPr>
            <w:tcW w:type="dxa" w:w="1200"/>
            <w:tcBorders>
              <w:top w:val="single" w:color="D0D8E4" w:sz="1"/>
              <w:left w:val="single" w:color="D0D8E4" w:sz="1"/>
              <w:bottom w:val="single" w:color="D0D8E4" w:sz="1"/>
              <w:right w:val="single" w:color="D0D8E4" w:sz="1"/>
            </w:tcBorders>
            <w:shd w:fill="F4F4F4" w:val="clear"/>
            <w:tcMar>
              <w:top w:type="dxa" w:w="80"/>
              <w:left w:type="dxa" w:w="120"/>
              <w:bottom w:type="dxa" w:w="80"/>
              <w:right w:type="dxa" w:w="120"/>
            </w:tcMar>
          </w:tcPr>
          <w:p>
            <w:pPr>
              <w:jc w:val="center"/>
            </w:pPr>
            <w:r>
              <w:rPr>
                <w:rFonts w:ascii="Arial" w:cs="Arial" w:eastAsia="Arial" w:hAnsi="Arial"/>
                <w:color w:val="1A1A2E"/>
                <w:sz w:val="18"/>
                <w:szCs w:val="18"/>
              </w:rPr>
              <w:t xml:space="preserve">2–3</w:t>
            </w:r>
          </w:p>
        </w:tc>
        <w:tc>
          <w:tcPr>
            <w:tcW w:type="dxa" w:w="30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8"/>
                <w:szCs w:val="18"/>
              </w:rPr>
              <w:t xml:space="preserve">Logistics services, cards</w:t>
            </w:r>
          </w:p>
        </w:tc>
        <w:tc>
          <w:tcPr>
            <w:tcW w:type="dxa" w:w="2560"/>
            <w:tcBorders>
              <w:top w:val="single" w:color="D0D8E4" w:sz="1"/>
              <w:left w:val="single" w:color="D0D8E4" w:sz="1"/>
              <w:bottom w:val="single" w:color="D0D8E4" w:sz="1"/>
              <w:right w:val="single" w:color="D0D8E4" w:sz="1"/>
            </w:tcBorders>
            <w:shd w:fill="EDF3FA" w:val="clear"/>
            <w:tcMar>
              <w:top w:type="dxa" w:w="80"/>
              <w:left w:type="dxa" w:w="120"/>
              <w:bottom w:type="dxa" w:w="80"/>
              <w:right w:type="dxa" w:w="120"/>
            </w:tcMar>
          </w:tcPr>
          <w:p>
            <w:r>
              <w:rPr>
                <w:rFonts w:ascii="Arial" w:cs="Arial" w:eastAsia="Arial" w:hAnsi="Arial"/>
                <w:b/>
                <w:bCs/>
                <w:color w:val="1B3A6B"/>
                <w:sz w:val="18"/>
                <w:szCs w:val="18"/>
              </w:rPr>
              <w:t xml:space="preserve">High</w:t>
            </w:r>
          </w:p>
        </w:tc>
      </w:tr>
      <w:tr>
        <w:tc>
          <w:tcPr>
            <w:tcW w:type="dxa" w:w="26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b/>
                <w:bCs/>
                <w:color w:val="1A1A2E"/>
                <w:sz w:val="18"/>
                <w:szCs w:val="18"/>
              </w:rPr>
              <w:t xml:space="preserve">Team Photos</w:t>
            </w:r>
          </w:p>
        </w:tc>
        <w:tc>
          <w:tcPr>
            <w:tcW w:type="dxa" w:w="1200"/>
            <w:tcBorders>
              <w:top w:val="single" w:color="D0D8E4" w:sz="1"/>
              <w:left w:val="single" w:color="D0D8E4" w:sz="1"/>
              <w:bottom w:val="single" w:color="D0D8E4" w:sz="1"/>
              <w:right w:val="single" w:color="D0D8E4" w:sz="1"/>
            </w:tcBorders>
            <w:shd w:fill="F4F4F4" w:val="clear"/>
            <w:tcMar>
              <w:top w:type="dxa" w:w="80"/>
              <w:left w:type="dxa" w:w="120"/>
              <w:bottom w:type="dxa" w:w="80"/>
              <w:right w:type="dxa" w:w="120"/>
            </w:tcMar>
          </w:tcPr>
          <w:p>
            <w:pPr>
              <w:jc w:val="center"/>
            </w:pPr>
            <w:r>
              <w:rPr>
                <w:rFonts w:ascii="Arial" w:cs="Arial" w:eastAsia="Arial" w:hAnsi="Arial"/>
                <w:color w:val="1A1A2E"/>
                <w:sz w:val="18"/>
                <w:szCs w:val="18"/>
              </w:rPr>
              <w:t xml:space="preserve">3–5</w:t>
            </w:r>
          </w:p>
        </w:tc>
        <w:tc>
          <w:tcPr>
            <w:tcW w:type="dxa" w:w="30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8"/>
                <w:szCs w:val="18"/>
              </w:rPr>
              <w:t xml:space="preserve">About Us, footer</w:t>
            </w:r>
          </w:p>
        </w:tc>
        <w:tc>
          <w:tcPr>
            <w:tcW w:type="dxa" w:w="2560"/>
            <w:tcBorders>
              <w:top w:val="single" w:color="D0D8E4" w:sz="1"/>
              <w:left w:val="single" w:color="D0D8E4" w:sz="1"/>
              <w:bottom w:val="single" w:color="D0D8E4" w:sz="1"/>
              <w:right w:val="single" w:color="D0D8E4" w:sz="1"/>
            </w:tcBorders>
            <w:shd w:fill="FFF3CD" w:val="clear"/>
            <w:tcMar>
              <w:top w:type="dxa" w:w="80"/>
              <w:left w:type="dxa" w:w="120"/>
              <w:bottom w:type="dxa" w:w="80"/>
              <w:right w:type="dxa" w:w="120"/>
            </w:tcMar>
          </w:tcPr>
          <w:p>
            <w:r>
              <w:rPr>
                <w:rFonts w:ascii="Arial" w:cs="Arial" w:eastAsia="Arial" w:hAnsi="Arial"/>
                <w:b/>
                <w:bCs/>
                <w:color w:val="B8540A"/>
                <w:sz w:val="18"/>
                <w:szCs w:val="18"/>
              </w:rPr>
              <w:t xml:space="preserve">Critical</w:t>
            </w:r>
          </w:p>
        </w:tc>
      </w:tr>
      <w:tr>
        <w:tc>
          <w:tcPr>
            <w:tcW w:type="dxa" w:w="26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b/>
                <w:bCs/>
                <w:color w:val="1A1A2E"/>
                <w:sz w:val="18"/>
                <w:szCs w:val="18"/>
              </w:rPr>
              <w:t xml:space="preserve">Office / Branded Spaces</w:t>
            </w:r>
          </w:p>
        </w:tc>
        <w:tc>
          <w:tcPr>
            <w:tcW w:type="dxa" w:w="1200"/>
            <w:tcBorders>
              <w:top w:val="single" w:color="D0D8E4" w:sz="1"/>
              <w:left w:val="single" w:color="D0D8E4" w:sz="1"/>
              <w:bottom w:val="single" w:color="D0D8E4" w:sz="1"/>
              <w:right w:val="single" w:color="D0D8E4" w:sz="1"/>
            </w:tcBorders>
            <w:shd w:fill="F4F4F4" w:val="clear"/>
            <w:tcMar>
              <w:top w:type="dxa" w:w="80"/>
              <w:left w:type="dxa" w:w="120"/>
              <w:bottom w:type="dxa" w:w="80"/>
              <w:right w:type="dxa" w:w="120"/>
            </w:tcMar>
          </w:tcPr>
          <w:p>
            <w:pPr>
              <w:jc w:val="center"/>
            </w:pPr>
            <w:r>
              <w:rPr>
                <w:rFonts w:ascii="Arial" w:cs="Arial" w:eastAsia="Arial" w:hAnsi="Arial"/>
                <w:color w:val="1A1A2E"/>
                <w:sz w:val="18"/>
                <w:szCs w:val="18"/>
              </w:rPr>
              <w:t xml:space="preserve">1–2</w:t>
            </w:r>
          </w:p>
        </w:tc>
        <w:tc>
          <w:tcPr>
            <w:tcW w:type="dxa" w:w="30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8"/>
                <w:szCs w:val="18"/>
              </w:rPr>
              <w:t xml:space="preserve">About Us, Contact page</w:t>
            </w:r>
          </w:p>
        </w:tc>
        <w:tc>
          <w:tcPr>
            <w:tcW w:type="dxa" w:w="2560"/>
            <w:tcBorders>
              <w:top w:val="single" w:color="D0D8E4" w:sz="1"/>
              <w:left w:val="single" w:color="D0D8E4" w:sz="1"/>
              <w:bottom w:val="single" w:color="D0D8E4" w:sz="1"/>
              <w:right w:val="single" w:color="D0D8E4" w:sz="1"/>
            </w:tcBorders>
            <w:shd w:fill="F4F4F4" w:val="clear"/>
            <w:tcMar>
              <w:top w:type="dxa" w:w="80"/>
              <w:left w:type="dxa" w:w="120"/>
              <w:bottom w:type="dxa" w:w="80"/>
              <w:right w:type="dxa" w:w="120"/>
            </w:tcMar>
          </w:tcPr>
          <w:p>
            <w:r>
              <w:rPr>
                <w:rFonts w:ascii="Arial" w:cs="Arial" w:eastAsia="Arial" w:hAnsi="Arial"/>
                <w:b/>
                <w:bCs/>
                <w:color w:val="1B3A6B"/>
                <w:sz w:val="18"/>
                <w:szCs w:val="18"/>
              </w:rPr>
              <w:t xml:space="preserve">Medium</w:t>
            </w:r>
          </w:p>
        </w:tc>
      </w:tr>
      <w:tr>
        <w:tc>
          <w:tcPr>
            <w:tcW w:type="dxa" w:w="26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b/>
                <w:bCs/>
                <w:color w:val="1A1A2E"/>
                <w:sz w:val="18"/>
                <w:szCs w:val="18"/>
              </w:rPr>
              <w:t xml:space="preserve">Nigeria Coverage Map</w:t>
            </w:r>
          </w:p>
        </w:tc>
        <w:tc>
          <w:tcPr>
            <w:tcW w:type="dxa" w:w="1200"/>
            <w:tcBorders>
              <w:top w:val="single" w:color="D0D8E4" w:sz="1"/>
              <w:left w:val="single" w:color="D0D8E4" w:sz="1"/>
              <w:bottom w:val="single" w:color="D0D8E4" w:sz="1"/>
              <w:right w:val="single" w:color="D0D8E4" w:sz="1"/>
            </w:tcBorders>
            <w:shd w:fill="F4F4F4" w:val="clear"/>
            <w:tcMar>
              <w:top w:type="dxa" w:w="80"/>
              <w:left w:type="dxa" w:w="120"/>
              <w:bottom w:type="dxa" w:w="80"/>
              <w:right w:type="dxa" w:w="120"/>
            </w:tcMar>
          </w:tcPr>
          <w:p>
            <w:pPr>
              <w:jc w:val="center"/>
            </w:pPr>
            <w:r>
              <w:rPr>
                <w:rFonts w:ascii="Arial" w:cs="Arial" w:eastAsia="Arial" w:hAnsi="Arial"/>
                <w:color w:val="1A1A2E"/>
                <w:sz w:val="18"/>
                <w:szCs w:val="18"/>
              </w:rPr>
              <w:t xml:space="preserve">1 graphic</w:t>
            </w:r>
          </w:p>
        </w:tc>
        <w:tc>
          <w:tcPr>
            <w:tcW w:type="dxa" w:w="30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8"/>
                <w:szCs w:val="18"/>
              </w:rPr>
              <w:t xml:space="preserve">Logistics services</w:t>
            </w:r>
          </w:p>
        </w:tc>
        <w:tc>
          <w:tcPr>
            <w:tcW w:type="dxa" w:w="2560"/>
            <w:tcBorders>
              <w:top w:val="single" w:color="D0D8E4" w:sz="1"/>
              <w:left w:val="single" w:color="D0D8E4" w:sz="1"/>
              <w:bottom w:val="single" w:color="D0D8E4" w:sz="1"/>
              <w:right w:val="single" w:color="D0D8E4" w:sz="1"/>
            </w:tcBorders>
            <w:shd w:fill="F4F4F4" w:val="clear"/>
            <w:tcMar>
              <w:top w:type="dxa" w:w="80"/>
              <w:left w:type="dxa" w:w="120"/>
              <w:bottom w:type="dxa" w:w="80"/>
              <w:right w:type="dxa" w:w="120"/>
            </w:tcMar>
          </w:tcPr>
          <w:p>
            <w:r>
              <w:rPr>
                <w:rFonts w:ascii="Arial" w:cs="Arial" w:eastAsia="Arial" w:hAnsi="Arial"/>
                <w:b/>
                <w:bCs/>
                <w:color w:val="1B3A6B"/>
                <w:sz w:val="18"/>
                <w:szCs w:val="18"/>
              </w:rPr>
              <w:t xml:space="preserve">Medium</w:t>
            </w:r>
          </w:p>
        </w:tc>
      </w:tr>
      <w:tr>
        <w:tc>
          <w:tcPr>
            <w:tcW w:type="dxa" w:w="26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b/>
                <w:bCs/>
                <w:color w:val="1A1A2E"/>
                <w:sz w:val="18"/>
                <w:szCs w:val="18"/>
              </w:rPr>
              <w:t xml:space="preserve">CAC Certificate (framed)</w:t>
            </w:r>
          </w:p>
        </w:tc>
        <w:tc>
          <w:tcPr>
            <w:tcW w:type="dxa" w:w="1200"/>
            <w:tcBorders>
              <w:top w:val="single" w:color="D0D8E4" w:sz="1"/>
              <w:left w:val="single" w:color="D0D8E4" w:sz="1"/>
              <w:bottom w:val="single" w:color="D0D8E4" w:sz="1"/>
              <w:right w:val="single" w:color="D0D8E4" w:sz="1"/>
            </w:tcBorders>
            <w:shd w:fill="F4F4F4" w:val="clear"/>
            <w:tcMar>
              <w:top w:type="dxa" w:w="80"/>
              <w:left w:type="dxa" w:w="120"/>
              <w:bottom w:type="dxa" w:w="80"/>
              <w:right w:type="dxa" w:w="120"/>
            </w:tcMar>
          </w:tcPr>
          <w:p>
            <w:pPr>
              <w:jc w:val="center"/>
            </w:pPr>
            <w:r>
              <w:rPr>
                <w:rFonts w:ascii="Arial" w:cs="Arial" w:eastAsia="Arial" w:hAnsi="Arial"/>
                <w:color w:val="1A1A2E"/>
                <w:sz w:val="18"/>
                <w:szCs w:val="18"/>
              </w:rPr>
              <w:t xml:space="preserve">1</w:t>
            </w:r>
          </w:p>
        </w:tc>
        <w:tc>
          <w:tcPr>
            <w:tcW w:type="dxa" w:w="30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8"/>
                <w:szCs w:val="18"/>
              </w:rPr>
              <w:t xml:space="preserve">About Us trust section</w:t>
            </w:r>
          </w:p>
        </w:tc>
        <w:tc>
          <w:tcPr>
            <w:tcW w:type="dxa" w:w="2560"/>
            <w:tcBorders>
              <w:top w:val="single" w:color="D0D8E4" w:sz="1"/>
              <w:left w:val="single" w:color="D0D8E4" w:sz="1"/>
              <w:bottom w:val="single" w:color="D0D8E4" w:sz="1"/>
              <w:right w:val="single" w:color="D0D8E4" w:sz="1"/>
            </w:tcBorders>
            <w:shd w:fill="FFF3CD" w:val="clear"/>
            <w:tcMar>
              <w:top w:type="dxa" w:w="80"/>
              <w:left w:type="dxa" w:w="120"/>
              <w:bottom w:type="dxa" w:w="80"/>
              <w:right w:type="dxa" w:w="120"/>
            </w:tcMar>
          </w:tcPr>
          <w:p>
            <w:r>
              <w:rPr>
                <w:rFonts w:ascii="Arial" w:cs="Arial" w:eastAsia="Arial" w:hAnsi="Arial"/>
                <w:b/>
                <w:bCs/>
                <w:color w:val="B8540A"/>
                <w:sz w:val="18"/>
                <w:szCs w:val="18"/>
              </w:rPr>
              <w:t xml:space="preserve">Critical</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9F0" w:val="clear"/>
            <w:tcMar>
              <w:top w:type="dxa" w:w="160"/>
              <w:left w:type="dxa" w:w="200"/>
              <w:bottom w:type="dxa" w:w="160"/>
              <w:right w:type="dxa" w:w="200"/>
            </w:tcMar>
          </w:tcPr>
          <w:p>
            <w:pPr>
              <w:spacing w:before="40" w:after="40"/>
            </w:pPr>
            <w:r>
              <w:rPr>
                <w:rFonts w:ascii="Arial" w:cs="Arial" w:eastAsia="Arial" w:hAnsi="Arial"/>
                <w:b/>
                <w:bCs/>
                <w:color w:val="E8891A"/>
                <w:sz w:val="19"/>
                <w:szCs w:val="19"/>
              </w:rPr>
              <w:t xml:space="preserve">Stock Photo Guidance:  </w:t>
            </w:r>
            <w:r>
              <w:rPr>
                <w:rFonts w:ascii="Arial" w:cs="Arial" w:eastAsia="Arial" w:hAnsi="Arial"/>
                <w:color w:val="1A1A2E"/>
                <w:sz w:val="19"/>
                <w:szCs w:val="19"/>
              </w:rPr>
              <w:t xml:space="preserve">If client photos are unavailable, use Unsplash or Pexels. Search: 'Nigerian logistics truck', 'cargo Nigeria', 'freight haulage Africa', 'Hajj pilgrimage crowd', 'Africa airport'. Avoid obviously Western stock images.</w:t>
            </w:r>
          </w:p>
          <w:p>
            <w:pPr>
              <w:spacing w:before="40" w:after="40"/>
            </w:pPr>
            <w:r>
              <w:rPr>
                <w:rFonts w:ascii="Arial" w:cs="Arial" w:eastAsia="Arial" w:hAnsi="Arial"/>
                <w:b/>
                <w:bCs/>
                <w:color w:val="E8891A"/>
                <w:sz w:val="19"/>
                <w:szCs w:val="19"/>
              </w:rPr>
              <w:t xml:space="preserve">Image Format:          </w:t>
            </w:r>
            <w:r>
              <w:rPr>
                <w:rFonts w:ascii="Arial" w:cs="Arial" w:eastAsia="Arial" w:hAnsi="Arial"/>
                <w:color w:val="1A1A2E"/>
                <w:sz w:val="19"/>
                <w:szCs w:val="19"/>
              </w:rPr>
              <w:t xml:space="preserve">WebP preferred for web performance. JPG acceptable. Minimum 1200px wide for hero images.</w:t>
            </w:r>
          </w:p>
          <w:p>
            <w:pPr>
              <w:spacing w:before="40" w:after="40"/>
            </w:pPr>
            <w:r>
              <w:rPr>
                <w:rFonts w:ascii="Arial" w:cs="Arial" w:eastAsia="Arial" w:hAnsi="Arial"/>
                <w:b/>
                <w:bCs/>
                <w:color w:val="E8891A"/>
                <w:sz w:val="19"/>
                <w:szCs w:val="19"/>
              </w:rPr>
              <w:t xml:space="preserve">Mobile Cropping:       </w:t>
            </w:r>
            <w:r>
              <w:rPr>
                <w:rFonts w:ascii="Arial" w:cs="Arial" w:eastAsia="Arial" w:hAnsi="Arial"/>
                <w:color w:val="1A1A2E"/>
                <w:sz w:val="19"/>
                <w:szCs w:val="19"/>
              </w:rPr>
              <w:t xml:space="preserve">All hero images must work in portrait aspect ratio (9:16) for mobile display.</w:t>
            </w:r>
          </w:p>
        </w:tc>
      </w:tr>
    </w:tbl>
    <w:p>
      <w:r>
        <w:br w:type="page"/>
      </w:r>
    </w:p>
    <w:p>
      <w:pPr>
        <w:pStyle w:val="Heading1"/>
        <w:spacing w:before="360" w:after="180"/>
      </w:pPr>
      <w:r>
        <w:rPr>
          <w:rFonts w:ascii="Arial" w:cs="Arial" w:eastAsia="Arial" w:hAnsi="Arial"/>
          <w:b/>
          <w:bCs/>
          <w:color w:val="1B3A6B"/>
          <w:sz w:val="36"/>
          <w:szCs w:val="36"/>
        </w:rPr>
        <w:t xml:space="preserve">7. Functional Requirements</w:t>
      </w:r>
    </w:p>
    <w:p>
      <w:pPr>
        <w:spacing w:before="0" w:after="60"/>
      </w:pPr>
    </w:p>
    <w:p>
      <w:pPr>
        <w:pStyle w:val="Heading2"/>
        <w:pBdr>
          <w:bottom w:val="single" w:color="E8891A" w:sz="4" w:space="6"/>
        </w:pBdr>
        <w:spacing w:before="280" w:after="120"/>
      </w:pPr>
      <w:r>
        <w:rPr>
          <w:rFonts w:ascii="Arial" w:cs="Arial" w:eastAsia="Arial" w:hAnsi="Arial"/>
          <w:b/>
          <w:bCs/>
          <w:color w:val="1B3A6B"/>
          <w:sz w:val="28"/>
          <w:szCs w:val="28"/>
        </w:rPr>
        <w:t xml:space="preserve">7.1 Core Features — All Pages</w:t>
      </w:r>
    </w:p>
    <w:p>
      <w:pPr>
        <w:pStyle w:val="ListParagraph"/>
        <w:numPr>
          <w:ilvl w:val="0"/>
          <w:numId w:val="2"/>
        </w:numPr>
        <w:spacing w:before="40" w:after="40"/>
      </w:pPr>
      <w:r>
        <w:rPr>
          <w:rFonts w:ascii="Arial" w:cs="Arial" w:eastAsia="Arial" w:hAnsi="Arial"/>
          <w:color w:val="1A1A2E"/>
          <w:sz w:val="20"/>
          <w:szCs w:val="20"/>
        </w:rPr>
        <w:t xml:space="preserve">Fully mobile-responsive layout (mobile-first approach)</w:t>
      </w:r>
    </w:p>
    <w:p>
      <w:pPr>
        <w:pStyle w:val="ListParagraph"/>
        <w:numPr>
          <w:ilvl w:val="0"/>
          <w:numId w:val="2"/>
        </w:numPr>
        <w:spacing w:before="40" w:after="40"/>
      </w:pPr>
      <w:r>
        <w:rPr>
          <w:rFonts w:ascii="Arial" w:cs="Arial" w:eastAsia="Arial" w:hAnsi="Arial"/>
          <w:color w:val="1A1A2E"/>
          <w:sz w:val="20"/>
          <w:szCs w:val="20"/>
        </w:rPr>
        <w:t xml:space="preserve">Fast load time — target under 3 seconds on 4G in Nigeria</w:t>
      </w:r>
    </w:p>
    <w:p>
      <w:pPr>
        <w:pStyle w:val="ListParagraph"/>
        <w:numPr>
          <w:ilvl w:val="0"/>
          <w:numId w:val="2"/>
        </w:numPr>
        <w:spacing w:before="40" w:after="40"/>
      </w:pPr>
      <w:r>
        <w:rPr>
          <w:rFonts w:ascii="Arial" w:cs="Arial" w:eastAsia="Arial" w:hAnsi="Arial"/>
          <w:color w:val="1A1A2E"/>
          <w:sz w:val="20"/>
          <w:szCs w:val="20"/>
        </w:rPr>
        <w:t xml:space="preserve">WhatsApp floating button on all pages (click-to-chat with pre-filled message)</w:t>
      </w:r>
    </w:p>
    <w:p>
      <w:pPr>
        <w:pStyle w:val="ListParagraph"/>
        <w:numPr>
          <w:ilvl w:val="0"/>
          <w:numId w:val="2"/>
        </w:numPr>
        <w:spacing w:before="40" w:after="40"/>
      </w:pPr>
      <w:r>
        <w:rPr>
          <w:rFonts w:ascii="Arial" w:cs="Arial" w:eastAsia="Arial" w:hAnsi="Arial"/>
          <w:color w:val="1A1A2E"/>
          <w:sz w:val="20"/>
          <w:szCs w:val="20"/>
        </w:rPr>
        <w:t xml:space="preserve">Google Analytics tracking on all pages</w:t>
      </w:r>
    </w:p>
    <w:p>
      <w:pPr>
        <w:pStyle w:val="ListParagraph"/>
        <w:numPr>
          <w:ilvl w:val="0"/>
          <w:numId w:val="2"/>
        </w:numPr>
        <w:spacing w:before="40" w:after="40"/>
      </w:pPr>
      <w:r>
        <w:rPr>
          <w:rFonts w:ascii="Arial" w:cs="Arial" w:eastAsia="Arial" w:hAnsi="Arial"/>
          <w:color w:val="1A1A2E"/>
          <w:sz w:val="20"/>
          <w:szCs w:val="20"/>
        </w:rPr>
        <w:t xml:space="preserve">SEO meta tags: title, description, Open Graph for each page</w:t>
      </w:r>
    </w:p>
    <w:p>
      <w:pPr>
        <w:pStyle w:val="ListParagraph"/>
        <w:numPr>
          <w:ilvl w:val="0"/>
          <w:numId w:val="2"/>
        </w:numPr>
        <w:spacing w:before="40" w:after="40"/>
      </w:pPr>
      <w:r>
        <w:rPr>
          <w:rFonts w:ascii="Arial" w:cs="Arial" w:eastAsia="Arial" w:hAnsi="Arial"/>
          <w:color w:val="1A1A2E"/>
          <w:sz w:val="20"/>
          <w:szCs w:val="20"/>
        </w:rPr>
        <w:t xml:space="preserve">SSL certificate (HTTPS mandatory)</w:t>
      </w:r>
    </w:p>
    <w:p>
      <w:pPr>
        <w:pStyle w:val="ListParagraph"/>
        <w:numPr>
          <w:ilvl w:val="0"/>
          <w:numId w:val="2"/>
        </w:numPr>
        <w:spacing w:before="40" w:after="40"/>
      </w:pPr>
      <w:r>
        <w:rPr>
          <w:rFonts w:ascii="Arial" w:cs="Arial" w:eastAsia="Arial" w:hAnsi="Arial"/>
          <w:color w:val="1A1A2E"/>
          <w:sz w:val="20"/>
          <w:szCs w:val="20"/>
        </w:rPr>
        <w:t xml:space="preserve">Accessible navigation with keyboard support</w:t>
      </w:r>
    </w:p>
    <w:p>
      <w:pPr>
        <w:spacing w:before="0" w:after="80"/>
      </w:pPr>
    </w:p>
    <w:p>
      <w:pPr>
        <w:pStyle w:val="Heading2"/>
        <w:pBdr>
          <w:bottom w:val="single" w:color="E8891A" w:sz="4" w:space="6"/>
        </w:pBdr>
        <w:spacing w:before="280" w:after="120"/>
      </w:pPr>
      <w:r>
        <w:rPr>
          <w:rFonts w:ascii="Arial" w:cs="Arial" w:eastAsia="Arial" w:hAnsi="Arial"/>
          <w:b/>
          <w:bCs/>
          <w:color w:val="1B3A6B"/>
          <w:sz w:val="28"/>
          <w:szCs w:val="28"/>
        </w:rPr>
        <w:t xml:space="preserve">7.2 Contact &amp; Quote Combined Form</w:t>
      </w:r>
    </w:p>
    <w:p>
      <w:pPr>
        <w:pStyle w:val="ListParagraph"/>
        <w:numPr>
          <w:ilvl w:val="0"/>
          <w:numId w:val="2"/>
        </w:numPr>
        <w:spacing w:before="40" w:after="40"/>
      </w:pPr>
      <w:r>
        <w:rPr>
          <w:rFonts w:ascii="Arial" w:cs="Arial" w:eastAsia="Arial" w:hAnsi="Arial"/>
          <w:color w:val="1A1A2E"/>
          <w:sz w:val="20"/>
          <w:szCs w:val="20"/>
        </w:rPr>
        <w:t xml:space="preserve">Email notification to company email on form submission</w:t>
      </w:r>
    </w:p>
    <w:p>
      <w:pPr>
        <w:pStyle w:val="ListParagraph"/>
        <w:numPr>
          <w:ilvl w:val="0"/>
          <w:numId w:val="2"/>
        </w:numPr>
        <w:spacing w:before="40" w:after="40"/>
      </w:pPr>
      <w:r>
        <w:rPr>
          <w:rFonts w:ascii="Arial" w:cs="Arial" w:eastAsia="Arial" w:hAnsi="Arial"/>
          <w:color w:val="1A1A2E"/>
          <w:sz w:val="20"/>
          <w:szCs w:val="20"/>
        </w:rPr>
        <w:t xml:space="preserve">Auto-reply email sent to the person who submitted the form</w:t>
      </w:r>
    </w:p>
    <w:p>
      <w:pPr>
        <w:pStyle w:val="ListParagraph"/>
        <w:numPr>
          <w:ilvl w:val="0"/>
          <w:numId w:val="2"/>
        </w:numPr>
        <w:spacing w:before="40" w:after="40"/>
      </w:pPr>
      <w:r>
        <w:rPr>
          <w:rFonts w:ascii="Arial" w:cs="Arial" w:eastAsia="Arial" w:hAnsi="Arial"/>
          <w:color w:val="1A1A2E"/>
          <w:sz w:val="20"/>
          <w:szCs w:val="20"/>
        </w:rPr>
        <w:t xml:space="preserve">Spam protection (honeypot or Google reCAPTCHA v3)</w:t>
      </w:r>
    </w:p>
    <w:p>
      <w:pPr>
        <w:pStyle w:val="ListParagraph"/>
        <w:numPr>
          <w:ilvl w:val="0"/>
          <w:numId w:val="2"/>
        </w:numPr>
        <w:spacing w:before="40" w:after="40"/>
      </w:pPr>
      <w:r>
        <w:rPr>
          <w:rFonts w:ascii="Arial" w:cs="Arial" w:eastAsia="Arial" w:hAnsi="Arial"/>
          <w:color w:val="1A1A2E"/>
          <w:sz w:val="20"/>
          <w:szCs w:val="20"/>
        </w:rPr>
        <w:t xml:space="preserve">Form field validation with helpful error messages</w:t>
      </w:r>
    </w:p>
    <w:p>
      <w:pPr>
        <w:pStyle w:val="ListParagraph"/>
        <w:numPr>
          <w:ilvl w:val="0"/>
          <w:numId w:val="2"/>
        </w:numPr>
        <w:spacing w:before="40" w:after="40"/>
      </w:pPr>
      <w:r>
        <w:rPr>
          <w:rFonts w:ascii="Arial" w:cs="Arial" w:eastAsia="Arial" w:hAnsi="Arial"/>
          <w:color w:val="1A1A2E"/>
          <w:sz w:val="20"/>
          <w:szCs w:val="20"/>
        </w:rPr>
        <w:t xml:space="preserve">Success confirmation message displayed after submission</w:t>
      </w:r>
    </w:p>
    <w:p>
      <w:pPr>
        <w:spacing w:before="0" w:after="80"/>
      </w:pPr>
    </w:p>
    <w:p>
      <w:pPr>
        <w:pStyle w:val="Heading2"/>
        <w:pBdr>
          <w:bottom w:val="single" w:color="E8891A" w:sz="4" w:space="6"/>
        </w:pBdr>
        <w:spacing w:before="280" w:after="120"/>
      </w:pPr>
      <w:r>
        <w:rPr>
          <w:rFonts w:ascii="Arial" w:cs="Arial" w:eastAsia="Arial" w:hAnsi="Arial"/>
          <w:b/>
          <w:bCs/>
          <w:color w:val="1B3A6B"/>
          <w:sz w:val="28"/>
          <w:szCs w:val="28"/>
        </w:rPr>
        <w:t xml:space="preserve">7.3 Performance &amp; Hosting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8E4" w:sz="1"/>
              <w:left w:val="single" w:color="D0D8E4" w:sz="1"/>
              <w:bottom w:val="single" w:color="D0D8E4" w:sz="1"/>
              <w:right w:val="single" w:color="D0D8E4"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4680"/>
            <w:tcBorders>
              <w:top w:val="single" w:color="D0D8E4" w:sz="1"/>
              <w:left w:val="single" w:color="D0D8E4" w:sz="1"/>
              <w:bottom w:val="single" w:color="D0D8E4" w:sz="1"/>
              <w:right w:val="single" w:color="D0D8E4"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Specification</w:t>
            </w:r>
          </w:p>
        </w:tc>
      </w:tr>
      <w:tr>
        <w:tc>
          <w:tcPr>
            <w:tcW w:type="dxa" w:w="468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b/>
                <w:bCs/>
                <w:color w:val="1A1A2E"/>
                <w:sz w:val="19"/>
                <w:szCs w:val="19"/>
              </w:rPr>
              <w:t xml:space="preserve">Hosting</w:t>
            </w:r>
          </w:p>
        </w:tc>
        <w:tc>
          <w:tcPr>
            <w:tcW w:type="dxa" w:w="468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9"/>
                <w:szCs w:val="19"/>
              </w:rPr>
              <w:t xml:space="preserve">Nigeria-based or CDN-enabled hosting (Cloudflare recommended)</w:t>
            </w:r>
          </w:p>
        </w:tc>
      </w:tr>
      <w:tr>
        <w:tc>
          <w:tcPr>
            <w:tcW w:type="dxa" w:w="4680"/>
            <w:tcBorders>
              <w:top w:val="single" w:color="D0D8E4" w:sz="1"/>
              <w:left w:val="single" w:color="D0D8E4" w:sz="1"/>
              <w:bottom w:val="single" w:color="D0D8E4" w:sz="1"/>
              <w:right w:val="single" w:color="D0D8E4" w:sz="1"/>
            </w:tcBorders>
            <w:shd w:fill="F4F4F4" w:val="clear"/>
            <w:tcMar>
              <w:top w:type="dxa" w:w="80"/>
              <w:left w:type="dxa" w:w="120"/>
              <w:bottom w:type="dxa" w:w="80"/>
              <w:right w:type="dxa" w:w="120"/>
            </w:tcMar>
          </w:tcPr>
          <w:p>
            <w:r>
              <w:rPr>
                <w:rFonts w:ascii="Arial" w:cs="Arial" w:eastAsia="Arial" w:hAnsi="Arial"/>
                <w:b/>
                <w:bCs/>
                <w:color w:val="1A1A2E"/>
                <w:sz w:val="19"/>
                <w:szCs w:val="19"/>
              </w:rPr>
              <w:t xml:space="preserve">CMS</w:t>
            </w:r>
          </w:p>
        </w:tc>
        <w:tc>
          <w:tcPr>
            <w:tcW w:type="dxa" w:w="4680"/>
            <w:tcBorders>
              <w:top w:val="single" w:color="D0D8E4" w:sz="1"/>
              <w:left w:val="single" w:color="D0D8E4" w:sz="1"/>
              <w:bottom w:val="single" w:color="D0D8E4" w:sz="1"/>
              <w:right w:val="single" w:color="D0D8E4" w:sz="1"/>
            </w:tcBorders>
            <w:shd w:fill="F4F4F4" w:val="clear"/>
            <w:tcMar>
              <w:top w:type="dxa" w:w="80"/>
              <w:left w:type="dxa" w:w="120"/>
              <w:bottom w:type="dxa" w:w="80"/>
              <w:right w:type="dxa" w:w="120"/>
            </w:tcMar>
          </w:tcPr>
          <w:p>
            <w:r>
              <w:rPr>
                <w:rFonts w:ascii="Arial" w:cs="Arial" w:eastAsia="Arial" w:hAnsi="Arial"/>
                <w:color w:val="1A1A2E"/>
                <w:sz w:val="19"/>
                <w:szCs w:val="19"/>
              </w:rPr>
              <w:t xml:space="preserve">WordPress (recommended) or Webflow</w:t>
            </w:r>
          </w:p>
        </w:tc>
      </w:tr>
      <w:tr>
        <w:tc>
          <w:tcPr>
            <w:tcW w:type="dxa" w:w="468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b/>
                <w:bCs/>
                <w:color w:val="1A1A2E"/>
                <w:sz w:val="19"/>
                <w:szCs w:val="19"/>
              </w:rPr>
              <w:t xml:space="preserve">Page Speed Target</w:t>
            </w:r>
          </w:p>
        </w:tc>
        <w:tc>
          <w:tcPr>
            <w:tcW w:type="dxa" w:w="468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9"/>
                <w:szCs w:val="19"/>
              </w:rPr>
              <w:t xml:space="preserve">Google PageSpeed score 80+ on mobile</w:t>
            </w:r>
          </w:p>
        </w:tc>
      </w:tr>
      <w:tr>
        <w:tc>
          <w:tcPr>
            <w:tcW w:type="dxa" w:w="4680"/>
            <w:tcBorders>
              <w:top w:val="single" w:color="D0D8E4" w:sz="1"/>
              <w:left w:val="single" w:color="D0D8E4" w:sz="1"/>
              <w:bottom w:val="single" w:color="D0D8E4" w:sz="1"/>
              <w:right w:val="single" w:color="D0D8E4" w:sz="1"/>
            </w:tcBorders>
            <w:shd w:fill="F4F4F4" w:val="clear"/>
            <w:tcMar>
              <w:top w:type="dxa" w:w="80"/>
              <w:left w:type="dxa" w:w="120"/>
              <w:bottom w:type="dxa" w:w="80"/>
              <w:right w:type="dxa" w:w="120"/>
            </w:tcMar>
          </w:tcPr>
          <w:p>
            <w:r>
              <w:rPr>
                <w:rFonts w:ascii="Arial" w:cs="Arial" w:eastAsia="Arial" w:hAnsi="Arial"/>
                <w:b/>
                <w:bCs/>
                <w:color w:val="1A1A2E"/>
                <w:sz w:val="19"/>
                <w:szCs w:val="19"/>
              </w:rPr>
              <w:t xml:space="preserve">Browser Support</w:t>
            </w:r>
          </w:p>
        </w:tc>
        <w:tc>
          <w:tcPr>
            <w:tcW w:type="dxa" w:w="4680"/>
            <w:tcBorders>
              <w:top w:val="single" w:color="D0D8E4" w:sz="1"/>
              <w:left w:val="single" w:color="D0D8E4" w:sz="1"/>
              <w:bottom w:val="single" w:color="D0D8E4" w:sz="1"/>
              <w:right w:val="single" w:color="D0D8E4" w:sz="1"/>
            </w:tcBorders>
            <w:shd w:fill="F4F4F4" w:val="clear"/>
            <w:tcMar>
              <w:top w:type="dxa" w:w="80"/>
              <w:left w:type="dxa" w:w="120"/>
              <w:bottom w:type="dxa" w:w="80"/>
              <w:right w:type="dxa" w:w="120"/>
            </w:tcMar>
          </w:tcPr>
          <w:p>
            <w:r>
              <w:rPr>
                <w:rFonts w:ascii="Arial" w:cs="Arial" w:eastAsia="Arial" w:hAnsi="Arial"/>
                <w:color w:val="1A1A2E"/>
                <w:sz w:val="19"/>
                <w:szCs w:val="19"/>
              </w:rPr>
              <w:t xml:space="preserve">Chrome, Firefox, Safari, Edge — last 2 versions</w:t>
            </w:r>
          </w:p>
        </w:tc>
      </w:tr>
    </w:tbl>
    <w:p>
      <w:r>
        <w:br w:type="page"/>
      </w:r>
    </w:p>
    <w:p>
      <w:pPr>
        <w:pStyle w:val="Heading1"/>
        <w:spacing w:before="360" w:after="180"/>
      </w:pPr>
      <w:r>
        <w:rPr>
          <w:rFonts w:ascii="Arial" w:cs="Arial" w:eastAsia="Arial" w:hAnsi="Arial"/>
          <w:b/>
          <w:bCs/>
          <w:color w:val="1B3A6B"/>
          <w:sz w:val="36"/>
          <w:szCs w:val="36"/>
        </w:rPr>
        <w:t xml:space="preserve">8. Client Information Required</w:t>
      </w:r>
    </w:p>
    <w:p>
      <w:pPr>
        <w:spacing w:before="60" w:after="160"/>
      </w:pPr>
      <w:r>
        <w:rPr>
          <w:rFonts w:ascii="Arial" w:cs="Arial" w:eastAsia="Arial" w:hAnsi="Arial"/>
          <w:color w:val="1A1A2E"/>
          <w:sz w:val="20"/>
          <w:szCs w:val="20"/>
        </w:rPr>
        <w:t xml:space="preserve">The following information must be collected from the client before design work can commence. Without this, placeholder content will be used and the site will require a second content-filling phase.</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60"/>
              <w:left w:type="dxa" w:w="200"/>
              <w:bottom w:type="dxa" w:w="160"/>
              <w:right w:type="dxa" w:w="200"/>
            </w:tcMar>
          </w:tcPr>
          <w:p>
            <w:pPr>
              <w:spacing w:before="40" w:after="20"/>
            </w:pPr>
            <w:r>
              <w:rPr>
                <w:rFonts w:ascii="Arial" w:cs="Arial" w:eastAsia="Arial" w:hAnsi="Arial"/>
                <w:b/>
                <w:bCs/>
                <w:color w:val="E8891A"/>
                <w:sz w:val="20"/>
                <w:szCs w:val="20"/>
              </w:rPr>
              <w:t xml:space="preserve">CRITICAL — Collect before design begins:</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3560"/>
        <w:gridCol w:w="3000"/>
        <w:gridCol w:w="2600"/>
      </w:tblGrid>
      <w:tr>
        <w:tc>
          <w:tcPr>
            <w:tcW w:type="dxa" w:w="200"/>
            <w:tcBorders>
              <w:top w:val="single" w:color="D0D8E4" w:sz="1"/>
              <w:left w:val="single" w:color="D0D8E4" w:sz="1"/>
              <w:bottom w:val="single" w:color="D0D8E4" w:sz="1"/>
              <w:right w:val="single" w:color="D0D8E4" w:sz="1"/>
            </w:tcBorders>
            <w:shd w:fill="1B3A6B" w:val="clear"/>
            <w:tcMar>
              <w:top w:type="dxa" w:w="80"/>
              <w:left w:type="dxa" w:w="60"/>
              <w:bottom w:type="dxa" w:w="80"/>
              <w:right w:type="dxa" w:w="60"/>
            </w:tcMar>
          </w:tcPr>
          <w:p>
            <w:pPr>
              <w:jc w:val="center"/>
            </w:pPr>
            <w:r>
              <w:rPr>
                <w:rFonts w:ascii="Arial" w:cs="Arial" w:eastAsia="Arial" w:hAnsi="Arial"/>
                <w:b/>
                <w:bCs/>
                <w:color w:val="FFFFFF"/>
                <w:sz w:val="19"/>
                <w:szCs w:val="19"/>
              </w:rPr>
              <w:t xml:space="preserve"/>
            </w:r>
          </w:p>
        </w:tc>
        <w:tc>
          <w:tcPr>
            <w:tcW w:type="dxa" w:w="3560"/>
            <w:tcBorders>
              <w:top w:val="single" w:color="D0D8E4" w:sz="1"/>
              <w:left w:val="single" w:color="D0D8E4" w:sz="1"/>
              <w:bottom w:val="single" w:color="D0D8E4" w:sz="1"/>
              <w:right w:val="single" w:color="D0D8E4"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Information Needed</w:t>
            </w:r>
          </w:p>
        </w:tc>
        <w:tc>
          <w:tcPr>
            <w:tcW w:type="dxa" w:w="3000"/>
            <w:tcBorders>
              <w:top w:val="single" w:color="D0D8E4" w:sz="1"/>
              <w:left w:val="single" w:color="D0D8E4" w:sz="1"/>
              <w:bottom w:val="single" w:color="D0D8E4" w:sz="1"/>
              <w:right w:val="single" w:color="D0D8E4"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Used For</w:t>
            </w:r>
          </w:p>
        </w:tc>
        <w:tc>
          <w:tcPr>
            <w:tcW w:type="dxa" w:w="2600"/>
            <w:tcBorders>
              <w:top w:val="single" w:color="D0D8E4" w:sz="1"/>
              <w:left w:val="single" w:color="D0D8E4" w:sz="1"/>
              <w:bottom w:val="single" w:color="D0D8E4" w:sz="1"/>
              <w:right w:val="single" w:color="D0D8E4"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200"/>
            <w:tcBorders>
              <w:top w:val="single" w:color="D0D8E4" w:sz="1"/>
              <w:left w:val="single" w:color="D0D8E4" w:sz="1"/>
              <w:bottom w:val="single" w:color="D0D8E4" w:sz="1"/>
              <w:right w:val="single" w:color="D0D8E4" w:sz="1"/>
            </w:tcBorders>
            <w:shd w:fill="F4F4F4" w:val="clear"/>
            <w:tcMar>
              <w:top w:type="dxa" w:w="80"/>
              <w:left w:type="dxa" w:w="60"/>
              <w:bottom w:type="dxa" w:w="80"/>
              <w:right w:type="dxa" w:w="60"/>
            </w:tcMar>
          </w:tcPr>
          <w:p>
            <w:pPr>
              <w:jc w:val="center"/>
            </w:pPr>
            <w:r>
              <w:rPr>
                <w:rFonts w:ascii="Arial" w:cs="Arial" w:eastAsia="Arial" w:hAnsi="Arial"/>
                <w:color w:val="1A1A2E"/>
                <w:sz w:val="17"/>
                <w:szCs w:val="17"/>
              </w:rPr>
              <w:t xml:space="preserve">1</w:t>
            </w:r>
          </w:p>
        </w:tc>
        <w:tc>
          <w:tcPr>
            <w:tcW w:type="dxa" w:w="35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8"/>
                <w:szCs w:val="18"/>
              </w:rPr>
              <w:t xml:space="preserve">Company founding year</w:t>
            </w:r>
          </w:p>
        </w:tc>
        <w:tc>
          <w:tcPr>
            <w:tcW w:type="dxa" w:w="30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i/>
                <w:iCs/>
                <w:color w:val="555E7A"/>
                <w:sz w:val="17"/>
                <w:szCs w:val="17"/>
              </w:rPr>
              <w:t xml:space="preserve">About Us, stats bar</w:t>
            </w:r>
          </w:p>
        </w:tc>
        <w:tc>
          <w:tcPr>
            <w:tcW w:type="dxa" w:w="2600"/>
            <w:tcBorders>
              <w:top w:val="single" w:color="D0D8E4" w:sz="1"/>
              <w:left w:val="single" w:color="D0D8E4" w:sz="1"/>
              <w:bottom w:val="single" w:color="D0D8E4" w:sz="1"/>
              <w:right w:val="single" w:color="D0D8E4" w:sz="1"/>
            </w:tcBorders>
            <w:shd w:fill="FFF3CD" w:val="clear"/>
            <w:tcMar>
              <w:top w:type="dxa" w:w="80"/>
              <w:left w:type="dxa" w:w="120"/>
              <w:bottom w:type="dxa" w:w="80"/>
              <w:right w:type="dxa" w:w="120"/>
            </w:tcMar>
          </w:tcPr>
          <w:p>
            <w:r>
              <w:rPr>
                <w:rFonts w:ascii="Arial" w:cs="Arial" w:eastAsia="Arial" w:hAnsi="Arial"/>
                <w:b/>
                <w:bCs/>
                <w:color w:val="B8540A"/>
                <w:sz w:val="18"/>
                <w:szCs w:val="18"/>
              </w:rPr>
              <w:t xml:space="preserve">Critical</w:t>
            </w:r>
          </w:p>
        </w:tc>
      </w:tr>
      <w:tr>
        <w:tc>
          <w:tcPr>
            <w:tcW w:type="dxa" w:w="200"/>
            <w:tcBorders>
              <w:top w:val="single" w:color="D0D8E4" w:sz="1"/>
              <w:left w:val="single" w:color="D0D8E4" w:sz="1"/>
              <w:bottom w:val="single" w:color="D0D8E4" w:sz="1"/>
              <w:right w:val="single" w:color="D0D8E4" w:sz="1"/>
            </w:tcBorders>
            <w:shd w:fill="F4F4F4" w:val="clear"/>
            <w:tcMar>
              <w:top w:type="dxa" w:w="80"/>
              <w:left w:type="dxa" w:w="60"/>
              <w:bottom w:type="dxa" w:w="80"/>
              <w:right w:type="dxa" w:w="60"/>
            </w:tcMar>
          </w:tcPr>
          <w:p>
            <w:pPr>
              <w:jc w:val="center"/>
            </w:pPr>
            <w:r>
              <w:rPr>
                <w:rFonts w:ascii="Arial" w:cs="Arial" w:eastAsia="Arial" w:hAnsi="Arial"/>
                <w:color w:val="1A1A2E"/>
                <w:sz w:val="17"/>
                <w:szCs w:val="17"/>
              </w:rPr>
              <w:t xml:space="preserve">2</w:t>
            </w:r>
          </w:p>
        </w:tc>
        <w:tc>
          <w:tcPr>
            <w:tcW w:type="dxa" w:w="35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8"/>
                <w:szCs w:val="18"/>
              </w:rPr>
              <w:t xml:space="preserve">Full physical office address</w:t>
            </w:r>
          </w:p>
        </w:tc>
        <w:tc>
          <w:tcPr>
            <w:tcW w:type="dxa" w:w="30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i/>
                <w:iCs/>
                <w:color w:val="555E7A"/>
                <w:sz w:val="17"/>
                <w:szCs w:val="17"/>
              </w:rPr>
              <w:t xml:space="preserve">Contact page, footer, Google Map</w:t>
            </w:r>
          </w:p>
        </w:tc>
        <w:tc>
          <w:tcPr>
            <w:tcW w:type="dxa" w:w="2600"/>
            <w:tcBorders>
              <w:top w:val="single" w:color="D0D8E4" w:sz="1"/>
              <w:left w:val="single" w:color="D0D8E4" w:sz="1"/>
              <w:bottom w:val="single" w:color="D0D8E4" w:sz="1"/>
              <w:right w:val="single" w:color="D0D8E4" w:sz="1"/>
            </w:tcBorders>
            <w:shd w:fill="FFF3CD" w:val="clear"/>
            <w:tcMar>
              <w:top w:type="dxa" w:w="80"/>
              <w:left w:type="dxa" w:w="120"/>
              <w:bottom w:type="dxa" w:w="80"/>
              <w:right w:type="dxa" w:w="120"/>
            </w:tcMar>
          </w:tcPr>
          <w:p>
            <w:r>
              <w:rPr>
                <w:rFonts w:ascii="Arial" w:cs="Arial" w:eastAsia="Arial" w:hAnsi="Arial"/>
                <w:b/>
                <w:bCs/>
                <w:color w:val="B8540A"/>
                <w:sz w:val="18"/>
                <w:szCs w:val="18"/>
              </w:rPr>
              <w:t xml:space="preserve">Critical</w:t>
            </w:r>
          </w:p>
        </w:tc>
      </w:tr>
      <w:tr>
        <w:tc>
          <w:tcPr>
            <w:tcW w:type="dxa" w:w="200"/>
            <w:tcBorders>
              <w:top w:val="single" w:color="D0D8E4" w:sz="1"/>
              <w:left w:val="single" w:color="D0D8E4" w:sz="1"/>
              <w:bottom w:val="single" w:color="D0D8E4" w:sz="1"/>
              <w:right w:val="single" w:color="D0D8E4" w:sz="1"/>
            </w:tcBorders>
            <w:shd w:fill="F4F4F4" w:val="clear"/>
            <w:tcMar>
              <w:top w:type="dxa" w:w="80"/>
              <w:left w:type="dxa" w:w="60"/>
              <w:bottom w:type="dxa" w:w="80"/>
              <w:right w:type="dxa" w:w="60"/>
            </w:tcMar>
          </w:tcPr>
          <w:p>
            <w:pPr>
              <w:jc w:val="center"/>
            </w:pPr>
            <w:r>
              <w:rPr>
                <w:rFonts w:ascii="Arial" w:cs="Arial" w:eastAsia="Arial" w:hAnsi="Arial"/>
                <w:color w:val="1A1A2E"/>
                <w:sz w:val="17"/>
                <w:szCs w:val="17"/>
              </w:rPr>
              <w:t xml:space="preserve">3</w:t>
            </w:r>
          </w:p>
        </w:tc>
        <w:tc>
          <w:tcPr>
            <w:tcW w:type="dxa" w:w="35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8"/>
                <w:szCs w:val="18"/>
              </w:rPr>
              <w:t xml:space="preserve">Phone numbers (min. 2)</w:t>
            </w:r>
          </w:p>
        </w:tc>
        <w:tc>
          <w:tcPr>
            <w:tcW w:type="dxa" w:w="30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i/>
                <w:iCs/>
                <w:color w:val="555E7A"/>
                <w:sz w:val="17"/>
                <w:szCs w:val="17"/>
              </w:rPr>
              <w:t xml:space="preserve">Navigation, contact page, footer</w:t>
            </w:r>
          </w:p>
        </w:tc>
        <w:tc>
          <w:tcPr>
            <w:tcW w:type="dxa" w:w="2600"/>
            <w:tcBorders>
              <w:top w:val="single" w:color="D0D8E4" w:sz="1"/>
              <w:left w:val="single" w:color="D0D8E4" w:sz="1"/>
              <w:bottom w:val="single" w:color="D0D8E4" w:sz="1"/>
              <w:right w:val="single" w:color="D0D8E4" w:sz="1"/>
            </w:tcBorders>
            <w:shd w:fill="FFF3CD" w:val="clear"/>
            <w:tcMar>
              <w:top w:type="dxa" w:w="80"/>
              <w:left w:type="dxa" w:w="120"/>
              <w:bottom w:type="dxa" w:w="80"/>
              <w:right w:type="dxa" w:w="120"/>
            </w:tcMar>
          </w:tcPr>
          <w:p>
            <w:r>
              <w:rPr>
                <w:rFonts w:ascii="Arial" w:cs="Arial" w:eastAsia="Arial" w:hAnsi="Arial"/>
                <w:b/>
                <w:bCs/>
                <w:color w:val="B8540A"/>
                <w:sz w:val="18"/>
                <w:szCs w:val="18"/>
              </w:rPr>
              <w:t xml:space="preserve">Critical</w:t>
            </w:r>
          </w:p>
        </w:tc>
      </w:tr>
      <w:tr>
        <w:tc>
          <w:tcPr>
            <w:tcW w:type="dxa" w:w="200"/>
            <w:tcBorders>
              <w:top w:val="single" w:color="D0D8E4" w:sz="1"/>
              <w:left w:val="single" w:color="D0D8E4" w:sz="1"/>
              <w:bottom w:val="single" w:color="D0D8E4" w:sz="1"/>
              <w:right w:val="single" w:color="D0D8E4" w:sz="1"/>
            </w:tcBorders>
            <w:shd w:fill="F4F4F4" w:val="clear"/>
            <w:tcMar>
              <w:top w:type="dxa" w:w="80"/>
              <w:left w:type="dxa" w:w="60"/>
              <w:bottom w:type="dxa" w:w="80"/>
              <w:right w:type="dxa" w:w="60"/>
            </w:tcMar>
          </w:tcPr>
          <w:p>
            <w:pPr>
              <w:jc w:val="center"/>
            </w:pPr>
            <w:r>
              <w:rPr>
                <w:rFonts w:ascii="Arial" w:cs="Arial" w:eastAsia="Arial" w:hAnsi="Arial"/>
                <w:color w:val="1A1A2E"/>
                <w:sz w:val="17"/>
                <w:szCs w:val="17"/>
              </w:rPr>
              <w:t xml:space="preserve">4</w:t>
            </w:r>
          </w:p>
        </w:tc>
        <w:tc>
          <w:tcPr>
            <w:tcW w:type="dxa" w:w="35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8"/>
                <w:szCs w:val="18"/>
              </w:rPr>
              <w:t xml:space="preserve">Company email address</w:t>
            </w:r>
          </w:p>
        </w:tc>
        <w:tc>
          <w:tcPr>
            <w:tcW w:type="dxa" w:w="30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i/>
                <w:iCs/>
                <w:color w:val="555E7A"/>
                <w:sz w:val="17"/>
                <w:szCs w:val="17"/>
              </w:rPr>
              <w:t xml:space="preserve">Contact form destination, footer</w:t>
            </w:r>
          </w:p>
        </w:tc>
        <w:tc>
          <w:tcPr>
            <w:tcW w:type="dxa" w:w="2600"/>
            <w:tcBorders>
              <w:top w:val="single" w:color="D0D8E4" w:sz="1"/>
              <w:left w:val="single" w:color="D0D8E4" w:sz="1"/>
              <w:bottom w:val="single" w:color="D0D8E4" w:sz="1"/>
              <w:right w:val="single" w:color="D0D8E4" w:sz="1"/>
            </w:tcBorders>
            <w:shd w:fill="FFF3CD" w:val="clear"/>
            <w:tcMar>
              <w:top w:type="dxa" w:w="80"/>
              <w:left w:type="dxa" w:w="120"/>
              <w:bottom w:type="dxa" w:w="80"/>
              <w:right w:type="dxa" w:w="120"/>
            </w:tcMar>
          </w:tcPr>
          <w:p>
            <w:r>
              <w:rPr>
                <w:rFonts w:ascii="Arial" w:cs="Arial" w:eastAsia="Arial" w:hAnsi="Arial"/>
                <w:b/>
                <w:bCs/>
                <w:color w:val="B8540A"/>
                <w:sz w:val="18"/>
                <w:szCs w:val="18"/>
              </w:rPr>
              <w:t xml:space="preserve">Critical</w:t>
            </w:r>
          </w:p>
        </w:tc>
      </w:tr>
      <w:tr>
        <w:tc>
          <w:tcPr>
            <w:tcW w:type="dxa" w:w="200"/>
            <w:tcBorders>
              <w:top w:val="single" w:color="D0D8E4" w:sz="1"/>
              <w:left w:val="single" w:color="D0D8E4" w:sz="1"/>
              <w:bottom w:val="single" w:color="D0D8E4" w:sz="1"/>
              <w:right w:val="single" w:color="D0D8E4" w:sz="1"/>
            </w:tcBorders>
            <w:shd w:fill="F4F4F4" w:val="clear"/>
            <w:tcMar>
              <w:top w:type="dxa" w:w="80"/>
              <w:left w:type="dxa" w:w="60"/>
              <w:bottom w:type="dxa" w:w="80"/>
              <w:right w:type="dxa" w:w="60"/>
            </w:tcMar>
          </w:tcPr>
          <w:p>
            <w:pPr>
              <w:jc w:val="center"/>
            </w:pPr>
            <w:r>
              <w:rPr>
                <w:rFonts w:ascii="Arial" w:cs="Arial" w:eastAsia="Arial" w:hAnsi="Arial"/>
                <w:color w:val="1A1A2E"/>
                <w:sz w:val="17"/>
                <w:szCs w:val="17"/>
              </w:rPr>
              <w:t xml:space="preserve">5</w:t>
            </w:r>
          </w:p>
        </w:tc>
        <w:tc>
          <w:tcPr>
            <w:tcW w:type="dxa" w:w="35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8"/>
                <w:szCs w:val="18"/>
              </w:rPr>
              <w:t xml:space="preserve">Director name(s) and title(s)</w:t>
            </w:r>
          </w:p>
        </w:tc>
        <w:tc>
          <w:tcPr>
            <w:tcW w:type="dxa" w:w="30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i/>
                <w:iCs/>
                <w:color w:val="555E7A"/>
                <w:sz w:val="17"/>
                <w:szCs w:val="17"/>
              </w:rPr>
              <w:t xml:space="preserve">About Us team section</w:t>
            </w:r>
          </w:p>
        </w:tc>
        <w:tc>
          <w:tcPr>
            <w:tcW w:type="dxa" w:w="2600"/>
            <w:tcBorders>
              <w:top w:val="single" w:color="D0D8E4" w:sz="1"/>
              <w:left w:val="single" w:color="D0D8E4" w:sz="1"/>
              <w:bottom w:val="single" w:color="D0D8E4" w:sz="1"/>
              <w:right w:val="single" w:color="D0D8E4" w:sz="1"/>
            </w:tcBorders>
            <w:shd w:fill="FFF3CD" w:val="clear"/>
            <w:tcMar>
              <w:top w:type="dxa" w:w="80"/>
              <w:left w:type="dxa" w:w="120"/>
              <w:bottom w:type="dxa" w:w="80"/>
              <w:right w:type="dxa" w:w="120"/>
            </w:tcMar>
          </w:tcPr>
          <w:p>
            <w:r>
              <w:rPr>
                <w:rFonts w:ascii="Arial" w:cs="Arial" w:eastAsia="Arial" w:hAnsi="Arial"/>
                <w:b/>
                <w:bCs/>
                <w:color w:val="B8540A"/>
                <w:sz w:val="18"/>
                <w:szCs w:val="18"/>
              </w:rPr>
              <w:t xml:space="preserve">Critical</w:t>
            </w:r>
          </w:p>
        </w:tc>
      </w:tr>
      <w:tr>
        <w:tc>
          <w:tcPr>
            <w:tcW w:type="dxa" w:w="200"/>
            <w:tcBorders>
              <w:top w:val="single" w:color="D0D8E4" w:sz="1"/>
              <w:left w:val="single" w:color="D0D8E4" w:sz="1"/>
              <w:bottom w:val="single" w:color="D0D8E4" w:sz="1"/>
              <w:right w:val="single" w:color="D0D8E4" w:sz="1"/>
            </w:tcBorders>
            <w:shd w:fill="F4F4F4" w:val="clear"/>
            <w:tcMar>
              <w:top w:type="dxa" w:w="80"/>
              <w:left w:type="dxa" w:w="60"/>
              <w:bottom w:type="dxa" w:w="80"/>
              <w:right w:type="dxa" w:w="60"/>
            </w:tcMar>
          </w:tcPr>
          <w:p>
            <w:pPr>
              <w:jc w:val="center"/>
            </w:pPr>
            <w:r>
              <w:rPr>
                <w:rFonts w:ascii="Arial" w:cs="Arial" w:eastAsia="Arial" w:hAnsi="Arial"/>
                <w:color w:val="1A1A2E"/>
                <w:sz w:val="17"/>
                <w:szCs w:val="17"/>
              </w:rPr>
              <w:t xml:space="preserve">6</w:t>
            </w:r>
          </w:p>
        </w:tc>
        <w:tc>
          <w:tcPr>
            <w:tcW w:type="dxa" w:w="35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8"/>
                <w:szCs w:val="18"/>
              </w:rPr>
              <w:t xml:space="preserve">Fleet size (number of vehicles)</w:t>
            </w:r>
          </w:p>
        </w:tc>
        <w:tc>
          <w:tcPr>
            <w:tcW w:type="dxa" w:w="30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i/>
                <w:iCs/>
                <w:color w:val="555E7A"/>
                <w:sz w:val="17"/>
                <w:szCs w:val="17"/>
              </w:rPr>
              <w:t xml:space="preserve">Homepage stats, credibility</w:t>
            </w:r>
          </w:p>
        </w:tc>
        <w:tc>
          <w:tcPr>
            <w:tcW w:type="dxa" w:w="2600"/>
            <w:tcBorders>
              <w:top w:val="single" w:color="D0D8E4" w:sz="1"/>
              <w:left w:val="single" w:color="D0D8E4" w:sz="1"/>
              <w:bottom w:val="single" w:color="D0D8E4" w:sz="1"/>
              <w:right w:val="single" w:color="D0D8E4" w:sz="1"/>
            </w:tcBorders>
            <w:shd w:fill="EDF3FA" w:val="clear"/>
            <w:tcMar>
              <w:top w:type="dxa" w:w="80"/>
              <w:left w:type="dxa" w:w="120"/>
              <w:bottom w:type="dxa" w:w="80"/>
              <w:right w:type="dxa" w:w="120"/>
            </w:tcMar>
          </w:tcPr>
          <w:p>
            <w:r>
              <w:rPr>
                <w:rFonts w:ascii="Arial" w:cs="Arial" w:eastAsia="Arial" w:hAnsi="Arial"/>
                <w:b/>
                <w:bCs/>
                <w:color w:val="1B3A6B"/>
                <w:sz w:val="18"/>
                <w:szCs w:val="18"/>
              </w:rPr>
              <w:t xml:space="preserve">High</w:t>
            </w:r>
          </w:p>
        </w:tc>
      </w:tr>
      <w:tr>
        <w:tc>
          <w:tcPr>
            <w:tcW w:type="dxa" w:w="200"/>
            <w:tcBorders>
              <w:top w:val="single" w:color="D0D8E4" w:sz="1"/>
              <w:left w:val="single" w:color="D0D8E4" w:sz="1"/>
              <w:bottom w:val="single" w:color="D0D8E4" w:sz="1"/>
              <w:right w:val="single" w:color="D0D8E4" w:sz="1"/>
            </w:tcBorders>
            <w:shd w:fill="F4F4F4" w:val="clear"/>
            <w:tcMar>
              <w:top w:type="dxa" w:w="80"/>
              <w:left w:type="dxa" w:w="60"/>
              <w:bottom w:type="dxa" w:w="80"/>
              <w:right w:type="dxa" w:w="60"/>
            </w:tcMar>
          </w:tcPr>
          <w:p>
            <w:pPr>
              <w:jc w:val="center"/>
            </w:pPr>
            <w:r>
              <w:rPr>
                <w:rFonts w:ascii="Arial" w:cs="Arial" w:eastAsia="Arial" w:hAnsi="Arial"/>
                <w:color w:val="1A1A2E"/>
                <w:sz w:val="17"/>
                <w:szCs w:val="17"/>
              </w:rPr>
              <w:t xml:space="preserve">7</w:t>
            </w:r>
          </w:p>
        </w:tc>
        <w:tc>
          <w:tcPr>
            <w:tcW w:type="dxa" w:w="35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8"/>
                <w:szCs w:val="18"/>
              </w:rPr>
              <w:t xml:space="preserve">Number of deliveries completed</w:t>
            </w:r>
          </w:p>
        </w:tc>
        <w:tc>
          <w:tcPr>
            <w:tcW w:type="dxa" w:w="30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i/>
                <w:iCs/>
                <w:color w:val="555E7A"/>
                <w:sz w:val="17"/>
                <w:szCs w:val="17"/>
              </w:rPr>
              <w:t xml:space="preserve">Homepage stats bar</w:t>
            </w:r>
          </w:p>
        </w:tc>
        <w:tc>
          <w:tcPr>
            <w:tcW w:type="dxa" w:w="2600"/>
            <w:tcBorders>
              <w:top w:val="single" w:color="D0D8E4" w:sz="1"/>
              <w:left w:val="single" w:color="D0D8E4" w:sz="1"/>
              <w:bottom w:val="single" w:color="D0D8E4" w:sz="1"/>
              <w:right w:val="single" w:color="D0D8E4" w:sz="1"/>
            </w:tcBorders>
            <w:shd w:fill="EDF3FA" w:val="clear"/>
            <w:tcMar>
              <w:top w:type="dxa" w:w="80"/>
              <w:left w:type="dxa" w:w="120"/>
              <w:bottom w:type="dxa" w:w="80"/>
              <w:right w:type="dxa" w:w="120"/>
            </w:tcMar>
          </w:tcPr>
          <w:p>
            <w:r>
              <w:rPr>
                <w:rFonts w:ascii="Arial" w:cs="Arial" w:eastAsia="Arial" w:hAnsi="Arial"/>
                <w:b/>
                <w:bCs/>
                <w:color w:val="1B3A6B"/>
                <w:sz w:val="18"/>
                <w:szCs w:val="18"/>
              </w:rPr>
              <w:t xml:space="preserve">High</w:t>
            </w:r>
          </w:p>
        </w:tc>
      </w:tr>
      <w:tr>
        <w:tc>
          <w:tcPr>
            <w:tcW w:type="dxa" w:w="200"/>
            <w:tcBorders>
              <w:top w:val="single" w:color="D0D8E4" w:sz="1"/>
              <w:left w:val="single" w:color="D0D8E4" w:sz="1"/>
              <w:bottom w:val="single" w:color="D0D8E4" w:sz="1"/>
              <w:right w:val="single" w:color="D0D8E4" w:sz="1"/>
            </w:tcBorders>
            <w:shd w:fill="F4F4F4" w:val="clear"/>
            <w:tcMar>
              <w:top w:type="dxa" w:w="80"/>
              <w:left w:type="dxa" w:w="60"/>
              <w:bottom w:type="dxa" w:w="80"/>
              <w:right w:type="dxa" w:w="60"/>
            </w:tcMar>
          </w:tcPr>
          <w:p>
            <w:pPr>
              <w:jc w:val="center"/>
            </w:pPr>
            <w:r>
              <w:rPr>
                <w:rFonts w:ascii="Arial" w:cs="Arial" w:eastAsia="Arial" w:hAnsi="Arial"/>
                <w:color w:val="1A1A2E"/>
                <w:sz w:val="17"/>
                <w:szCs w:val="17"/>
              </w:rPr>
              <w:t xml:space="preserve">8</w:t>
            </w:r>
          </w:p>
        </w:tc>
        <w:tc>
          <w:tcPr>
            <w:tcW w:type="dxa" w:w="35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8"/>
                <w:szCs w:val="18"/>
              </w:rPr>
              <w:t xml:space="preserve">Photos of trucks/fleet</w:t>
            </w:r>
          </w:p>
        </w:tc>
        <w:tc>
          <w:tcPr>
            <w:tcW w:type="dxa" w:w="30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i/>
                <w:iCs/>
                <w:color w:val="555E7A"/>
                <w:sz w:val="17"/>
                <w:szCs w:val="17"/>
              </w:rPr>
              <w:t xml:space="preserve">Homepage hero, Logistics page</w:t>
            </w:r>
          </w:p>
        </w:tc>
        <w:tc>
          <w:tcPr>
            <w:tcW w:type="dxa" w:w="2600"/>
            <w:tcBorders>
              <w:top w:val="single" w:color="D0D8E4" w:sz="1"/>
              <w:left w:val="single" w:color="D0D8E4" w:sz="1"/>
              <w:bottom w:val="single" w:color="D0D8E4" w:sz="1"/>
              <w:right w:val="single" w:color="D0D8E4" w:sz="1"/>
            </w:tcBorders>
            <w:shd w:fill="FFF3CD" w:val="clear"/>
            <w:tcMar>
              <w:top w:type="dxa" w:w="80"/>
              <w:left w:type="dxa" w:w="120"/>
              <w:bottom w:type="dxa" w:w="80"/>
              <w:right w:type="dxa" w:w="120"/>
            </w:tcMar>
          </w:tcPr>
          <w:p>
            <w:r>
              <w:rPr>
                <w:rFonts w:ascii="Arial" w:cs="Arial" w:eastAsia="Arial" w:hAnsi="Arial"/>
                <w:b/>
                <w:bCs/>
                <w:color w:val="B8540A"/>
                <w:sz w:val="18"/>
                <w:szCs w:val="18"/>
              </w:rPr>
              <w:t xml:space="preserve">Critical</w:t>
            </w:r>
          </w:p>
        </w:tc>
      </w:tr>
      <w:tr>
        <w:tc>
          <w:tcPr>
            <w:tcW w:type="dxa" w:w="200"/>
            <w:tcBorders>
              <w:top w:val="single" w:color="D0D8E4" w:sz="1"/>
              <w:left w:val="single" w:color="D0D8E4" w:sz="1"/>
              <w:bottom w:val="single" w:color="D0D8E4" w:sz="1"/>
              <w:right w:val="single" w:color="D0D8E4" w:sz="1"/>
            </w:tcBorders>
            <w:shd w:fill="F4F4F4" w:val="clear"/>
            <w:tcMar>
              <w:top w:type="dxa" w:w="80"/>
              <w:left w:type="dxa" w:w="60"/>
              <w:bottom w:type="dxa" w:w="80"/>
              <w:right w:type="dxa" w:w="60"/>
            </w:tcMar>
          </w:tcPr>
          <w:p>
            <w:pPr>
              <w:jc w:val="center"/>
            </w:pPr>
            <w:r>
              <w:rPr>
                <w:rFonts w:ascii="Arial" w:cs="Arial" w:eastAsia="Arial" w:hAnsi="Arial"/>
                <w:color w:val="1A1A2E"/>
                <w:sz w:val="17"/>
                <w:szCs w:val="17"/>
              </w:rPr>
              <w:t xml:space="preserve">9</w:t>
            </w:r>
          </w:p>
        </w:tc>
        <w:tc>
          <w:tcPr>
            <w:tcW w:type="dxa" w:w="35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8"/>
                <w:szCs w:val="18"/>
              </w:rPr>
              <w:t xml:space="preserve">Photos of team/staff</w:t>
            </w:r>
          </w:p>
        </w:tc>
        <w:tc>
          <w:tcPr>
            <w:tcW w:type="dxa" w:w="30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i/>
                <w:iCs/>
                <w:color w:val="555E7A"/>
                <w:sz w:val="17"/>
                <w:szCs w:val="17"/>
              </w:rPr>
              <w:t xml:space="preserve">About Us page</w:t>
            </w:r>
          </w:p>
        </w:tc>
        <w:tc>
          <w:tcPr>
            <w:tcW w:type="dxa" w:w="2600"/>
            <w:tcBorders>
              <w:top w:val="single" w:color="D0D8E4" w:sz="1"/>
              <w:left w:val="single" w:color="D0D8E4" w:sz="1"/>
              <w:bottom w:val="single" w:color="D0D8E4" w:sz="1"/>
              <w:right w:val="single" w:color="D0D8E4" w:sz="1"/>
            </w:tcBorders>
            <w:shd w:fill="EDF3FA" w:val="clear"/>
            <w:tcMar>
              <w:top w:type="dxa" w:w="80"/>
              <w:left w:type="dxa" w:w="120"/>
              <w:bottom w:type="dxa" w:w="80"/>
              <w:right w:type="dxa" w:w="120"/>
            </w:tcMar>
          </w:tcPr>
          <w:p>
            <w:r>
              <w:rPr>
                <w:rFonts w:ascii="Arial" w:cs="Arial" w:eastAsia="Arial" w:hAnsi="Arial"/>
                <w:b/>
                <w:bCs/>
                <w:color w:val="1B3A6B"/>
                <w:sz w:val="18"/>
                <w:szCs w:val="18"/>
              </w:rPr>
              <w:t xml:space="preserve">High</w:t>
            </w:r>
          </w:p>
        </w:tc>
      </w:tr>
      <w:tr>
        <w:tc>
          <w:tcPr>
            <w:tcW w:type="dxa" w:w="200"/>
            <w:tcBorders>
              <w:top w:val="single" w:color="D0D8E4" w:sz="1"/>
              <w:left w:val="single" w:color="D0D8E4" w:sz="1"/>
              <w:bottom w:val="single" w:color="D0D8E4" w:sz="1"/>
              <w:right w:val="single" w:color="D0D8E4" w:sz="1"/>
            </w:tcBorders>
            <w:shd w:fill="F4F4F4" w:val="clear"/>
            <w:tcMar>
              <w:top w:type="dxa" w:w="80"/>
              <w:left w:type="dxa" w:w="60"/>
              <w:bottom w:type="dxa" w:w="80"/>
              <w:right w:type="dxa" w:w="60"/>
            </w:tcMar>
          </w:tcPr>
          <w:p>
            <w:pPr>
              <w:jc w:val="center"/>
            </w:pPr>
            <w:r>
              <w:rPr>
                <w:rFonts w:ascii="Arial" w:cs="Arial" w:eastAsia="Arial" w:hAnsi="Arial"/>
                <w:color w:val="1A1A2E"/>
                <w:sz w:val="17"/>
                <w:szCs w:val="17"/>
              </w:rPr>
              <w:t xml:space="preserve">10</w:t>
            </w:r>
          </w:p>
        </w:tc>
        <w:tc>
          <w:tcPr>
            <w:tcW w:type="dxa" w:w="35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8"/>
                <w:szCs w:val="18"/>
              </w:rPr>
              <w:t xml:space="preserve">Photos of office/operations</w:t>
            </w:r>
          </w:p>
        </w:tc>
        <w:tc>
          <w:tcPr>
            <w:tcW w:type="dxa" w:w="30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i/>
                <w:iCs/>
                <w:color w:val="555E7A"/>
                <w:sz w:val="17"/>
                <w:szCs w:val="17"/>
              </w:rPr>
              <w:t xml:space="preserve">About Us, Contact page</w:t>
            </w:r>
          </w:p>
        </w:tc>
        <w:tc>
          <w:tcPr>
            <w:tcW w:type="dxa" w:w="2600"/>
            <w:tcBorders>
              <w:top w:val="single" w:color="D0D8E4" w:sz="1"/>
              <w:left w:val="single" w:color="D0D8E4" w:sz="1"/>
              <w:bottom w:val="single" w:color="D0D8E4" w:sz="1"/>
              <w:right w:val="single" w:color="D0D8E4" w:sz="1"/>
            </w:tcBorders>
            <w:shd w:fill="F4F4F4" w:val="clear"/>
            <w:tcMar>
              <w:top w:type="dxa" w:w="80"/>
              <w:left w:type="dxa" w:w="120"/>
              <w:bottom w:type="dxa" w:w="80"/>
              <w:right w:type="dxa" w:w="120"/>
            </w:tcMar>
          </w:tcPr>
          <w:p>
            <w:r>
              <w:rPr>
                <w:rFonts w:ascii="Arial" w:cs="Arial" w:eastAsia="Arial" w:hAnsi="Arial"/>
                <w:b/>
                <w:bCs/>
                <w:color w:val="1B3A6B"/>
                <w:sz w:val="18"/>
                <w:szCs w:val="18"/>
              </w:rPr>
              <w:t xml:space="preserve">Medium</w:t>
            </w:r>
          </w:p>
        </w:tc>
      </w:tr>
      <w:tr>
        <w:tc>
          <w:tcPr>
            <w:tcW w:type="dxa" w:w="200"/>
            <w:tcBorders>
              <w:top w:val="single" w:color="D0D8E4" w:sz="1"/>
              <w:left w:val="single" w:color="D0D8E4" w:sz="1"/>
              <w:bottom w:val="single" w:color="D0D8E4" w:sz="1"/>
              <w:right w:val="single" w:color="D0D8E4" w:sz="1"/>
            </w:tcBorders>
            <w:shd w:fill="F4F4F4" w:val="clear"/>
            <w:tcMar>
              <w:top w:type="dxa" w:w="80"/>
              <w:left w:type="dxa" w:w="60"/>
              <w:bottom w:type="dxa" w:w="80"/>
              <w:right w:type="dxa" w:w="60"/>
            </w:tcMar>
          </w:tcPr>
          <w:p>
            <w:pPr>
              <w:jc w:val="center"/>
            </w:pPr>
            <w:r>
              <w:rPr>
                <w:rFonts w:ascii="Arial" w:cs="Arial" w:eastAsia="Arial" w:hAnsi="Arial"/>
                <w:color w:val="1A1A2E"/>
                <w:sz w:val="17"/>
                <w:szCs w:val="17"/>
              </w:rPr>
              <w:t xml:space="preserve">11</w:t>
            </w:r>
          </w:p>
        </w:tc>
        <w:tc>
          <w:tcPr>
            <w:tcW w:type="dxa" w:w="35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8"/>
                <w:szCs w:val="18"/>
              </w:rPr>
              <w:t xml:space="preserve">WhatsApp business number</w:t>
            </w:r>
          </w:p>
        </w:tc>
        <w:tc>
          <w:tcPr>
            <w:tcW w:type="dxa" w:w="30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i/>
                <w:iCs/>
                <w:color w:val="555E7A"/>
                <w:sz w:val="17"/>
                <w:szCs w:val="17"/>
              </w:rPr>
              <w:t xml:space="preserve">WhatsApp CTA button on all pages</w:t>
            </w:r>
          </w:p>
        </w:tc>
        <w:tc>
          <w:tcPr>
            <w:tcW w:type="dxa" w:w="2600"/>
            <w:tcBorders>
              <w:top w:val="single" w:color="D0D8E4" w:sz="1"/>
              <w:left w:val="single" w:color="D0D8E4" w:sz="1"/>
              <w:bottom w:val="single" w:color="D0D8E4" w:sz="1"/>
              <w:right w:val="single" w:color="D0D8E4" w:sz="1"/>
            </w:tcBorders>
            <w:shd w:fill="FFF3CD" w:val="clear"/>
            <w:tcMar>
              <w:top w:type="dxa" w:w="80"/>
              <w:left w:type="dxa" w:w="120"/>
              <w:bottom w:type="dxa" w:w="80"/>
              <w:right w:type="dxa" w:w="120"/>
            </w:tcMar>
          </w:tcPr>
          <w:p>
            <w:r>
              <w:rPr>
                <w:rFonts w:ascii="Arial" w:cs="Arial" w:eastAsia="Arial" w:hAnsi="Arial"/>
                <w:b/>
                <w:bCs/>
                <w:color w:val="B8540A"/>
                <w:sz w:val="18"/>
                <w:szCs w:val="18"/>
              </w:rPr>
              <w:t xml:space="preserve">Critical</w:t>
            </w:r>
          </w:p>
        </w:tc>
      </w:tr>
      <w:tr>
        <w:tc>
          <w:tcPr>
            <w:tcW w:type="dxa" w:w="200"/>
            <w:tcBorders>
              <w:top w:val="single" w:color="D0D8E4" w:sz="1"/>
              <w:left w:val="single" w:color="D0D8E4" w:sz="1"/>
              <w:bottom w:val="single" w:color="D0D8E4" w:sz="1"/>
              <w:right w:val="single" w:color="D0D8E4" w:sz="1"/>
            </w:tcBorders>
            <w:shd w:fill="F4F4F4" w:val="clear"/>
            <w:tcMar>
              <w:top w:type="dxa" w:w="80"/>
              <w:left w:type="dxa" w:w="60"/>
              <w:bottom w:type="dxa" w:w="80"/>
              <w:right w:type="dxa" w:w="60"/>
            </w:tcMar>
          </w:tcPr>
          <w:p>
            <w:pPr>
              <w:jc w:val="center"/>
            </w:pPr>
            <w:r>
              <w:rPr>
                <w:rFonts w:ascii="Arial" w:cs="Arial" w:eastAsia="Arial" w:hAnsi="Arial"/>
                <w:color w:val="1A1A2E"/>
                <w:sz w:val="17"/>
                <w:szCs w:val="17"/>
              </w:rPr>
              <w:t xml:space="preserve">12</w:t>
            </w:r>
          </w:p>
        </w:tc>
        <w:tc>
          <w:tcPr>
            <w:tcW w:type="dxa" w:w="35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8"/>
                <w:szCs w:val="18"/>
              </w:rPr>
              <w:t xml:space="preserve">CAC registration number</w:t>
            </w:r>
          </w:p>
        </w:tc>
        <w:tc>
          <w:tcPr>
            <w:tcW w:type="dxa" w:w="30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i/>
                <w:iCs/>
                <w:color w:val="555E7A"/>
                <w:sz w:val="17"/>
                <w:szCs w:val="17"/>
              </w:rPr>
              <w:t xml:space="preserve">Footer, About Us trust block</w:t>
            </w:r>
          </w:p>
        </w:tc>
        <w:tc>
          <w:tcPr>
            <w:tcW w:type="dxa" w:w="2600"/>
            <w:tcBorders>
              <w:top w:val="single" w:color="D0D8E4" w:sz="1"/>
              <w:left w:val="single" w:color="D0D8E4" w:sz="1"/>
              <w:bottom w:val="single" w:color="D0D8E4" w:sz="1"/>
              <w:right w:val="single" w:color="D0D8E4" w:sz="1"/>
            </w:tcBorders>
            <w:shd w:fill="FFF3CD" w:val="clear"/>
            <w:tcMar>
              <w:top w:type="dxa" w:w="80"/>
              <w:left w:type="dxa" w:w="120"/>
              <w:bottom w:type="dxa" w:w="80"/>
              <w:right w:type="dxa" w:w="120"/>
            </w:tcMar>
          </w:tcPr>
          <w:p>
            <w:r>
              <w:rPr>
                <w:rFonts w:ascii="Arial" w:cs="Arial" w:eastAsia="Arial" w:hAnsi="Arial"/>
                <w:b/>
                <w:bCs/>
                <w:color w:val="B8540A"/>
                <w:sz w:val="18"/>
                <w:szCs w:val="18"/>
              </w:rPr>
              <w:t xml:space="preserve">Critical</w:t>
            </w:r>
          </w:p>
        </w:tc>
      </w:tr>
      <w:tr>
        <w:tc>
          <w:tcPr>
            <w:tcW w:type="dxa" w:w="200"/>
            <w:tcBorders>
              <w:top w:val="single" w:color="D0D8E4" w:sz="1"/>
              <w:left w:val="single" w:color="D0D8E4" w:sz="1"/>
              <w:bottom w:val="single" w:color="D0D8E4" w:sz="1"/>
              <w:right w:val="single" w:color="D0D8E4" w:sz="1"/>
            </w:tcBorders>
            <w:shd w:fill="F4F4F4" w:val="clear"/>
            <w:tcMar>
              <w:top w:type="dxa" w:w="80"/>
              <w:left w:type="dxa" w:w="60"/>
              <w:bottom w:type="dxa" w:w="80"/>
              <w:right w:type="dxa" w:w="60"/>
            </w:tcMar>
          </w:tcPr>
          <w:p>
            <w:pPr>
              <w:jc w:val="center"/>
            </w:pPr>
            <w:r>
              <w:rPr>
                <w:rFonts w:ascii="Arial" w:cs="Arial" w:eastAsia="Arial" w:hAnsi="Arial"/>
                <w:color w:val="1A1A2E"/>
                <w:sz w:val="17"/>
                <w:szCs w:val="17"/>
              </w:rPr>
              <w:t xml:space="preserve">13</w:t>
            </w:r>
          </w:p>
        </w:tc>
        <w:tc>
          <w:tcPr>
            <w:tcW w:type="dxa" w:w="35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8"/>
                <w:szCs w:val="18"/>
              </w:rPr>
              <w:t xml:space="preserve">3 client testimonials</w:t>
            </w:r>
          </w:p>
        </w:tc>
        <w:tc>
          <w:tcPr>
            <w:tcW w:type="dxa" w:w="30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i/>
                <w:iCs/>
                <w:color w:val="555E7A"/>
                <w:sz w:val="17"/>
                <w:szCs w:val="17"/>
              </w:rPr>
              <w:t xml:space="preserve">Homepage testimonials section</w:t>
            </w:r>
          </w:p>
        </w:tc>
        <w:tc>
          <w:tcPr>
            <w:tcW w:type="dxa" w:w="2600"/>
            <w:tcBorders>
              <w:top w:val="single" w:color="D0D8E4" w:sz="1"/>
              <w:left w:val="single" w:color="D0D8E4" w:sz="1"/>
              <w:bottom w:val="single" w:color="D0D8E4" w:sz="1"/>
              <w:right w:val="single" w:color="D0D8E4" w:sz="1"/>
            </w:tcBorders>
            <w:shd w:fill="EDF3FA" w:val="clear"/>
            <w:tcMar>
              <w:top w:type="dxa" w:w="80"/>
              <w:left w:type="dxa" w:w="120"/>
              <w:bottom w:type="dxa" w:w="80"/>
              <w:right w:type="dxa" w:w="120"/>
            </w:tcMar>
          </w:tcPr>
          <w:p>
            <w:r>
              <w:rPr>
                <w:rFonts w:ascii="Arial" w:cs="Arial" w:eastAsia="Arial" w:hAnsi="Arial"/>
                <w:b/>
                <w:bCs/>
                <w:color w:val="1B3A6B"/>
                <w:sz w:val="18"/>
                <w:szCs w:val="18"/>
              </w:rPr>
              <w:t xml:space="preserve">High</w:t>
            </w:r>
          </w:p>
        </w:tc>
      </w:tr>
      <w:tr>
        <w:tc>
          <w:tcPr>
            <w:tcW w:type="dxa" w:w="200"/>
            <w:tcBorders>
              <w:top w:val="single" w:color="D0D8E4" w:sz="1"/>
              <w:left w:val="single" w:color="D0D8E4" w:sz="1"/>
              <w:bottom w:val="single" w:color="D0D8E4" w:sz="1"/>
              <w:right w:val="single" w:color="D0D8E4" w:sz="1"/>
            </w:tcBorders>
            <w:shd w:fill="F4F4F4" w:val="clear"/>
            <w:tcMar>
              <w:top w:type="dxa" w:w="80"/>
              <w:left w:type="dxa" w:w="60"/>
              <w:bottom w:type="dxa" w:w="80"/>
              <w:right w:type="dxa" w:w="60"/>
            </w:tcMar>
          </w:tcPr>
          <w:p>
            <w:pPr>
              <w:jc w:val="center"/>
            </w:pPr>
            <w:r>
              <w:rPr>
                <w:rFonts w:ascii="Arial" w:cs="Arial" w:eastAsia="Arial" w:hAnsi="Arial"/>
                <w:color w:val="1A1A2E"/>
                <w:sz w:val="17"/>
                <w:szCs w:val="17"/>
              </w:rPr>
              <w:t xml:space="preserve">14</w:t>
            </w:r>
          </w:p>
        </w:tc>
        <w:tc>
          <w:tcPr>
            <w:tcW w:type="dxa" w:w="35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8"/>
                <w:szCs w:val="18"/>
              </w:rPr>
              <w:t xml:space="preserve">Social media handles</w:t>
            </w:r>
          </w:p>
        </w:tc>
        <w:tc>
          <w:tcPr>
            <w:tcW w:type="dxa" w:w="30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i/>
                <w:iCs/>
                <w:color w:val="555E7A"/>
                <w:sz w:val="17"/>
                <w:szCs w:val="17"/>
              </w:rPr>
              <w:t xml:space="preserve">Footer, navigation</w:t>
            </w:r>
          </w:p>
        </w:tc>
        <w:tc>
          <w:tcPr>
            <w:tcW w:type="dxa" w:w="2600"/>
            <w:tcBorders>
              <w:top w:val="single" w:color="D0D8E4" w:sz="1"/>
              <w:left w:val="single" w:color="D0D8E4" w:sz="1"/>
              <w:bottom w:val="single" w:color="D0D8E4" w:sz="1"/>
              <w:right w:val="single" w:color="D0D8E4" w:sz="1"/>
            </w:tcBorders>
            <w:shd w:fill="F4F4F4" w:val="clear"/>
            <w:tcMar>
              <w:top w:type="dxa" w:w="80"/>
              <w:left w:type="dxa" w:w="120"/>
              <w:bottom w:type="dxa" w:w="80"/>
              <w:right w:type="dxa" w:w="120"/>
            </w:tcMar>
          </w:tcPr>
          <w:p>
            <w:r>
              <w:rPr>
                <w:rFonts w:ascii="Arial" w:cs="Arial" w:eastAsia="Arial" w:hAnsi="Arial"/>
                <w:b/>
                <w:bCs/>
                <w:color w:val="1B3A6B"/>
                <w:sz w:val="18"/>
                <w:szCs w:val="18"/>
              </w:rPr>
              <w:t xml:space="preserve">Medium</w:t>
            </w:r>
          </w:p>
        </w:tc>
      </w:tr>
      <w:tr>
        <w:tc>
          <w:tcPr>
            <w:tcW w:type="dxa" w:w="200"/>
            <w:tcBorders>
              <w:top w:val="single" w:color="D0D8E4" w:sz="1"/>
              <w:left w:val="single" w:color="D0D8E4" w:sz="1"/>
              <w:bottom w:val="single" w:color="D0D8E4" w:sz="1"/>
              <w:right w:val="single" w:color="D0D8E4" w:sz="1"/>
            </w:tcBorders>
            <w:shd w:fill="F4F4F4" w:val="clear"/>
            <w:tcMar>
              <w:top w:type="dxa" w:w="80"/>
              <w:left w:type="dxa" w:w="60"/>
              <w:bottom w:type="dxa" w:w="80"/>
              <w:right w:type="dxa" w:w="60"/>
            </w:tcMar>
          </w:tcPr>
          <w:p>
            <w:pPr>
              <w:jc w:val="center"/>
            </w:pPr>
            <w:r>
              <w:rPr>
                <w:rFonts w:ascii="Arial" w:cs="Arial" w:eastAsia="Arial" w:hAnsi="Arial"/>
                <w:color w:val="1A1A2E"/>
                <w:sz w:val="17"/>
                <w:szCs w:val="17"/>
              </w:rPr>
              <w:t xml:space="preserve">15</w:t>
            </w:r>
          </w:p>
        </w:tc>
        <w:tc>
          <w:tcPr>
            <w:tcW w:type="dxa" w:w="35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8"/>
                <w:szCs w:val="18"/>
              </w:rPr>
              <w:t xml:space="preserve">Current logo files (if any)</w:t>
            </w:r>
          </w:p>
        </w:tc>
        <w:tc>
          <w:tcPr>
            <w:tcW w:type="dxa" w:w="30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i/>
                <w:iCs/>
                <w:color w:val="555E7A"/>
                <w:sz w:val="17"/>
                <w:szCs w:val="17"/>
              </w:rPr>
              <w:t xml:space="preserve">Navigation, header, footer</w:t>
            </w:r>
          </w:p>
        </w:tc>
        <w:tc>
          <w:tcPr>
            <w:tcW w:type="dxa" w:w="2600"/>
            <w:tcBorders>
              <w:top w:val="single" w:color="D0D8E4" w:sz="1"/>
              <w:left w:val="single" w:color="D0D8E4" w:sz="1"/>
              <w:bottom w:val="single" w:color="D0D8E4" w:sz="1"/>
              <w:right w:val="single" w:color="D0D8E4" w:sz="1"/>
            </w:tcBorders>
            <w:shd w:fill="FFF3CD" w:val="clear"/>
            <w:tcMar>
              <w:top w:type="dxa" w:w="80"/>
              <w:left w:type="dxa" w:w="120"/>
              <w:bottom w:type="dxa" w:w="80"/>
              <w:right w:type="dxa" w:w="120"/>
            </w:tcMar>
          </w:tcPr>
          <w:p>
            <w:r>
              <w:rPr>
                <w:rFonts w:ascii="Arial" w:cs="Arial" w:eastAsia="Arial" w:hAnsi="Arial"/>
                <w:b/>
                <w:bCs/>
                <w:color w:val="B8540A"/>
                <w:sz w:val="18"/>
                <w:szCs w:val="18"/>
              </w:rPr>
              <w:t xml:space="preserve">Critical</w:t>
            </w:r>
          </w:p>
        </w:tc>
      </w:tr>
      <w:tr>
        <w:tc>
          <w:tcPr>
            <w:tcW w:type="dxa" w:w="200"/>
            <w:tcBorders>
              <w:top w:val="single" w:color="D0D8E4" w:sz="1"/>
              <w:left w:val="single" w:color="D0D8E4" w:sz="1"/>
              <w:bottom w:val="single" w:color="D0D8E4" w:sz="1"/>
              <w:right w:val="single" w:color="D0D8E4" w:sz="1"/>
            </w:tcBorders>
            <w:shd w:fill="F4F4F4" w:val="clear"/>
            <w:tcMar>
              <w:top w:type="dxa" w:w="80"/>
              <w:left w:type="dxa" w:w="60"/>
              <w:bottom w:type="dxa" w:w="80"/>
              <w:right w:type="dxa" w:w="60"/>
            </w:tcMar>
          </w:tcPr>
          <w:p>
            <w:pPr>
              <w:jc w:val="center"/>
            </w:pPr>
            <w:r>
              <w:rPr>
                <w:rFonts w:ascii="Arial" w:cs="Arial" w:eastAsia="Arial" w:hAnsi="Arial"/>
                <w:color w:val="1A1A2E"/>
                <w:sz w:val="17"/>
                <w:szCs w:val="17"/>
              </w:rPr>
              <w:t xml:space="preserve">16</w:t>
            </w:r>
          </w:p>
        </w:tc>
        <w:tc>
          <w:tcPr>
            <w:tcW w:type="dxa" w:w="35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8"/>
                <w:szCs w:val="18"/>
              </w:rPr>
              <w:t xml:space="preserve">Specific routes served</w:t>
            </w:r>
          </w:p>
        </w:tc>
        <w:tc>
          <w:tcPr>
            <w:tcW w:type="dxa" w:w="30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i/>
                <w:iCs/>
                <w:color w:val="555E7A"/>
                <w:sz w:val="17"/>
                <w:szCs w:val="17"/>
              </w:rPr>
              <w:t xml:space="preserve">Logistics services page map</w:t>
            </w:r>
          </w:p>
        </w:tc>
        <w:tc>
          <w:tcPr>
            <w:tcW w:type="dxa" w:w="2600"/>
            <w:tcBorders>
              <w:top w:val="single" w:color="D0D8E4" w:sz="1"/>
              <w:left w:val="single" w:color="D0D8E4" w:sz="1"/>
              <w:bottom w:val="single" w:color="D0D8E4" w:sz="1"/>
              <w:right w:val="single" w:color="D0D8E4" w:sz="1"/>
            </w:tcBorders>
            <w:shd w:fill="EDF3FA" w:val="clear"/>
            <w:tcMar>
              <w:top w:type="dxa" w:w="80"/>
              <w:left w:type="dxa" w:w="120"/>
              <w:bottom w:type="dxa" w:w="80"/>
              <w:right w:type="dxa" w:w="120"/>
            </w:tcMar>
          </w:tcPr>
          <w:p>
            <w:r>
              <w:rPr>
                <w:rFonts w:ascii="Arial" w:cs="Arial" w:eastAsia="Arial" w:hAnsi="Arial"/>
                <w:b/>
                <w:bCs/>
                <w:color w:val="1B3A6B"/>
                <w:sz w:val="18"/>
                <w:szCs w:val="18"/>
              </w:rPr>
              <w:t xml:space="preserve">High</w:t>
            </w:r>
          </w:p>
        </w:tc>
      </w:tr>
      <w:tr>
        <w:tc>
          <w:tcPr>
            <w:tcW w:type="dxa" w:w="200"/>
            <w:tcBorders>
              <w:top w:val="single" w:color="D0D8E4" w:sz="1"/>
              <w:left w:val="single" w:color="D0D8E4" w:sz="1"/>
              <w:bottom w:val="single" w:color="D0D8E4" w:sz="1"/>
              <w:right w:val="single" w:color="D0D8E4" w:sz="1"/>
            </w:tcBorders>
            <w:shd w:fill="F4F4F4" w:val="clear"/>
            <w:tcMar>
              <w:top w:type="dxa" w:w="80"/>
              <w:left w:type="dxa" w:w="60"/>
              <w:bottom w:type="dxa" w:w="80"/>
              <w:right w:type="dxa" w:w="60"/>
            </w:tcMar>
          </w:tcPr>
          <w:p>
            <w:pPr>
              <w:jc w:val="center"/>
            </w:pPr>
            <w:r>
              <w:rPr>
                <w:rFonts w:ascii="Arial" w:cs="Arial" w:eastAsia="Arial" w:hAnsi="Arial"/>
                <w:color w:val="1A1A2E"/>
                <w:sz w:val="17"/>
                <w:szCs w:val="17"/>
              </w:rPr>
              <w:t xml:space="preserve">17</w:t>
            </w:r>
          </w:p>
        </w:tc>
        <w:tc>
          <w:tcPr>
            <w:tcW w:type="dxa" w:w="35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8"/>
                <w:szCs w:val="18"/>
              </w:rPr>
              <w:t xml:space="preserve">Pricing structure (if public)</w:t>
            </w:r>
          </w:p>
        </w:tc>
        <w:tc>
          <w:tcPr>
            <w:tcW w:type="dxa" w:w="30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i/>
                <w:iCs/>
                <w:color w:val="555E7A"/>
                <w:sz w:val="17"/>
                <w:szCs w:val="17"/>
              </w:rPr>
              <w:t xml:space="preserve">Quote form, services pages</w:t>
            </w:r>
          </w:p>
        </w:tc>
        <w:tc>
          <w:tcPr>
            <w:tcW w:type="dxa" w:w="2600"/>
            <w:tcBorders>
              <w:top w:val="single" w:color="D0D8E4" w:sz="1"/>
              <w:left w:val="single" w:color="D0D8E4" w:sz="1"/>
              <w:bottom w:val="single" w:color="D0D8E4" w:sz="1"/>
              <w:right w:val="single" w:color="D0D8E4" w:sz="1"/>
            </w:tcBorders>
            <w:shd w:fill="F4F4F4" w:val="clear"/>
            <w:tcMar>
              <w:top w:type="dxa" w:w="80"/>
              <w:left w:type="dxa" w:w="120"/>
              <w:bottom w:type="dxa" w:w="80"/>
              <w:right w:type="dxa" w:w="120"/>
            </w:tcMar>
          </w:tcPr>
          <w:p>
            <w:r>
              <w:rPr>
                <w:rFonts w:ascii="Arial" w:cs="Arial" w:eastAsia="Arial" w:hAnsi="Arial"/>
                <w:b/>
                <w:bCs/>
                <w:color w:val="1B3A6B"/>
                <w:sz w:val="18"/>
                <w:szCs w:val="18"/>
              </w:rPr>
              <w:t xml:space="preserve">Low</w:t>
            </w:r>
          </w:p>
        </w:tc>
      </w:tr>
      <w:tr>
        <w:tc>
          <w:tcPr>
            <w:tcW w:type="dxa" w:w="200"/>
            <w:tcBorders>
              <w:top w:val="single" w:color="D0D8E4" w:sz="1"/>
              <w:left w:val="single" w:color="D0D8E4" w:sz="1"/>
              <w:bottom w:val="single" w:color="D0D8E4" w:sz="1"/>
              <w:right w:val="single" w:color="D0D8E4" w:sz="1"/>
            </w:tcBorders>
            <w:shd w:fill="F4F4F4" w:val="clear"/>
            <w:tcMar>
              <w:top w:type="dxa" w:w="80"/>
              <w:left w:type="dxa" w:w="60"/>
              <w:bottom w:type="dxa" w:w="80"/>
              <w:right w:type="dxa" w:w="60"/>
            </w:tcMar>
          </w:tcPr>
          <w:p>
            <w:pPr>
              <w:jc w:val="center"/>
            </w:pPr>
            <w:r>
              <w:rPr>
                <w:rFonts w:ascii="Arial" w:cs="Arial" w:eastAsia="Arial" w:hAnsi="Arial"/>
                <w:color w:val="1A1A2E"/>
                <w:sz w:val="17"/>
                <w:szCs w:val="17"/>
              </w:rPr>
              <w:t xml:space="preserve">18</w:t>
            </w:r>
          </w:p>
        </w:tc>
        <w:tc>
          <w:tcPr>
            <w:tcW w:type="dxa" w:w="35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8"/>
                <w:szCs w:val="18"/>
              </w:rPr>
              <w:t xml:space="preserve">Existing partnerships/clients</w:t>
            </w:r>
          </w:p>
        </w:tc>
        <w:tc>
          <w:tcPr>
            <w:tcW w:type="dxa" w:w="30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i/>
                <w:iCs/>
                <w:color w:val="555E7A"/>
                <w:sz w:val="17"/>
                <w:szCs w:val="17"/>
              </w:rPr>
              <w:t xml:space="preserve">About Us, trust section</w:t>
            </w:r>
          </w:p>
        </w:tc>
        <w:tc>
          <w:tcPr>
            <w:tcW w:type="dxa" w:w="2600"/>
            <w:tcBorders>
              <w:top w:val="single" w:color="D0D8E4" w:sz="1"/>
              <w:left w:val="single" w:color="D0D8E4" w:sz="1"/>
              <w:bottom w:val="single" w:color="D0D8E4" w:sz="1"/>
              <w:right w:val="single" w:color="D0D8E4" w:sz="1"/>
            </w:tcBorders>
            <w:shd w:fill="F4F4F4" w:val="clear"/>
            <w:tcMar>
              <w:top w:type="dxa" w:w="80"/>
              <w:left w:type="dxa" w:w="120"/>
              <w:bottom w:type="dxa" w:w="80"/>
              <w:right w:type="dxa" w:w="120"/>
            </w:tcMar>
          </w:tcPr>
          <w:p>
            <w:r>
              <w:rPr>
                <w:rFonts w:ascii="Arial" w:cs="Arial" w:eastAsia="Arial" w:hAnsi="Arial"/>
                <w:b/>
                <w:bCs/>
                <w:color w:val="1B3A6B"/>
                <w:sz w:val="18"/>
                <w:szCs w:val="18"/>
              </w:rPr>
              <w:t xml:space="preserve">Medium</w:t>
            </w:r>
          </w:p>
        </w:tc>
      </w:tr>
    </w:tbl>
    <w:p>
      <w:r>
        <w:br w:type="page"/>
      </w:r>
    </w:p>
    <w:p>
      <w:pPr>
        <w:pStyle w:val="Heading1"/>
        <w:spacing w:before="360" w:after="180"/>
      </w:pPr>
      <w:r>
        <w:rPr>
          <w:rFonts w:ascii="Arial" w:cs="Arial" w:eastAsia="Arial" w:hAnsi="Arial"/>
          <w:b/>
          <w:bCs/>
          <w:color w:val="1B3A6B"/>
          <w:sz w:val="36"/>
          <w:szCs w:val="36"/>
        </w:rPr>
        <w:t xml:space="preserve">9. SEO &amp; Content Strategy</w:t>
      </w:r>
    </w:p>
    <w:p>
      <w:pPr>
        <w:spacing w:before="0" w:after="60"/>
      </w:pPr>
    </w:p>
    <w:p>
      <w:pPr>
        <w:pStyle w:val="Heading2"/>
        <w:pBdr>
          <w:bottom w:val="single" w:color="E8891A" w:sz="4" w:space="6"/>
        </w:pBdr>
        <w:spacing w:before="280" w:after="120"/>
      </w:pPr>
      <w:r>
        <w:rPr>
          <w:rFonts w:ascii="Arial" w:cs="Arial" w:eastAsia="Arial" w:hAnsi="Arial"/>
          <w:b/>
          <w:bCs/>
          <w:color w:val="1B3A6B"/>
          <w:sz w:val="28"/>
          <w:szCs w:val="28"/>
        </w:rPr>
        <w:t xml:space="preserve">9.1 Priority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c>
          <w:tcPr>
            <w:tcW w:type="dxa" w:w="5360"/>
            <w:tcBorders>
              <w:top w:val="single" w:color="D0D8E4" w:sz="1"/>
              <w:left w:val="single" w:color="D0D8E4" w:sz="1"/>
              <w:bottom w:val="single" w:color="D0D8E4" w:sz="1"/>
              <w:right w:val="single" w:color="D0D8E4"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Target Keyword</w:t>
            </w:r>
          </w:p>
        </w:tc>
        <w:tc>
          <w:tcPr>
            <w:tcW w:type="dxa" w:w="2000"/>
            <w:tcBorders>
              <w:top w:val="single" w:color="D0D8E4" w:sz="1"/>
              <w:left w:val="single" w:color="D0D8E4" w:sz="1"/>
              <w:bottom w:val="single" w:color="D0D8E4" w:sz="1"/>
              <w:right w:val="single" w:color="D0D8E4"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Intent</w:t>
            </w:r>
          </w:p>
        </w:tc>
        <w:tc>
          <w:tcPr>
            <w:tcW w:type="dxa" w:w="2000"/>
            <w:tcBorders>
              <w:top w:val="single" w:color="D0D8E4" w:sz="1"/>
              <w:left w:val="single" w:color="D0D8E4" w:sz="1"/>
              <w:bottom w:val="single" w:color="D0D8E4" w:sz="1"/>
              <w:right w:val="single" w:color="D0D8E4"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Target Page</w:t>
            </w:r>
          </w:p>
        </w:tc>
      </w:tr>
      <w:tr>
        <w:tc>
          <w:tcPr>
            <w:tcW w:type="dxa" w:w="53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9"/>
                <w:szCs w:val="19"/>
              </w:rPr>
              <w:t xml:space="preserve">logistics company Nigeria</w:t>
            </w:r>
          </w:p>
        </w:tc>
        <w:tc>
          <w:tcPr>
            <w:tcW w:type="dxa" w:w="20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9"/>
                <w:szCs w:val="19"/>
              </w:rPr>
              <w:t xml:space="preserve">Commercial</w:t>
            </w:r>
          </w:p>
        </w:tc>
        <w:tc>
          <w:tcPr>
            <w:tcW w:type="dxa" w:w="20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9"/>
                <w:szCs w:val="19"/>
              </w:rPr>
              <w:t xml:space="preserve">Homepage</w:t>
            </w:r>
          </w:p>
        </w:tc>
      </w:tr>
      <w:tr>
        <w:tc>
          <w:tcPr>
            <w:tcW w:type="dxa" w:w="53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9"/>
                <w:szCs w:val="19"/>
              </w:rPr>
              <w:t xml:space="preserve">freight haulage Nigeria</w:t>
            </w:r>
          </w:p>
        </w:tc>
        <w:tc>
          <w:tcPr>
            <w:tcW w:type="dxa" w:w="20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9"/>
                <w:szCs w:val="19"/>
              </w:rPr>
              <w:t xml:space="preserve">Commercial</w:t>
            </w:r>
          </w:p>
        </w:tc>
        <w:tc>
          <w:tcPr>
            <w:tcW w:type="dxa" w:w="20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9"/>
                <w:szCs w:val="19"/>
              </w:rPr>
              <w:t xml:space="preserve">Logistics Services</w:t>
            </w:r>
          </w:p>
        </w:tc>
      </w:tr>
      <w:tr>
        <w:tc>
          <w:tcPr>
            <w:tcW w:type="dxa" w:w="53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9"/>
                <w:szCs w:val="19"/>
              </w:rPr>
              <w:t xml:space="preserve">international air cargo Nigeria</w:t>
            </w:r>
          </w:p>
        </w:tc>
        <w:tc>
          <w:tcPr>
            <w:tcW w:type="dxa" w:w="20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9"/>
                <w:szCs w:val="19"/>
              </w:rPr>
              <w:t xml:space="preserve">Commercial</w:t>
            </w:r>
          </w:p>
        </w:tc>
        <w:tc>
          <w:tcPr>
            <w:tcW w:type="dxa" w:w="20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9"/>
                <w:szCs w:val="19"/>
              </w:rPr>
              <w:t xml:space="preserve">Logistics Services</w:t>
            </w:r>
          </w:p>
        </w:tc>
      </w:tr>
      <w:tr>
        <w:tc>
          <w:tcPr>
            <w:tcW w:type="dxa" w:w="53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9"/>
                <w:szCs w:val="19"/>
              </w:rPr>
              <w:t xml:space="preserve">IATA cargo agent Nigeria</w:t>
            </w:r>
          </w:p>
        </w:tc>
        <w:tc>
          <w:tcPr>
            <w:tcW w:type="dxa" w:w="20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9"/>
                <w:szCs w:val="19"/>
              </w:rPr>
              <w:t xml:space="preserve">Commercial</w:t>
            </w:r>
          </w:p>
        </w:tc>
        <w:tc>
          <w:tcPr>
            <w:tcW w:type="dxa" w:w="20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9"/>
                <w:szCs w:val="19"/>
              </w:rPr>
              <w:t xml:space="preserve">Logistics Services</w:t>
            </w:r>
          </w:p>
        </w:tc>
      </w:tr>
      <w:tr>
        <w:tc>
          <w:tcPr>
            <w:tcW w:type="dxa" w:w="53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9"/>
                <w:szCs w:val="19"/>
              </w:rPr>
              <w:t xml:space="preserve">clearing and forwarding agent Nigeria</w:t>
            </w:r>
          </w:p>
        </w:tc>
        <w:tc>
          <w:tcPr>
            <w:tcW w:type="dxa" w:w="20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9"/>
                <w:szCs w:val="19"/>
              </w:rPr>
              <w:t xml:space="preserve">Commercial</w:t>
            </w:r>
          </w:p>
        </w:tc>
        <w:tc>
          <w:tcPr>
            <w:tcW w:type="dxa" w:w="20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9"/>
                <w:szCs w:val="19"/>
              </w:rPr>
              <w:t xml:space="preserve">Logistics Services</w:t>
            </w:r>
          </w:p>
        </w:tc>
      </w:tr>
      <w:tr>
        <w:tc>
          <w:tcPr>
            <w:tcW w:type="dxa" w:w="53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9"/>
                <w:szCs w:val="19"/>
              </w:rPr>
              <w:t xml:space="preserve">cargo shipping Nigeria</w:t>
            </w:r>
          </w:p>
        </w:tc>
        <w:tc>
          <w:tcPr>
            <w:tcW w:type="dxa" w:w="20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9"/>
                <w:szCs w:val="19"/>
              </w:rPr>
              <w:t xml:space="preserve">Commercial</w:t>
            </w:r>
          </w:p>
        </w:tc>
        <w:tc>
          <w:tcPr>
            <w:tcW w:type="dxa" w:w="20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9"/>
                <w:szCs w:val="19"/>
              </w:rPr>
              <w:t xml:space="preserve">Logistics Services</w:t>
            </w:r>
          </w:p>
        </w:tc>
      </w:tr>
      <w:tr>
        <w:tc>
          <w:tcPr>
            <w:tcW w:type="dxa" w:w="53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9"/>
                <w:szCs w:val="19"/>
              </w:rPr>
              <w:t xml:space="preserve">marine logistics Nigeria</w:t>
            </w:r>
          </w:p>
        </w:tc>
        <w:tc>
          <w:tcPr>
            <w:tcW w:type="dxa" w:w="20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9"/>
                <w:szCs w:val="19"/>
              </w:rPr>
              <w:t xml:space="preserve">Commercial</w:t>
            </w:r>
          </w:p>
        </w:tc>
        <w:tc>
          <w:tcPr>
            <w:tcW w:type="dxa" w:w="20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9"/>
                <w:szCs w:val="19"/>
              </w:rPr>
              <w:t xml:space="preserve">Logistics Services</w:t>
            </w:r>
          </w:p>
        </w:tc>
      </w:tr>
      <w:tr>
        <w:tc>
          <w:tcPr>
            <w:tcW w:type="dxa" w:w="53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9"/>
                <w:szCs w:val="19"/>
              </w:rPr>
              <w:t xml:space="preserve">import export logistics Nigeria</w:t>
            </w:r>
          </w:p>
        </w:tc>
        <w:tc>
          <w:tcPr>
            <w:tcW w:type="dxa" w:w="20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9"/>
                <w:szCs w:val="19"/>
              </w:rPr>
              <w:t xml:space="preserve">Commercial</w:t>
            </w:r>
          </w:p>
        </w:tc>
        <w:tc>
          <w:tcPr>
            <w:tcW w:type="dxa" w:w="20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9"/>
                <w:szCs w:val="19"/>
              </w:rPr>
              <w:t xml:space="preserve">Logistics Services</w:t>
            </w:r>
          </w:p>
        </w:tc>
      </w:tr>
      <w:tr>
        <w:tc>
          <w:tcPr>
            <w:tcW w:type="dxa" w:w="53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9"/>
                <w:szCs w:val="19"/>
              </w:rPr>
              <w:t xml:space="preserve">freight company Abuja Lagos</w:t>
            </w:r>
          </w:p>
        </w:tc>
        <w:tc>
          <w:tcPr>
            <w:tcW w:type="dxa" w:w="20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9"/>
                <w:szCs w:val="19"/>
              </w:rPr>
              <w:t xml:space="preserve">Commercial</w:t>
            </w:r>
          </w:p>
        </w:tc>
        <w:tc>
          <w:tcPr>
            <w:tcW w:type="dxa" w:w="20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9"/>
                <w:szCs w:val="19"/>
              </w:rPr>
              <w:t xml:space="preserve">Homepage</w:t>
            </w:r>
          </w:p>
        </w:tc>
      </w:tr>
      <w:tr>
        <w:tc>
          <w:tcPr>
            <w:tcW w:type="dxa" w:w="53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9"/>
                <w:szCs w:val="19"/>
              </w:rPr>
              <w:t xml:space="preserve">logistics services Nigeria quote</w:t>
            </w:r>
          </w:p>
        </w:tc>
        <w:tc>
          <w:tcPr>
            <w:tcW w:type="dxa" w:w="20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9"/>
                <w:szCs w:val="19"/>
              </w:rPr>
              <w:t xml:space="preserve">Transactional</w:t>
            </w:r>
          </w:p>
        </w:tc>
        <w:tc>
          <w:tcPr>
            <w:tcW w:type="dxa" w:w="20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9"/>
                <w:szCs w:val="19"/>
              </w:rPr>
              <w:t xml:space="preserve">Contact &amp; Quote</w:t>
            </w:r>
          </w:p>
        </w:tc>
      </w:tr>
    </w:tbl>
    <w:p>
      <w:pPr>
        <w:spacing w:before="0" w:after="80"/>
      </w:pPr>
    </w:p>
    <w:p>
      <w:pPr>
        <w:pStyle w:val="Heading2"/>
        <w:pBdr>
          <w:bottom w:val="single" w:color="E8891A" w:sz="4" w:space="6"/>
        </w:pBdr>
        <w:spacing w:before="280" w:after="120"/>
      </w:pPr>
      <w:r>
        <w:rPr>
          <w:rFonts w:ascii="Arial" w:cs="Arial" w:eastAsia="Arial" w:hAnsi="Arial"/>
          <w:b/>
          <w:bCs/>
          <w:color w:val="1B3A6B"/>
          <w:sz w:val="28"/>
          <w:szCs w:val="28"/>
        </w:rPr>
        <w:t xml:space="preserve">9.2 On-Page SEO Requirements</w:t>
      </w:r>
    </w:p>
    <w:p>
      <w:pPr>
        <w:pStyle w:val="ListParagraph"/>
        <w:numPr>
          <w:ilvl w:val="0"/>
          <w:numId w:val="2"/>
        </w:numPr>
        <w:spacing w:before="40" w:after="40"/>
      </w:pPr>
      <w:r>
        <w:rPr>
          <w:rFonts w:ascii="Arial" w:cs="Arial" w:eastAsia="Arial" w:hAnsi="Arial"/>
          <w:color w:val="1A1A2E"/>
          <w:sz w:val="20"/>
          <w:szCs w:val="20"/>
        </w:rPr>
        <w:t xml:space="preserve">Each page must have a unique, keyword-rich title tag (50–60 characters)</w:t>
      </w:r>
    </w:p>
    <w:p>
      <w:pPr>
        <w:pStyle w:val="ListParagraph"/>
        <w:numPr>
          <w:ilvl w:val="0"/>
          <w:numId w:val="2"/>
        </w:numPr>
        <w:spacing w:before="40" w:after="40"/>
      </w:pPr>
      <w:r>
        <w:rPr>
          <w:rFonts w:ascii="Arial" w:cs="Arial" w:eastAsia="Arial" w:hAnsi="Arial"/>
          <w:color w:val="1A1A2E"/>
          <w:sz w:val="20"/>
          <w:szCs w:val="20"/>
        </w:rPr>
        <w:t xml:space="preserve">Each page must have a unique meta description (150–160 characters)</w:t>
      </w:r>
    </w:p>
    <w:p>
      <w:pPr>
        <w:pStyle w:val="ListParagraph"/>
        <w:numPr>
          <w:ilvl w:val="0"/>
          <w:numId w:val="2"/>
        </w:numPr>
        <w:spacing w:before="40" w:after="40"/>
      </w:pPr>
      <w:r>
        <w:rPr>
          <w:rFonts w:ascii="Arial" w:cs="Arial" w:eastAsia="Arial" w:hAnsi="Arial"/>
          <w:color w:val="1A1A2E"/>
          <w:sz w:val="20"/>
          <w:szCs w:val="20"/>
        </w:rPr>
        <w:t xml:space="preserve">H1 tag on every page — one per page, include primary keyword</w:t>
      </w:r>
    </w:p>
    <w:p>
      <w:pPr>
        <w:pStyle w:val="ListParagraph"/>
        <w:numPr>
          <w:ilvl w:val="0"/>
          <w:numId w:val="2"/>
        </w:numPr>
        <w:spacing w:before="40" w:after="40"/>
      </w:pPr>
      <w:r>
        <w:rPr>
          <w:rFonts w:ascii="Arial" w:cs="Arial" w:eastAsia="Arial" w:hAnsi="Arial"/>
          <w:color w:val="1A1A2E"/>
          <w:sz w:val="20"/>
          <w:szCs w:val="20"/>
        </w:rPr>
        <w:t xml:space="preserve">Image alt text on all images — descriptive, include keywords where natural</w:t>
      </w:r>
    </w:p>
    <w:p>
      <w:pPr>
        <w:pStyle w:val="ListParagraph"/>
        <w:numPr>
          <w:ilvl w:val="0"/>
          <w:numId w:val="2"/>
        </w:numPr>
        <w:spacing w:before="40" w:after="40"/>
      </w:pPr>
      <w:r>
        <w:rPr>
          <w:rFonts w:ascii="Arial" w:cs="Arial" w:eastAsia="Arial" w:hAnsi="Arial"/>
          <w:color w:val="1A1A2E"/>
          <w:sz w:val="20"/>
          <w:szCs w:val="20"/>
        </w:rPr>
        <w:t xml:space="preserve">Internal linking between related pages (e.g. Logistics page links to Quote page)</w:t>
      </w:r>
    </w:p>
    <w:p>
      <w:pPr>
        <w:pStyle w:val="ListParagraph"/>
        <w:numPr>
          <w:ilvl w:val="0"/>
          <w:numId w:val="2"/>
        </w:numPr>
        <w:spacing w:before="40" w:after="40"/>
      </w:pPr>
      <w:r>
        <w:rPr>
          <w:rFonts w:ascii="Arial" w:cs="Arial" w:eastAsia="Arial" w:hAnsi="Arial"/>
          <w:color w:val="1A1A2E"/>
          <w:sz w:val="20"/>
          <w:szCs w:val="20"/>
        </w:rPr>
        <w:t xml:space="preserve">XML sitemap submitted to Google Search Console at launch</w:t>
      </w:r>
    </w:p>
    <w:p>
      <w:pPr>
        <w:pStyle w:val="ListParagraph"/>
        <w:numPr>
          <w:ilvl w:val="0"/>
          <w:numId w:val="2"/>
        </w:numPr>
        <w:spacing w:before="40" w:after="40"/>
      </w:pPr>
      <w:r>
        <w:rPr>
          <w:rFonts w:ascii="Arial" w:cs="Arial" w:eastAsia="Arial" w:hAnsi="Arial"/>
          <w:color w:val="1A1A2E"/>
          <w:sz w:val="20"/>
          <w:szCs w:val="20"/>
        </w:rPr>
        <w:t xml:space="preserve">Page URLs: clean, lowercase, hyphenated (e.g. /logistics-services, /contact-quote, /about)</w:t>
      </w:r>
    </w:p>
    <w:p>
      <w:r>
        <w:br w:type="page"/>
      </w:r>
    </w:p>
    <w:p>
      <w:pPr>
        <w:pStyle w:val="Heading1"/>
        <w:spacing w:before="360" w:after="180"/>
      </w:pPr>
      <w:r>
        <w:rPr>
          <w:rFonts w:ascii="Arial" w:cs="Arial" w:eastAsia="Arial" w:hAnsi="Arial"/>
          <w:b/>
          <w:bCs/>
          <w:color w:val="1B3A6B"/>
          <w:sz w:val="36"/>
          <w:szCs w:val="36"/>
        </w:rPr>
        <w:t xml:space="preserve">Appendix A: 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3000"/>
        <w:gridCol w:w="3000"/>
      </w:tblGrid>
      <w:tr>
        <w:tc>
          <w:tcPr>
            <w:tcW w:type="dxa" w:w="1200"/>
            <w:tcBorders>
              <w:top w:val="single" w:color="D0D8E4" w:sz="1"/>
              <w:left w:val="single" w:color="D0D8E4" w:sz="1"/>
              <w:bottom w:val="single" w:color="D0D8E4" w:sz="1"/>
              <w:right w:val="single" w:color="D0D8E4"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2160"/>
            <w:tcBorders>
              <w:top w:val="single" w:color="D0D8E4" w:sz="1"/>
              <w:left w:val="single" w:color="D0D8E4" w:sz="1"/>
              <w:bottom w:val="single" w:color="D0D8E4" w:sz="1"/>
              <w:right w:val="single" w:color="D0D8E4"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Date</w:t>
            </w:r>
          </w:p>
        </w:tc>
        <w:tc>
          <w:tcPr>
            <w:tcW w:type="dxa" w:w="3000"/>
            <w:tcBorders>
              <w:top w:val="single" w:color="D0D8E4" w:sz="1"/>
              <w:left w:val="single" w:color="D0D8E4" w:sz="1"/>
              <w:bottom w:val="single" w:color="D0D8E4" w:sz="1"/>
              <w:right w:val="single" w:color="D0D8E4"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Author</w:t>
            </w:r>
          </w:p>
        </w:tc>
        <w:tc>
          <w:tcPr>
            <w:tcW w:type="dxa" w:w="3000"/>
            <w:tcBorders>
              <w:top w:val="single" w:color="D0D8E4" w:sz="1"/>
              <w:left w:val="single" w:color="D0D8E4" w:sz="1"/>
              <w:bottom w:val="single" w:color="D0D8E4" w:sz="1"/>
              <w:right w:val="single" w:color="D0D8E4"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Change Summary</w:t>
            </w:r>
          </w:p>
        </w:tc>
      </w:tr>
      <w:tr>
        <w:tc>
          <w:tcPr>
            <w:tcW w:type="dxa" w:w="1200"/>
            <w:tcBorders>
              <w:top w:val="single" w:color="D0D8E4" w:sz="1"/>
              <w:left w:val="single" w:color="D0D8E4" w:sz="1"/>
              <w:bottom w:val="single" w:color="D0D8E4" w:sz="1"/>
              <w:right w:val="single" w:color="D0D8E4" w:sz="1"/>
            </w:tcBorders>
            <w:shd w:fill="F4F4F4" w:val="clear"/>
            <w:tcMar>
              <w:top w:type="dxa" w:w="80"/>
              <w:left w:type="dxa" w:w="120"/>
              <w:bottom w:type="dxa" w:w="80"/>
              <w:right w:type="dxa" w:w="120"/>
            </w:tcMar>
          </w:tcPr>
          <w:p>
            <w:pPr>
              <w:jc w:val="center"/>
            </w:pPr>
            <w:r>
              <w:rPr>
                <w:rFonts w:ascii="Arial" w:cs="Arial" w:eastAsia="Arial" w:hAnsi="Arial"/>
                <w:color w:val="1A1A2E"/>
                <w:sz w:val="19"/>
                <w:szCs w:val="19"/>
              </w:rPr>
              <w:t xml:space="preserve">1.0</w:t>
            </w:r>
          </w:p>
        </w:tc>
        <w:tc>
          <w:tcPr>
            <w:tcW w:type="dxa" w:w="21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9"/>
                <w:szCs w:val="19"/>
              </w:rPr>
              <w:t xml:space="preserve">18/03/2026</w:t>
            </w:r>
          </w:p>
        </w:tc>
        <w:tc>
          <w:tcPr>
            <w:tcW w:type="dxa" w:w="30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9"/>
                <w:szCs w:val="19"/>
              </w:rPr>
              <w:t xml:space="preserve">Design &amp; Strategy Team</w:t>
            </w:r>
          </w:p>
        </w:tc>
        <w:tc>
          <w:tcPr>
            <w:tcW w:type="dxa" w:w="30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9"/>
                <w:szCs w:val="19"/>
              </w:rPr>
              <w:t xml:space="preserve">Initial document created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3000"/>
        <w:gridCol w:w="3000"/>
      </w:tblGrid>
      <w:tr>
        <w:tc>
          <w:tcPr>
            <w:tcW w:type="dxa" w:w="1200"/>
            <w:tcBorders>
              <w:top w:val="single" w:color="D0D8E4" w:sz="1"/>
              <w:left w:val="single" w:color="D0D8E4" w:sz="1"/>
              <w:bottom w:val="single" w:color="D0D8E4" w:sz="1"/>
              <w:right w:val="single" w:color="D0D8E4" w:sz="1"/>
            </w:tcBorders>
            <w:shd w:fill="F4F4F4" w:val="clear"/>
            <w:tcMar>
              <w:top w:type="dxa" w:w="80"/>
              <w:left w:type="dxa" w:w="120"/>
              <w:bottom w:type="dxa" w:w="80"/>
              <w:right w:type="dxa" w:w="120"/>
            </w:tcMar>
          </w:tcPr>
          <w:p>
            <w:pPr>
              <w:jc w:val="center"/>
            </w:pPr>
            <w:r>
              <w:rPr>
                <w:rFonts w:ascii="Arial" w:cs="Arial" w:eastAsia="Arial" w:hAnsi="Arial"/>
                <w:color w:val="1A1A2E"/>
                <w:sz w:val="19"/>
                <w:szCs w:val="19"/>
              </w:rPr>
              <w:t xml:space="preserve">1.1</w:t>
            </w:r>
          </w:p>
        </w:tc>
        <w:tc>
          <w:tcPr>
            <w:tcW w:type="dxa" w:w="216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9"/>
                <w:szCs w:val="19"/>
              </w:rPr>
              <w:t xml:space="preserve">19/03/2026</w:t>
            </w:r>
          </w:p>
        </w:tc>
        <w:tc>
          <w:tcPr>
            <w:tcW w:type="dxa" w:w="30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9"/>
                <w:szCs w:val="19"/>
              </w:rPr>
              <w:t xml:space="preserve">Design &amp; Strategy Team</w:t>
            </w:r>
          </w:p>
        </w:tc>
        <w:tc>
          <w:tcPr>
            <w:tcW w:type="dxa" w:w="3000"/>
            <w:tcBorders>
              <w:top w:val="single" w:color="D0D8E4" w:sz="1"/>
              <w:left w:val="single" w:color="D0D8E4" w:sz="1"/>
              <w:bottom w:val="single" w:color="D0D8E4" w:sz="1"/>
              <w:right w:val="single" w:color="D0D8E4" w:sz="1"/>
            </w:tcBorders>
            <w:tcMar>
              <w:top w:type="dxa" w:w="80"/>
              <w:left w:type="dxa" w:w="120"/>
              <w:bottom w:type="dxa" w:w="80"/>
              <w:right w:type="dxa" w:w="120"/>
            </w:tcMar>
          </w:tcPr>
          <w:p>
            <w:r>
              <w:rPr>
                <w:rFonts w:ascii="Arial" w:cs="Arial" w:eastAsia="Arial" w:hAnsi="Arial"/>
                <w:color w:val="1A1A2E"/>
                <w:sz w:val="19"/>
                <w:szCs w:val="19"/>
              </w:rPr>
              <w:t xml:space="preserve">Navy-dominant theme update — colour hierarchy, logo variants, wireframe sections, typography revised per client instruction</w:t>
            </w:r>
          </w:p>
        </w:tc>
      </w:tr>
      <w:tr>
        <w:tc>
          <w:tcPr>
            <w:tcW w:type="dxa" w:w="1200"/>
            <w:tcBorders>
              <w:top w:val="single" w:color="D0D8E4" w:sz="1"/>
              <w:left w:val="single" w:color="D0D8E4" w:sz="1"/>
              <w:bottom w:val="single" w:color="D0D8E4" w:sz="1"/>
              <w:right w:val="single" w:color="D0D8E4" w:sz="1"/>
            </w:tcBorders>
            <w:shd w:fill="FFF9F0" w:val="clear"/>
            <w:tcMar>
              <w:top w:type="dxa" w:w="80"/>
              <w:left w:type="dxa" w:w="120"/>
              <w:bottom w:type="dxa" w:w="80"/>
              <w:right w:type="dxa" w:w="120"/>
            </w:tcMar>
          </w:tcPr>
          <w:p>
            <w:pPr>
              <w:jc w:val="center"/>
            </w:pPr>
            <w:r>
              <w:rPr>
                <w:rFonts w:ascii="Arial" w:cs="Arial" w:eastAsia="Arial" w:hAnsi="Arial"/>
                <w:b/>
                <w:bCs/>
                <w:color w:val="E8891A"/>
                <w:sz w:val="19"/>
                <w:szCs w:val="19"/>
              </w:rPr>
              <w:t xml:space="preserve">1.2</w:t>
            </w:r>
          </w:p>
        </w:tc>
        <w:tc>
          <w:tcPr>
            <w:tcW w:type="dxa" w:w="2160"/>
            <w:tcBorders>
              <w:top w:val="single" w:color="D0D8E4" w:sz="1"/>
              <w:left w:val="single" w:color="D0D8E4" w:sz="1"/>
              <w:bottom w:val="single" w:color="D0D8E4" w:sz="1"/>
              <w:right w:val="single" w:color="D0D8E4" w:sz="1"/>
            </w:tcBorders>
            <w:shd w:fill="FFF9F0" w:val="clear"/>
            <w:tcMar>
              <w:top w:type="dxa" w:w="80"/>
              <w:left w:type="dxa" w:w="120"/>
              <w:bottom w:type="dxa" w:w="80"/>
              <w:right w:type="dxa" w:w="120"/>
            </w:tcMar>
          </w:tcPr>
          <w:p>
            <w:r>
              <w:rPr>
                <w:rFonts w:ascii="Arial" w:cs="Arial" w:eastAsia="Arial" w:hAnsi="Arial"/>
                <w:b/>
                <w:bCs/>
                <w:color w:val="1A1A2E"/>
                <w:sz w:val="19"/>
                <w:szCs w:val="19"/>
              </w:rPr>
              <w:t xml:space="preserve">19/03/2026</w:t>
            </w:r>
          </w:p>
        </w:tc>
        <w:tc>
          <w:tcPr>
            <w:tcW w:type="dxa" w:w="3000"/>
            <w:tcBorders>
              <w:top w:val="single" w:color="D0D8E4" w:sz="1"/>
              <w:left w:val="single" w:color="D0D8E4" w:sz="1"/>
              <w:bottom w:val="single" w:color="D0D8E4" w:sz="1"/>
              <w:right w:val="single" w:color="D0D8E4" w:sz="1"/>
            </w:tcBorders>
            <w:shd w:fill="FFF9F0" w:val="clear"/>
            <w:tcMar>
              <w:top w:type="dxa" w:w="80"/>
              <w:left w:type="dxa" w:w="120"/>
              <w:bottom w:type="dxa" w:w="80"/>
              <w:right w:type="dxa" w:w="120"/>
            </w:tcMar>
          </w:tcPr>
          <w:p>
            <w:r>
              <w:rPr>
                <w:rFonts w:ascii="Arial" w:cs="Arial" w:eastAsia="Arial" w:hAnsi="Arial"/>
                <w:color w:val="1A1A2E"/>
                <w:sz w:val="19"/>
                <w:szCs w:val="19"/>
              </w:rPr>
              <w:t xml:space="preserve">Design &amp; Strategy Team</w:t>
            </w:r>
          </w:p>
        </w:tc>
        <w:tc>
          <w:tcPr>
            <w:tcW w:type="dxa" w:w="3000"/>
            <w:tcBorders>
              <w:top w:val="single" w:color="D0D8E4" w:sz="1"/>
              <w:left w:val="single" w:color="D0D8E4" w:sz="1"/>
              <w:bottom w:val="single" w:color="D0D8E4" w:sz="1"/>
              <w:right w:val="single" w:color="D0D8E4" w:sz="1"/>
            </w:tcBorders>
            <w:shd w:fill="FFF9F0" w:val="clear"/>
            <w:tcMar>
              <w:top w:type="dxa" w:w="80"/>
              <w:left w:type="dxa" w:w="120"/>
              <w:bottom w:type="dxa" w:w="80"/>
              <w:right w:type="dxa" w:w="120"/>
            </w:tcMar>
          </w:tcPr>
          <w:p>
            <w:r>
              <w:rPr>
                <w:rFonts w:ascii="Arial" w:cs="Arial" w:eastAsia="Arial" w:hAnsi="Arial"/>
                <w:b/>
                <w:bCs/>
                <w:color w:val="1B3A6B"/>
                <w:sz w:val="18"/>
                <w:szCs w:val="18"/>
              </w:rPr>
              <w:t xml:space="preserve">International cargo + IATA copy, year-neutral story, logo colours updated, Next.js confirmed</w:t>
            </w:r>
          </w:p>
        </w:tc>
      </w:tr>
    </w:tbl>
    <w:p>
      <w:pPr>
        <w:spacing w:before="0" w:after="80"/>
      </w:pPr>
    </w:p>
    <w:p>
      <w:pPr>
        <w:pStyle w:val="Heading1"/>
        <w:spacing w:before="360" w:after="180"/>
      </w:pPr>
      <w:r>
        <w:rPr>
          <w:rFonts w:ascii="Arial" w:cs="Arial" w:eastAsia="Arial" w:hAnsi="Arial"/>
          <w:b/>
          <w:bCs/>
          <w:color w:val="1B3A6B"/>
          <w:sz w:val="36"/>
          <w:szCs w:val="36"/>
        </w:rPr>
        <w:t xml:space="preserve">Appendix B: CAC Document Reference</w:t>
      </w:r>
    </w:p>
    <w:p>
      <w:pPr>
        <w:spacing w:before="60" w:after="160"/>
      </w:pPr>
      <w:r>
        <w:rPr>
          <w:rFonts w:ascii="Arial" w:cs="Arial" w:eastAsia="Arial" w:hAnsi="Arial"/>
          <w:color w:val="1A1A2E"/>
          <w:sz w:val="20"/>
          <w:szCs w:val="20"/>
        </w:rPr>
        <w:t xml:space="preserve">The Memorandum of Association reviewed for this PRD is a Corporate Affairs Commission Certified Extract for Kemfah Logistics Services Limited, issued under the Federal Republic of Nigeria Companies and Allied Matters Act 2020. The company is incorporated as a Company Limited by Shares and is registered as a private company. All service lines described in Section 2 of this PRD are derived directly from the Objects Clause (Clause 3) of that document.</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F3FA" w:val="clear"/>
            <w:tcMar>
              <w:top w:type="dxa" w:w="160"/>
              <w:left w:type="dxa" w:w="200"/>
              <w:bottom w:type="dxa" w:w="160"/>
              <w:right w:type="dxa" w:w="200"/>
            </w:tcMar>
          </w:tcPr>
          <w:p>
            <w:pPr>
              <w:spacing w:before="60" w:after="40"/>
              <w:jc w:val="center"/>
            </w:pPr>
            <w:r>
              <w:rPr>
                <w:rFonts w:ascii="Arial" w:cs="Arial" w:eastAsia="Arial" w:hAnsi="Arial"/>
                <w:b/>
                <w:bCs/>
                <w:color w:val="1B3A6B"/>
                <w:sz w:val="22"/>
                <w:szCs w:val="22"/>
              </w:rPr>
              <w:t xml:space="preserve">KEMFAH LOGISTICS SERVICES LIMITED</w:t>
            </w:r>
          </w:p>
          <w:p>
            <w:pPr>
              <w:spacing w:before="20" w:after="20"/>
              <w:jc w:val="center"/>
            </w:pPr>
            <w:r>
              <w:rPr>
                <w:rFonts w:ascii="Arial" w:cs="Arial" w:eastAsia="Arial" w:hAnsi="Arial"/>
                <w:i/>
                <w:iCs/>
                <w:color w:val="555E7A"/>
                <w:sz w:val="19"/>
                <w:szCs w:val="19"/>
              </w:rPr>
              <w:t xml:space="preserve">Website Product Requirements Document — Version 1.2</w:t>
            </w:r>
          </w:p>
          <w:p>
            <w:pPr>
              <w:spacing w:before="20" w:after="60"/>
              <w:jc w:val="center"/>
            </w:pPr>
            <w:r>
              <w:rPr>
                <w:rFonts w:ascii="Arial" w:cs="Arial" w:eastAsia="Arial" w:hAnsi="Arial"/>
                <w:i/>
                <w:iCs/>
                <w:color w:val="555E7A"/>
                <w:sz w:val="18"/>
                <w:szCs w:val="18"/>
              </w:rPr>
              <w:t xml:space="preserve">Confidential — Prepared for Client Use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891A" w:sz="4" w:space="4"/>
      </w:pBdr>
      <w:spacing w:before="120" w:after="0"/>
    </w:pPr>
    <w:r>
      <w:rPr>
        <w:rFonts w:ascii="Arial" w:cs="Arial" w:eastAsia="Arial" w:hAnsi="Arial"/>
        <w:color w:val="555E7A"/>
        <w:sz w:val="16"/>
        <w:szCs w:val="16"/>
      </w:rPr>
      <w:t xml:space="preserve">Version 1.2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spacing w:before="0" w:after="120"/>
    </w:pPr>
    <w:r>
      <w:rPr>
        <w:rFonts w:ascii="Arial" w:cs="Arial" w:eastAsia="Arial" w:hAnsi="Arial"/>
        <w:b/>
        <w:bCs/>
        <w:color w:val="1B3A6B"/>
        <w:sz w:val="18"/>
        <w:szCs w:val="18"/>
      </w:rPr>
      <w:t xml:space="preserve">Kemfah Logistics Services Limited</w:t>
    </w:r>
    <w:r>
      <w:rPr>
        <w:rFonts w:ascii="Arial" w:cs="Arial" w:eastAsia="Arial" w:hAnsi="Arial"/>
        <w:color w:val="555E7A"/>
        <w:sz w:val="16"/>
        <w:szCs w:val="16"/>
      </w:rPr>
      <w:t xml:space="preserve">  |  Website PRD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3A6B"/>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B3A6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E889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2026-03-19T11:26:37.257Z</dcterms:created>
  <dcterms:modified xsi:type="dcterms:W3CDTF">2026-03-19T11:26:37.257Z</dcterms:modified>
</cp:coreProperties>
</file>

<file path=docProps/custom.xml><?xml version="1.0" encoding="utf-8"?>
<Properties xmlns="http://schemas.openxmlformats.org/officeDocument/2006/custom-properties" xmlns:vt="http://schemas.openxmlformats.org/officeDocument/2006/docPropsVTypes"/>
</file>