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rsidP="1003E68E" w14:paraId="6715CF8C" wp14:textId="7A0E0B1D">
      <w:pPr>
        <w:pStyle w:val="Normal"/>
        <w:spacing w:before="0" w:after="1200"/>
      </w:pPr>
      <w:r w:rsidRPr="1003E68E" w:rsidR="1003E68E">
        <w:rPr>
          <w:rFonts w:ascii="Arial" w:hAnsi="Arial" w:eastAsia="Arial" w:cs="Arial"/>
          <w:b w:val="1"/>
          <w:bCs w:val="1"/>
          <w:color w:val="2E8B8B"/>
          <w:sz w:val="22"/>
          <w:szCs w:val="22"/>
        </w:rPr>
        <w:t>FINDINGS REPORT</w:t>
      </w:r>
    </w:p>
    <w:p xmlns:wp14="http://schemas.microsoft.com/office/word/2010/wordml" w14:paraId="380A7144" wp14:textId="77777777">
      <w:pPr>
        <w:spacing w:before="0" w:after="200"/>
        <w:jc w:val="left"/>
      </w:pPr>
      <w:r>
        <w:rPr>
          <w:rFonts w:ascii="Arial" w:hAnsi="Arial" w:eastAsia="Arial" w:cs="Arial"/>
          <w:b/>
          <w:bCs/>
          <w:color w:val="1F3A5F"/>
          <w:sz w:val="56"/>
          <w:szCs w:val="56"/>
        </w:rPr>
        <w:t xml:space="preserve">Sales Performance</w:t>
      </w:r>
    </w:p>
    <w:p xmlns:wp14="http://schemas.microsoft.com/office/word/2010/wordml" w:rsidP="1003E68E" w14:paraId="5DAB6C7B" wp14:textId="5FE267E9">
      <w:pPr>
        <w:spacing w:before="0" w:after="720"/>
        <w:jc w:val="left"/>
      </w:pPr>
      <w:r w:rsidRPr="1003E68E" w:rsidR="1003E68E">
        <w:rPr>
          <w:rFonts w:ascii="Arial" w:hAnsi="Arial" w:eastAsia="Arial" w:cs="Arial"/>
          <w:i w:val="1"/>
          <w:iCs w:val="1"/>
          <w:color w:val="3A3A3A"/>
          <w:sz w:val="28"/>
          <w:szCs w:val="28"/>
        </w:rPr>
        <w:t>Six Findings, Five Recommendations, One Investigation Priority</w:t>
      </w:r>
    </w:p>
    <w:p xmlns:wp14="http://schemas.microsoft.com/office/word/2010/wordml" w14:paraId="23C12199" wp14:textId="77777777">
      <w:pPr>
        <w:tabs>
          <w:tab w:val="right" w:pos="9360"/>
        </w:tabs>
        <w:spacing w:before="80" w:after="80"/>
      </w:pPr>
      <w:r>
        <w:rPr>
          <w:rFonts w:ascii="Arial" w:hAnsi="Arial" w:eastAsia="Arial" w:cs="Arial"/>
          <w:b/>
          <w:bCs/>
          <w:color w:val="3A3A3A"/>
          <w:sz w:val="20"/>
          <w:szCs w:val="20"/>
        </w:rPr>
        <w:t xml:space="preserve">Reporting Period</w:t>
      </w:r>
      <w:r>
        <w:rPr>
          <w:rFonts w:ascii="Arial" w:hAnsi="Arial" w:eastAsia="Arial" w:cs="Arial"/>
          <w:color w:val="1A1A1A"/>
          <w:sz w:val="20"/>
          <w:szCs w:val="20"/>
        </w:rPr>
        <w:t xml:space="preserve">	Data Window: July 2013 - April 2015</w:t>
      </w:r>
    </w:p>
    <w:p xmlns:wp14="http://schemas.microsoft.com/office/word/2010/wordml" w14:paraId="0526C494" wp14:textId="77777777">
      <w:pPr>
        <w:tabs>
          <w:tab w:val="right" w:pos="9360"/>
        </w:tabs>
        <w:spacing w:before="80" w:after="80"/>
      </w:pPr>
      <w:r>
        <w:rPr>
          <w:rFonts w:ascii="Arial" w:hAnsi="Arial" w:eastAsia="Arial" w:cs="Arial"/>
          <w:b/>
          <w:bCs/>
          <w:color w:val="3A3A3A"/>
          <w:sz w:val="20"/>
          <w:szCs w:val="20"/>
        </w:rPr>
        <w:t xml:space="preserve">Document Version</w:t>
      </w:r>
      <w:r>
        <w:rPr>
          <w:rFonts w:ascii="Arial" w:hAnsi="Arial" w:eastAsia="Arial" w:cs="Arial"/>
          <w:color w:val="1A1A1A"/>
          <w:sz w:val="20"/>
          <w:szCs w:val="20"/>
        </w:rPr>
        <w:t xml:space="preserve">	1.0</w:t>
      </w:r>
    </w:p>
    <w:p xmlns:wp14="http://schemas.microsoft.com/office/word/2010/wordml" w14:paraId="4DED35DC" wp14:textId="77777777">
      <w:pPr>
        <w:tabs>
          <w:tab w:val="right" w:pos="9360"/>
        </w:tabs>
        <w:spacing w:before="80" w:after="80"/>
      </w:pPr>
      <w:r>
        <w:rPr>
          <w:rFonts w:ascii="Arial" w:hAnsi="Arial" w:eastAsia="Arial" w:cs="Arial"/>
          <w:b/>
          <w:bCs/>
          <w:color w:val="3A3A3A"/>
          <w:sz w:val="20"/>
          <w:szCs w:val="20"/>
        </w:rPr>
        <w:t xml:space="preserve">Date Prepared</w:t>
      </w:r>
      <w:r>
        <w:rPr>
          <w:rFonts w:ascii="Arial" w:hAnsi="Arial" w:eastAsia="Arial" w:cs="Arial"/>
          <w:color w:val="1A1A1A"/>
          <w:sz w:val="20"/>
          <w:szCs w:val="20"/>
        </w:rPr>
        <w:t xml:space="preserve">	April 2026</w:t>
      </w:r>
    </w:p>
    <w:p xmlns:wp14="http://schemas.microsoft.com/office/word/2010/wordml" w14:paraId="1A3D9729" wp14:textId="77777777">
      <w:pPr>
        <w:tabs>
          <w:tab w:val="right" w:pos="9360"/>
        </w:tabs>
        <w:spacing w:before="80" w:after="80"/>
      </w:pPr>
      <w:r>
        <w:rPr>
          <w:rFonts w:ascii="Arial" w:hAnsi="Arial" w:eastAsia="Arial" w:cs="Arial"/>
          <w:b/>
          <w:bCs/>
          <w:color w:val="3A3A3A"/>
          <w:sz w:val="20"/>
          <w:szCs w:val="20"/>
        </w:rPr>
        <w:t xml:space="preserve">Classification</w:t>
      </w:r>
      <w:r>
        <w:rPr>
          <w:rFonts w:ascii="Arial" w:hAnsi="Arial" w:eastAsia="Arial" w:cs="Arial"/>
          <w:color w:val="1A1A1A"/>
          <w:sz w:val="20"/>
          <w:szCs w:val="20"/>
        </w:rPr>
        <w:t xml:space="preserve">	Internal - Leadership</w:t>
      </w:r>
    </w:p>
    <w:p xmlns:wp14="http://schemas.microsoft.com/office/word/2010/wordml" w:rsidP="1003E68E" w14:paraId="02EB378F" wp14:textId="05956BCC">
      <w:pPr>
        <w:tabs>
          <w:tab w:val="right" w:leader="none" w:pos="9360"/>
        </w:tabs>
        <w:spacing w:before="80" w:after="80"/>
      </w:pPr>
      <w:r w:rsidRPr="1003E68E" w:rsidR="1003E68E">
        <w:rPr>
          <w:rFonts w:ascii="Arial" w:hAnsi="Arial" w:eastAsia="Arial" w:cs="Arial"/>
          <w:b w:val="1"/>
          <w:bCs w:val="1"/>
          <w:color w:val="3A3A3A"/>
          <w:sz w:val="20"/>
          <w:szCs w:val="20"/>
        </w:rPr>
        <w:t>Prepared By</w:t>
      </w:r>
      <w:r w:rsidRPr="1003E68E" w:rsidR="1003E68E">
        <w:rPr>
          <w:rFonts w:ascii="Arial" w:hAnsi="Arial" w:eastAsia="Arial" w:cs="Arial"/>
          <w:color w:val="1A1A1A"/>
          <w:sz w:val="20"/>
          <w:szCs w:val="20"/>
        </w:rPr>
        <w:t>Data &amp; Analytics Team</w:t>
      </w:r>
    </w:p>
    <w:p w:rsidR="1003E68E" w:rsidP="1003E68E" w:rsidRDefault="1003E68E" w14:paraId="669995D3" w14:textId="04F51987">
      <w:pPr>
        <w:tabs>
          <w:tab w:val="right" w:leader="none" w:pos="9360"/>
        </w:tabs>
        <w:spacing w:before="80" w:after="80"/>
        <w:rPr>
          <w:rFonts w:ascii="Arial" w:hAnsi="Arial" w:eastAsia="Arial" w:cs="Arial"/>
          <w:color w:val="1A1A1A"/>
          <w:sz w:val="20"/>
          <w:szCs w:val="20"/>
        </w:rPr>
      </w:pPr>
    </w:p>
    <w:p w:rsidR="1003E68E" w:rsidP="1003E68E" w:rsidRDefault="1003E68E" w14:paraId="38DB0870" w14:textId="418ADD7D">
      <w:pPr>
        <w:tabs>
          <w:tab w:val="right" w:leader="none" w:pos="9360"/>
        </w:tabs>
        <w:spacing w:before="80" w:after="80"/>
        <w:rPr>
          <w:rFonts w:ascii="Arial" w:hAnsi="Arial" w:eastAsia="Arial" w:cs="Arial"/>
          <w:color w:val="1A1A1A"/>
          <w:sz w:val="20"/>
          <w:szCs w:val="20"/>
        </w:rPr>
      </w:pPr>
    </w:p>
    <w:p w:rsidR="1003E68E" w:rsidP="1003E68E" w:rsidRDefault="1003E68E" w14:paraId="77FC336C" w14:textId="545E91BC">
      <w:pPr>
        <w:tabs>
          <w:tab w:val="right" w:leader="none" w:pos="9360"/>
        </w:tabs>
        <w:spacing w:before="80" w:after="80"/>
        <w:rPr>
          <w:rFonts w:ascii="Arial" w:hAnsi="Arial" w:eastAsia="Arial" w:cs="Arial"/>
          <w:color w:val="1A1A1A"/>
          <w:sz w:val="20"/>
          <w:szCs w:val="20"/>
        </w:rPr>
      </w:pPr>
    </w:p>
    <w:p xmlns:wp14="http://schemas.microsoft.com/office/word/2010/wordml" w14:paraId="6E9111CE" wp14:textId="77777777">
      <w:pPr>
        <w:spacing w:before="0" w:after="80"/>
        <w:jc w:val="left"/>
      </w:pPr>
      <w:r>
        <w:rPr>
          <w:rFonts w:ascii="Arial" w:hAnsi="Arial" w:eastAsia="Arial" w:cs="Arial"/>
          <w:b/>
          <w:bCs/>
          <w:color w:val="2E8B8B"/>
          <w:sz w:val="18"/>
          <w:szCs w:val="18"/>
        </w:rPr>
        <w:t xml:space="preserve">DISTRIBUTION</w:t>
      </w:r>
    </w:p>
    <w:p xmlns:wp14="http://schemas.microsoft.com/office/word/2010/wordml" w14:paraId="169BBCA2" wp14:textId="77777777">
      <w:pPr>
        <w:spacing w:after="120" w:line="300"/>
        <w:jc w:val="left"/>
      </w:pPr>
      <w:r>
        <w:rPr>
          <w:color w:val="3A3A3A"/>
          <w:sz w:val="20"/>
          <w:szCs w:val="20"/>
        </w:rPr>
        <w:t xml:space="preserve">Head of Sales - Head of Operations - Executive Leadership</w:t>
      </w:r>
    </w:p>
    <w:p xmlns:wp14="http://schemas.microsoft.com/office/word/2010/wordml" w14:paraId="6A05A809" wp14:textId="77777777">
      <w:pPr>
        <w:spacing w:after="24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2BA4A4B3" wp14:textId="77777777">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2438B0BE" wp14:textId="77777777">
            <w:pPr>
              <w:spacing w:before="0" w:after="0"/>
              <w:jc w:val="left"/>
            </w:pPr>
            <w:r>
              <w:rPr>
                <w:b/>
                <w:bCs/>
                <w:color w:val="FFFFFF"/>
                <w:sz w:val="18"/>
                <w:szCs w:val="18"/>
              </w:rPr>
              <w:t xml:space="preserve">PREPARED BY</w:t>
            </w:r>
          </w:p>
        </w:tc>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74AA0CB1" wp14:textId="77777777">
            <w:pPr>
              <w:spacing w:before="0" w:after="0"/>
              <w:jc w:val="left"/>
            </w:pPr>
            <w:r>
              <w:rPr>
                <w:b/>
                <w:bCs/>
                <w:color w:val="FFFFFF"/>
                <w:sz w:val="18"/>
                <w:szCs w:val="18"/>
              </w:rPr>
              <w:t xml:space="preserve">REVIEWED BY</w:t>
            </w:r>
          </w:p>
        </w:tc>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24028A9D" wp14:textId="77777777">
            <w:pPr>
              <w:spacing w:before="0" w:after="0"/>
              <w:jc w:val="left"/>
            </w:pPr>
            <w:r>
              <w:rPr>
                <w:b/>
                <w:bCs/>
                <w:color w:val="FFFFFF"/>
                <w:sz w:val="18"/>
                <w:szCs w:val="18"/>
              </w:rPr>
              <w:t xml:space="preserve">APPROVED BY</w:t>
            </w:r>
          </w:p>
        </w:tc>
      </w:tr>
      <w:tr xmlns:wp14="http://schemas.microsoft.com/office/word/2010/wordml" w14:paraId="4EA543EA" wp14:textId="77777777">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D4C4241" wp14:textId="77777777">
            <w:pPr>
              <w:spacing w:after="80"/>
            </w:pPr>
            <w:r>
              <w:rPr>
                <w:color w:val="3A3A3A"/>
                <w:sz w:val="18"/>
                <w:szCs w:val="18"/>
              </w:rPr>
              <w:t xml:space="preserve">_________________________</w:t>
            </w:r>
          </w:p>
          <w:p w14:paraId="13629496" wp14:textId="77777777">
            <w:pPr>
              <w:spacing w:after="0"/>
            </w:pPr>
            <w:r>
              <w:rPr>
                <w:i/>
                <w:iCs/>
                <w:color w:val="5A5A5A"/>
                <w:sz w:val="16"/>
                <w:szCs w:val="16"/>
              </w:rPr>
              <w:t xml:space="preserve">Signature / Date</w:t>
            </w:r>
          </w:p>
        </w:tc>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75B016EE" wp14:textId="77777777">
            <w:pPr>
              <w:spacing w:after="80"/>
            </w:pPr>
            <w:r>
              <w:rPr>
                <w:color w:val="3A3A3A"/>
                <w:sz w:val="18"/>
                <w:szCs w:val="18"/>
              </w:rPr>
              <w:t xml:space="preserve">_________________________</w:t>
            </w:r>
          </w:p>
          <w:p w14:paraId="3BDF900D" wp14:textId="77777777">
            <w:pPr>
              <w:spacing w:after="0"/>
            </w:pPr>
            <w:r>
              <w:rPr>
                <w:i/>
                <w:iCs/>
                <w:color w:val="5A5A5A"/>
                <w:sz w:val="16"/>
                <w:szCs w:val="16"/>
              </w:rPr>
              <w:t xml:space="preserve">Signature / Date</w:t>
            </w:r>
          </w:p>
        </w:tc>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26EE784" wp14:textId="77777777">
            <w:pPr>
              <w:spacing w:after="80"/>
            </w:pPr>
            <w:r>
              <w:rPr>
                <w:color w:val="3A3A3A"/>
                <w:sz w:val="18"/>
                <w:szCs w:val="18"/>
              </w:rPr>
              <w:t xml:space="preserve">_________________________</w:t>
            </w:r>
          </w:p>
          <w:p w14:paraId="21115309" wp14:textId="77777777">
            <w:pPr>
              <w:spacing w:after="0"/>
            </w:pPr>
            <w:r>
              <w:rPr>
                <w:i/>
                <w:iCs/>
                <w:color w:val="5A5A5A"/>
                <w:sz w:val="16"/>
                <w:szCs w:val="16"/>
              </w:rPr>
              <w:t xml:space="preserve">Signature / Date</w:t>
            </w:r>
          </w:p>
        </w:tc>
      </w:tr>
    </w:tbl>
    <w:sdt>
      <w:sdtPr>
        <w:id w:val="809099589"/>
        <w:alias w:val="Table of Contents"/>
        <w:placeholder>
          <w:docPart w:val="DefaultPlaceholder_1081868574"/>
        </w:placeholder>
      </w:sdtPr>
      <w:sdtContent>
        <w:p xmlns:wp14="http://schemas.microsoft.com/office/word/2010/wordml" w:rsidP="1003E68E" w14:paraId="32A53F17" wp14:textId="3769052E">
          <w:pPr>
            <w:pStyle w:val="Normal"/>
          </w:pPr>
          <w:r>
            <w:fldChar w:fldCharType="begin" w:dirty="true"/>
          </w:r>
          <w:r>
            <w:instrText xml:space="preserve">TOC \h \o "1-3"</w:instrText>
          </w:r>
          <w:r>
            <w:fldChar w:fldCharType="separate"/>
          </w:r>
        </w:p>
        <w:p xmlns:wp14="http://schemas.microsoft.com/office/word/2010/wordml" w14:paraId="41C8F396" wp14:textId="77777777">
          <w:r>
            <w:fldChar w:fldCharType="end"/>
          </w:r>
        </w:p>
      </w:sdtContent>
    </w:sdt>
    <w:p xmlns:wp14="http://schemas.microsoft.com/office/word/2010/wordml" w14:paraId="72A3D3EC" wp14:textId="77777777">
      <w:r>
        <w:br w:type="page"/>
      </w:r>
    </w:p>
    <w:p xmlns:wp14="http://schemas.microsoft.com/office/word/2010/wordml" w14:paraId="0583529C" wp14:textId="77777777">
      <w:pPr>
        <w:pStyle w:val="Heading1"/>
      </w:pPr>
      <w:r>
        <w:t xml:space="preserve">1. Executive Summary</w:t>
      </w:r>
    </w:p>
    <w:p xmlns:wp14="http://schemas.microsoft.com/office/word/2010/wordml" w14:paraId="61345957" wp14:textId="77777777">
      <w:pPr>
        <w:spacing w:after="120" w:line="300"/>
        <w:jc w:val="left"/>
      </w:pPr>
      <w:r>
        <w:t xml:space="preserve">The Distributor generated </w:t>
      </w:r>
      <w:r>
        <w:rPr>
          <w:b/>
          <w:bCs/>
        </w:rPr>
        <w:t xml:space="preserve">$1.27M in revenue across 830 orders</w:t>
      </w:r>
      <w:r>
        <w:t xml:space="preserve"> from 89 active customers between July 2013 and April 2015. Two things stand out from the data: </w:t>
      </w:r>
      <w:r>
        <w:rPr>
          <w:b/>
          <w:bCs/>
        </w:rPr>
        <w:t xml:space="preserve">revenue tripled in the final five months</w:t>
      </w:r>
      <w:r>
        <w:t xml:space="preserve">, and that growth was driven by real order volume, not pricing. The dashboard shows the inflection clearly; what caused it is the open question.</w:t>
      </w:r>
    </w:p>
    <w:p xmlns:wp14="http://schemas.microsoft.com/office/word/2010/wordml" w14:paraId="0D0B940D" wp14:textId="77777777">
      <w:pPr>
        <w:spacing w:after="120"/>
      </w:pPr>
      <w:r/>
    </w:p>
    <w:p xmlns:wp14="http://schemas.microsoft.com/office/word/2010/wordml" w14:paraId="45F84F19" wp14:textId="77777777">
      <w:pPr>
        <w:pStyle w:val="Heading3"/>
      </w:pPr>
      <w:r>
        <w:t xml:space="preserve">Topline metrics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xmlns:wp14="http://schemas.microsoft.com/office/word/2010/wordml" w:rsidTr="1003E68E" w14:paraId="306B359F" wp14:textId="77777777">
        <w:trPr>
          <w:tblHeader/>
        </w:trPr>
        <w:tc>
          <w:tcPr>
            <w:tcW w:w="312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3DECD36" wp14:textId="77777777">
            <w:pPr>
              <w:spacing w:before="0" w:after="0"/>
              <w:jc w:val="left"/>
            </w:pPr>
            <w:r>
              <w:rPr>
                <w:b/>
                <w:bCs/>
                <w:color w:val="FFFFFF"/>
                <w:sz w:val="20"/>
                <w:szCs w:val="20"/>
              </w:rPr>
              <w:t xml:space="preserve">Metric</w:t>
            </w:r>
          </w:p>
        </w:tc>
        <w:tc>
          <w:tcPr>
            <w:tcW w:w="2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6D3D45CB" wp14:textId="77777777">
            <w:pPr>
              <w:spacing w:before="0" w:after="0"/>
              <w:jc w:val="right"/>
            </w:pPr>
            <w:r>
              <w:rPr>
                <w:b/>
                <w:bCs/>
                <w:color w:val="FFFFFF"/>
                <w:sz w:val="20"/>
                <w:szCs w:val="20"/>
              </w:rPr>
              <w:t xml:space="preserve">Value</w:t>
            </w:r>
          </w:p>
        </w:tc>
        <w:tc>
          <w:tcPr>
            <w:tcW w:w="408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71491BF6" wp14:textId="77777777">
            <w:pPr>
              <w:spacing w:before="0" w:after="0"/>
              <w:jc w:val="left"/>
            </w:pPr>
            <w:r>
              <w:rPr>
                <w:b/>
                <w:bCs/>
                <w:color w:val="FFFFFF"/>
                <w:sz w:val="20"/>
                <w:szCs w:val="20"/>
              </w:rPr>
              <w:t xml:space="preserve">Comment</w:t>
            </w:r>
          </w:p>
        </w:tc>
      </w:tr>
      <w:tr xmlns:wp14="http://schemas.microsoft.com/office/word/2010/wordml" w:rsidTr="1003E68E" w14:paraId="307DC2CF"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CA5DFB5" wp14:textId="77777777">
            <w:pPr>
              <w:spacing w:before="0" w:after="0"/>
              <w:jc w:val="left"/>
            </w:pPr>
            <w:r>
              <w:rPr>
                <w:color w:val="1A1A1A"/>
                <w:sz w:val="20"/>
                <w:szCs w:val="20"/>
              </w:rPr>
              <w:t xml:space="preserve">Total revenue</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8F6993D" wp14:textId="77777777">
            <w:pPr>
              <w:spacing w:before="0" w:after="0"/>
              <w:jc w:val="right"/>
            </w:pPr>
            <w:r>
              <w:rPr>
                <w:b/>
                <w:bCs/>
                <w:color w:val="1A1A1A"/>
                <w:sz w:val="20"/>
                <w:szCs w:val="20"/>
              </w:rPr>
              <w:t xml:space="preserve">$1,265,793</w:t>
            </w:r>
          </w:p>
        </w:tc>
        <w:tc>
          <w:tcPr>
            <w:tcW w:w="40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89CA06A" wp14:textId="77777777">
            <w:pPr>
              <w:spacing w:before="0" w:after="0"/>
              <w:jc w:val="left"/>
            </w:pPr>
            <w:r w:rsidRPr="1003E68E" w:rsidR="1003E68E">
              <w:rPr>
                <w:color w:val="1A1A1A"/>
                <w:sz w:val="20"/>
                <w:szCs w:val="20"/>
                <w:lang w:val="en-US"/>
              </w:rPr>
              <w:t>Across delivered orders only.[object Object]</w:t>
            </w:r>
          </w:p>
        </w:tc>
      </w:tr>
      <w:tr xmlns:wp14="http://schemas.microsoft.com/office/word/2010/wordml" w:rsidTr="1003E68E" w14:paraId="3BE529D0"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BE6FF35" wp14:textId="77777777">
            <w:pPr>
              <w:spacing w:before="0" w:after="0"/>
              <w:jc w:val="left"/>
            </w:pPr>
            <w:r>
              <w:rPr>
                <w:color w:val="1A1A1A"/>
                <w:sz w:val="20"/>
                <w:szCs w:val="20"/>
              </w:rPr>
              <w:t xml:space="preserve">Order count</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C2F03FB" wp14:textId="77777777">
            <w:pPr>
              <w:spacing w:before="0" w:after="0"/>
              <w:jc w:val="right"/>
            </w:pPr>
            <w:r>
              <w:rPr>
                <w:color w:val="1A1A1A"/>
                <w:sz w:val="20"/>
                <w:szCs w:val="20"/>
              </w:rPr>
              <w:t xml:space="preserve">830</w:t>
            </w:r>
          </w:p>
        </w:tc>
        <w:tc>
          <w:tcPr>
            <w:tcW w:w="40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C696EFB" wp14:textId="77777777">
            <w:pPr>
              <w:spacing w:before="0" w:after="0"/>
              <w:jc w:val="left"/>
            </w:pPr>
            <w:r>
              <w:rPr>
                <w:color w:val="1A1A1A"/>
                <w:sz w:val="20"/>
                <w:szCs w:val="20"/>
              </w:rPr>
              <w:t xml:space="preserve">Distinct order IDs.</w:t>
            </w:r>
          </w:p>
        </w:tc>
      </w:tr>
      <w:tr xmlns:wp14="http://schemas.microsoft.com/office/word/2010/wordml" w:rsidTr="1003E68E" w14:paraId="70CD5034"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118C720" wp14:textId="77777777">
            <w:pPr>
              <w:spacing w:before="0" w:after="0"/>
              <w:jc w:val="left"/>
            </w:pPr>
            <w:r>
              <w:rPr>
                <w:color w:val="1A1A1A"/>
                <w:sz w:val="20"/>
                <w:szCs w:val="20"/>
              </w:rPr>
              <w:t xml:space="preserve">Average order value</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8D54CE2" wp14:textId="77777777">
            <w:pPr>
              <w:spacing w:before="0" w:after="0"/>
              <w:jc w:val="right"/>
            </w:pPr>
            <w:r>
              <w:rPr>
                <w:color w:val="1A1A1A"/>
                <w:sz w:val="20"/>
                <w:szCs w:val="20"/>
              </w:rPr>
              <w:t xml:space="preserve">$1,525</w:t>
            </w:r>
          </w:p>
        </w:tc>
        <w:tc>
          <w:tcPr>
            <w:tcW w:w="40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7722B38" wp14:textId="77777777">
            <w:pPr>
              <w:spacing w:before="0" w:after="0"/>
              <w:jc w:val="left"/>
            </w:pPr>
            <w:r w:rsidRPr="1003E68E" w:rsidR="1003E68E">
              <w:rPr>
                <w:color w:val="1A1A1A"/>
                <w:sz w:val="20"/>
                <w:szCs w:val="20"/>
                <w:lang w:val="en-US"/>
              </w:rPr>
              <w:t>Stable across the period.[object Object]</w:t>
            </w:r>
          </w:p>
        </w:tc>
      </w:tr>
      <w:tr xmlns:wp14="http://schemas.microsoft.com/office/word/2010/wordml" w:rsidTr="1003E68E" w14:paraId="243144F1"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AC117EF" wp14:textId="77777777">
            <w:pPr>
              <w:spacing w:before="0" w:after="0"/>
              <w:jc w:val="left"/>
            </w:pPr>
            <w:r>
              <w:rPr>
                <w:color w:val="1A1A1A"/>
                <w:sz w:val="20"/>
                <w:szCs w:val="20"/>
              </w:rPr>
              <w:t xml:space="preserve">Active customers</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EF93A77" wp14:textId="77777777">
            <w:pPr>
              <w:spacing w:before="0" w:after="0"/>
              <w:jc w:val="right"/>
            </w:pPr>
            <w:r>
              <w:rPr>
                <w:color w:val="1A1A1A"/>
                <w:sz w:val="20"/>
                <w:szCs w:val="20"/>
              </w:rPr>
              <w:t xml:space="preserve">89</w:t>
            </w:r>
          </w:p>
        </w:tc>
        <w:tc>
          <w:tcPr>
            <w:tcW w:w="40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E0D49B8" wp14:textId="77777777">
            <w:pPr>
              <w:spacing w:before="0" w:after="0"/>
              <w:jc w:val="left"/>
            </w:pPr>
            <w:r>
              <w:rPr>
                <w:color w:val="1A1A1A"/>
                <w:sz w:val="20"/>
                <w:szCs w:val="20"/>
              </w:rPr>
              <w:t xml:space="preserve">Of 91 customers in the master file.</w:t>
            </w:r>
          </w:p>
        </w:tc>
      </w:tr>
      <w:tr xmlns:wp14="http://schemas.microsoft.com/office/word/2010/wordml" w:rsidTr="1003E68E" w14:paraId="31717719"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9EA3703" wp14:textId="77777777">
            <w:pPr>
              <w:spacing w:before="0" w:after="0"/>
              <w:jc w:val="left"/>
            </w:pPr>
            <w:r>
              <w:rPr>
                <w:color w:val="1A1A1A"/>
                <w:sz w:val="20"/>
                <w:szCs w:val="20"/>
              </w:rPr>
              <w:t xml:space="preserve">Active sales reps</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B2B7304" wp14:textId="77777777">
            <w:pPr>
              <w:spacing w:before="0" w:after="0"/>
              <w:jc w:val="right"/>
            </w:pPr>
            <w:r>
              <w:rPr>
                <w:color w:val="1A1A1A"/>
                <w:sz w:val="20"/>
                <w:szCs w:val="20"/>
              </w:rPr>
              <w:t xml:space="preserve">9</w:t>
            </w:r>
          </w:p>
        </w:tc>
        <w:tc>
          <w:tcPr>
            <w:tcW w:w="40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15A97D9" wp14:textId="77777777">
            <w:pPr>
              <w:spacing w:before="0" w:after="0"/>
              <w:jc w:val="left"/>
            </w:pPr>
            <w:r>
              <w:rPr>
                <w:color w:val="1A1A1A"/>
                <w:sz w:val="20"/>
                <w:szCs w:val="20"/>
              </w:rPr>
              <w:t xml:space="preserve">Top rep carries 18% of revenue.</w:t>
            </w:r>
          </w:p>
        </w:tc>
      </w:tr>
      <w:tr xmlns:wp14="http://schemas.microsoft.com/office/word/2010/wordml" w:rsidTr="1003E68E" w14:paraId="59B5180E"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EF3CB08" wp14:textId="77777777">
            <w:pPr>
              <w:spacing w:before="0" w:after="0"/>
              <w:jc w:val="left"/>
            </w:pPr>
            <w:r>
              <w:rPr>
                <w:color w:val="1A1A1A"/>
                <w:sz w:val="20"/>
                <w:szCs w:val="20"/>
              </w:rPr>
              <w:t xml:space="preserve">Average fulfillment days</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9331F5A" wp14:textId="77777777">
            <w:pPr>
              <w:spacing w:before="0" w:after="0"/>
              <w:jc w:val="right"/>
            </w:pPr>
            <w:r>
              <w:rPr>
                <w:color w:val="1A1A1A"/>
                <w:sz w:val="20"/>
                <w:szCs w:val="20"/>
              </w:rPr>
              <w:t xml:space="preserve">8.5</w:t>
            </w:r>
          </w:p>
        </w:tc>
        <w:tc>
          <w:tcPr>
            <w:tcW w:w="40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53614C2" wp14:textId="77777777">
            <w:pPr>
              <w:spacing w:before="0" w:after="0"/>
              <w:jc w:val="left"/>
            </w:pPr>
            <w:r w:rsidRPr="1003E68E" w:rsidR="1003E68E">
              <w:rPr>
                <w:color w:val="1A1A1A"/>
                <w:sz w:val="20"/>
                <w:szCs w:val="20"/>
                <w:lang w:val="en-US"/>
              </w:rPr>
              <w:t>From order date to shipped date.</w:t>
            </w:r>
          </w:p>
        </w:tc>
      </w:tr>
      <w:tr xmlns:wp14="http://schemas.microsoft.com/office/word/2010/wordml" w:rsidTr="1003E68E" w14:paraId="1E6C1C42" wp14:textId="77777777">
        <w:tc>
          <w:tcPr>
            <w:tcW w:w="312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4B87E08" wp14:textId="77777777">
            <w:pPr>
              <w:spacing w:before="0" w:after="0"/>
              <w:jc w:val="left"/>
            </w:pPr>
            <w:r>
              <w:rPr>
                <w:color w:val="1A1A1A"/>
                <w:sz w:val="20"/>
                <w:szCs w:val="20"/>
              </w:rPr>
              <w:t xml:space="preserve">Freight as % of revenue</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F6AD145" wp14:textId="77777777">
            <w:pPr>
              <w:spacing w:before="0" w:after="0"/>
              <w:jc w:val="right"/>
            </w:pPr>
            <w:r>
              <w:rPr>
                <w:color w:val="1A1A1A"/>
                <w:sz w:val="20"/>
                <w:szCs w:val="20"/>
              </w:rPr>
              <w:t xml:space="preserve">5.1%</w:t>
            </w:r>
          </w:p>
        </w:tc>
        <w:tc>
          <w:tcPr>
            <w:tcW w:w="408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1923BA5" wp14:textId="77777777">
            <w:pPr>
              <w:spacing w:before="0" w:after="0"/>
              <w:jc w:val="left"/>
            </w:pPr>
            <w:r>
              <w:rPr>
                <w:color w:val="1A1A1A"/>
                <w:sz w:val="20"/>
                <w:szCs w:val="20"/>
              </w:rPr>
              <w:t xml:space="preserve">Reasonable shipping overhead.</w:t>
            </w:r>
          </w:p>
        </w:tc>
      </w:tr>
    </w:tbl>
    <w:p xmlns:wp14="http://schemas.microsoft.com/office/word/2010/wordml" w14:paraId="1D37072D" wp14:textId="77777777">
      <w:pPr>
        <w:pStyle w:val="Caption"/>
      </w:pPr>
      <w:r>
        <w:rPr>
          <w:i/>
          <w:iCs/>
        </w:rPr>
        <w:t xml:space="preserve">Table 1. Topline metrics. Values match the published dashboard.</w:t>
      </w:r>
    </w:p>
    <w:p xmlns:wp14="http://schemas.microsoft.com/office/word/2010/wordml" w14:paraId="0E27B00A" wp14:textId="77777777">
      <w:pPr>
        <w:spacing w:after="12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003E68E" w14:paraId="6D5D0316" wp14:textId="77777777">
        <w:tc>
          <w:tcPr>
            <w:tcW w:w="9360" w:type="dxa"/>
            <w:tcBorders>
              <w:top w:val="single" w:color="E1E6EC" w:sz="4"/>
              <w:left w:val="single" w:color="D4853A" w:sz="24"/>
              <w:bottom w:val="single" w:color="E1E6EC" w:sz="4"/>
              <w:right w:val="single" w:color="E1E6EC" w:sz="4"/>
            </w:tcBorders>
            <w:shd w:val="clear" w:color="auto" w:fill="FFF8EC"/>
            <w:tcMar>
              <w:top w:w="200" w:type="dxa"/>
              <w:left w:w="280" w:type="dxa"/>
              <w:bottom w:w="200" w:type="dxa"/>
              <w:right w:w="200" w:type="dxa"/>
            </w:tcMar>
          </w:tcPr>
          <w:p w14:paraId="3C611994" wp14:textId="77777777">
            <w:pPr>
              <w:spacing w:before="0" w:after="80"/>
            </w:pPr>
            <w:r>
              <w:rPr>
                <w:rFonts w:ascii="Arial" w:hAnsi="Arial" w:eastAsia="Arial" w:cs="Arial"/>
                <w:b/>
                <w:bCs/>
                <w:color w:val="D4853A"/>
                <w:sz w:val="18"/>
                <w:szCs w:val="18"/>
              </w:rPr>
              <w:t xml:space="preserve">THE HEADLINE FINDING</w:t>
            </w:r>
          </w:p>
          <w:p w14:paraId="01D8E929" wp14:textId="77777777">
            <w:pPr>
              <w:spacing w:before="0" w:after="0" w:line="280" w:lineRule="auto"/>
            </w:pPr>
            <w:r w:rsidRPr="1003E68E" w:rsidR="1003E68E">
              <w:rPr>
                <w:color w:val="1A1A1A"/>
                <w:sz w:val="20"/>
                <w:szCs w:val="20"/>
                <w:lang w:val="en-US"/>
              </w:rPr>
              <w:t>Revenue tripled from November 2014 to April 2015. Order volume doubled in the same window. Both metrics inflected together, which means this was real demand growth, not a pricing effect. The cause is not in the dataset; the data only shows that something changed.</w:t>
            </w:r>
          </w:p>
        </w:tc>
      </w:tr>
    </w:tbl>
    <w:p xmlns:wp14="http://schemas.microsoft.com/office/word/2010/wordml" w14:paraId="60061E4C" wp14:textId="77777777">
      <w:pPr>
        <w:spacing w:after="180"/>
      </w:pPr>
      <w:r/>
    </w:p>
    <w:p xmlns:wp14="http://schemas.microsoft.com/office/word/2010/wordml" w14:paraId="44EAFD9C" wp14:textId="77777777">
      <w:r>
        <w:br w:type="page"/>
      </w:r>
    </w:p>
    <w:p xmlns:wp14="http://schemas.microsoft.com/office/word/2010/wordml" w14:paraId="280C69DB" wp14:textId="77777777">
      <w:pPr>
        <w:pStyle w:val="Heading1"/>
      </w:pPr>
      <w:r>
        <w:t xml:space="preserve">2. Key Findings</w:t>
      </w:r>
    </w:p>
    <w:p xmlns:wp14="http://schemas.microsoft.com/office/word/2010/wordml" w14:paraId="6CCDE3BE" wp14:textId="77777777">
      <w:pPr>
        <w:pStyle w:val="Heading2"/>
      </w:pPr>
      <w:r>
        <w:t xml:space="preserve">Finding 1 - Revenue tripled in the final five months</w:t>
      </w:r>
    </w:p>
    <w:p xmlns:wp14="http://schemas.microsoft.com/office/word/2010/wordml" w14:paraId="4B94D5A5" wp14:textId="77777777">
      <w:pPr>
        <w:spacing w:before="120" w:after="60"/>
        <w:jc w:val="center"/>
      </w:pPr>
      <w:r>
        <w:drawing>
          <wp:inline xmlns:wp14="http://schemas.microsoft.com/office/word/2010/wordprocessingDrawing" distT="0" distB="0" distL="0" distR="0" wp14:anchorId="0881EDA4" wp14:editId="7777777">
            <wp:extent cx="5524500" cy="2667000"/>
            <wp:effectExtent l="0" t="0" r="0" b="0"/>
            <wp:docPr id="1" name="01_revenue_trend" descr="01_revenue_trend.png" title="01_revenue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67000"/>
                    </a:xfrm>
                    <a:prstGeom prst="rect">
                      <a:avLst/>
                    </a:prstGeom>
                  </pic:spPr>
                </pic:pic>
              </a:graphicData>
            </a:graphic>
          </wp:inline>
        </w:drawing>
      </w:r>
    </w:p>
    <w:p xmlns:wp14="http://schemas.microsoft.com/office/word/2010/wordml" w14:paraId="2007B3EF" wp14:textId="77777777">
      <w:pPr>
        <w:pStyle w:val="Caption"/>
      </w:pPr>
      <w:r w:rsidRPr="1003E68E" w:rsidR="1003E68E">
        <w:rPr>
          <w:i w:val="1"/>
          <w:iCs w:val="1"/>
          <w:lang w:val="en-US"/>
        </w:rPr>
        <w:t>Figure 1. Monthly revenue and order volume. The amber shading marks the Nov 2014 - Apr 2015 acceleration window.</w:t>
      </w:r>
    </w:p>
    <w:p xmlns:wp14="http://schemas.microsoft.com/office/word/2010/wordml" w14:paraId="160CE65F" wp14:textId="77777777">
      <w:pPr>
        <w:spacing w:after="120" w:line="300" w:lineRule="auto"/>
        <w:jc w:val="left"/>
      </w:pPr>
      <w:r w:rsidRPr="1003E68E" w:rsidR="1003E68E">
        <w:rPr>
          <w:lang w:val="en-US"/>
        </w:rPr>
        <w:t xml:space="preserve">Monthly revenue plateaued between $40K and $55K through most of 2014. From November 2014 onward, it accelerated sharply: $56K in October, $68K in November, $43K dip in December (likely holiday-related seasonality), then </w:t>
      </w:r>
      <w:r w:rsidRPr="1003E68E" w:rsidR="1003E68E">
        <w:rPr>
          <w:b w:val="1"/>
          <w:bCs w:val="1"/>
          <w:lang w:val="en-US"/>
        </w:rPr>
        <w:t>$72K, $95K, $105K, $124K</w:t>
      </w:r>
      <w:r w:rsidRPr="1003E68E" w:rsidR="1003E68E">
        <w:rPr>
          <w:lang w:val="en-US"/>
        </w:rPr>
        <w:t xml:space="preserve"> across the first four months of 2015. Order volume followed the same trajectory - from a ~32 orders/month baseline to 73-74 orders/month at the peak.</w:t>
      </w:r>
    </w:p>
    <w:p xmlns:wp14="http://schemas.microsoft.com/office/word/2010/wordml" w14:paraId="03163F2C" wp14:textId="77777777">
      <w:pPr>
        <w:spacing w:after="120" w:line="300" w:lineRule="auto"/>
        <w:jc w:val="left"/>
      </w:pPr>
      <w:r w:rsidRPr="1003E68E" w:rsidR="1003E68E">
        <w:rPr>
          <w:lang w:val="en-US"/>
        </w:rPr>
        <w:t>Both metrics moving together rules out price as the driver. If only revenue had risen with order count flat, that would suggest higher prices or higher-value mix. If order count had risen with revenue flat, that would suggest demand-stimulating discounts. Both rising together means real new transactional demand.</w:t>
      </w:r>
    </w:p>
    <w:p w:rsidR="1003E68E" w:rsidP="1003E68E" w:rsidRDefault="1003E68E" w14:paraId="0B9E1060" w14:textId="344AAA99">
      <w:pPr>
        <w:pStyle w:val="Heading2"/>
      </w:pPr>
    </w:p>
    <w:p w:rsidR="1003E68E" w:rsidP="1003E68E" w:rsidRDefault="1003E68E" w14:paraId="35E0971E" w14:textId="213DB6CA">
      <w:pPr>
        <w:pStyle w:val="Heading2"/>
      </w:pPr>
    </w:p>
    <w:p w:rsidR="1003E68E" w:rsidP="1003E68E" w:rsidRDefault="1003E68E" w14:paraId="297B11FE" w14:textId="7C3D7E81">
      <w:pPr>
        <w:pStyle w:val="Heading2"/>
      </w:pPr>
    </w:p>
    <w:p w:rsidR="1003E68E" w:rsidP="1003E68E" w:rsidRDefault="1003E68E" w14:paraId="65DB5E02" w14:textId="50D0E88D">
      <w:pPr>
        <w:pStyle w:val="Heading2"/>
      </w:pPr>
    </w:p>
    <w:p w:rsidR="1003E68E" w:rsidP="1003E68E" w:rsidRDefault="1003E68E" w14:paraId="41ECC913" w14:textId="0FAA7F25">
      <w:pPr>
        <w:pStyle w:val="Heading2"/>
      </w:pPr>
    </w:p>
    <w:p w:rsidR="1003E68E" w:rsidP="1003E68E" w:rsidRDefault="1003E68E" w14:paraId="30BCA3C7" w14:textId="541AEF39">
      <w:pPr>
        <w:pStyle w:val="Heading2"/>
      </w:pPr>
    </w:p>
    <w:p xmlns:wp14="http://schemas.microsoft.com/office/word/2010/wordml" w14:paraId="2C6DCAD4" wp14:textId="77777777">
      <w:pPr>
        <w:pStyle w:val="Heading2"/>
      </w:pPr>
      <w:r>
        <w:t xml:space="preserve">Finding 2 - Beverages and Dairy drive 40% of revenue</w:t>
      </w:r>
    </w:p>
    <w:p xmlns:wp14="http://schemas.microsoft.com/office/word/2010/wordml" w14:paraId="3DEEC669" wp14:textId="77777777">
      <w:pPr>
        <w:spacing w:before="120" w:after="60"/>
        <w:jc w:val="center"/>
      </w:pPr>
      <w:r>
        <w:drawing>
          <wp:inline xmlns:wp14="http://schemas.microsoft.com/office/word/2010/wordprocessingDrawing" distT="0" distB="0" distL="0" distR="0" wp14:anchorId="384E3439" wp14:editId="7777777">
            <wp:extent cx="5524500" cy="2476500"/>
            <wp:effectExtent l="0" t="0" r="0" b="0"/>
            <wp:docPr id="2083723875" name="02_category_revenue" descr="02_category_revenue.png" title="02_category_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476500"/>
                    </a:xfrm>
                    <a:prstGeom prst="rect">
                      <a:avLst/>
                    </a:prstGeom>
                  </pic:spPr>
                </pic:pic>
              </a:graphicData>
            </a:graphic>
          </wp:inline>
        </w:drawing>
      </w:r>
    </w:p>
    <w:p xmlns:wp14="http://schemas.microsoft.com/office/word/2010/wordml" w14:paraId="4CF2CC75" wp14:textId="77777777">
      <w:pPr>
        <w:pStyle w:val="Caption"/>
      </w:pPr>
      <w:r w:rsidRPr="1003E68E" w:rsidR="1003E68E">
        <w:rPr>
          <w:i w:val="1"/>
          <w:iCs w:val="1"/>
          <w:lang w:val="en-US"/>
        </w:rPr>
        <w:t>Figure 2. Revenue by category. Top two categories together exceed the bottom six combined.</w:t>
      </w:r>
    </w:p>
    <w:p xmlns:wp14="http://schemas.microsoft.com/office/word/2010/wordml" w14:paraId="58096286" wp14:textId="77777777">
      <w:pPr>
        <w:spacing w:after="120" w:line="300" w:lineRule="auto"/>
        <w:jc w:val="left"/>
      </w:pPr>
      <w:r w:rsidRPr="1003E68E" w:rsidR="1003E68E">
        <w:rPr>
          <w:lang w:val="en-US"/>
        </w:rPr>
        <w:t xml:space="preserve">Beverages contributes </w:t>
      </w:r>
      <w:r w:rsidRPr="1003E68E" w:rsidR="1003E68E">
        <w:rPr>
          <w:b w:val="1"/>
          <w:bCs w:val="1"/>
          <w:lang w:val="en-US"/>
        </w:rPr>
        <w:t>$267,868 (21% of revenue)</w:t>
      </w:r>
      <w:r w:rsidRPr="1003E68E" w:rsidR="1003E68E">
        <w:rPr>
          <w:lang w:val="en-US"/>
        </w:rPr>
        <w:t xml:space="preserve">, Dairy Products contributes </w:t>
      </w:r>
      <w:r w:rsidRPr="1003E68E" w:rsidR="1003E68E">
        <w:rPr>
          <w:b w:val="1"/>
          <w:bCs w:val="1"/>
          <w:lang w:val="en-US"/>
        </w:rPr>
        <w:t>$234,507 (19%)</w:t>
      </w:r>
      <w:r w:rsidRPr="1003E68E" w:rsidR="1003E68E">
        <w:rPr>
          <w:lang w:val="en-US"/>
        </w:rPr>
        <w:t>. The remaining six categories sit between $95K and $167K each, in a narrow band. Confections and Meat &amp; Poultry are the strongest of the second tier.</w:t>
      </w:r>
    </w:p>
    <w:p xmlns:wp14="http://schemas.microsoft.com/office/word/2010/wordml" w14:paraId="4BEC53C4" wp14:textId="77777777">
      <w:pPr>
        <w:spacing w:after="120" w:line="300" w:lineRule="auto"/>
        <w:jc w:val="left"/>
      </w:pPr>
      <w:r w:rsidRPr="1003E68E" w:rsidR="1003E68E">
        <w:rPr>
          <w:lang w:val="en-US"/>
        </w:rPr>
        <w:t>The concentration is structural. Even if Beverages volume held flat and Dairy doubled, the top two would still dominate. The risk is asymmetric: a supply disruption in either category disproportionately hits total revenue.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003E68E" w14:paraId="452747F7" wp14:textId="77777777">
        <w:tc>
          <w:tcPr>
            <w:tcW w:w="9360" w:type="dxa"/>
            <w:tcBorders>
              <w:top w:val="single" w:color="E1E6EC" w:sz="4"/>
              <w:left w:val="single" w:color="D4853A" w:sz="24"/>
              <w:bottom w:val="single" w:color="E1E6EC" w:sz="4"/>
              <w:right w:val="single" w:color="E1E6EC" w:sz="4"/>
            </w:tcBorders>
            <w:shd w:val="clear" w:color="auto" w:fill="FFF8EC"/>
            <w:tcMar>
              <w:top w:w="200" w:type="dxa"/>
              <w:left w:w="280" w:type="dxa"/>
              <w:bottom w:w="200" w:type="dxa"/>
              <w:right w:w="200" w:type="dxa"/>
            </w:tcMar>
          </w:tcPr>
          <w:p w14:paraId="6A2F3D17" wp14:textId="77777777">
            <w:pPr>
              <w:spacing w:before="0" w:after="80"/>
            </w:pPr>
            <w:r>
              <w:rPr>
                <w:rFonts w:ascii="Arial" w:hAnsi="Arial" w:eastAsia="Arial" w:cs="Arial"/>
                <w:b/>
                <w:bCs/>
                <w:color w:val="D4853A"/>
                <w:sz w:val="18"/>
                <w:szCs w:val="18"/>
              </w:rPr>
              <w:t xml:space="preserve">CONCENTRATION RISK</w:t>
            </w:r>
          </w:p>
          <w:p w14:paraId="7B570920" wp14:textId="77777777">
            <w:pPr>
              <w:spacing w:before="0" w:after="0" w:line="280" w:lineRule="auto"/>
            </w:pPr>
            <w:r w:rsidRPr="1003E68E" w:rsidR="1003E68E">
              <w:rPr>
                <w:color w:val="1A1A1A"/>
                <w:sz w:val="20"/>
                <w:szCs w:val="20"/>
                <w:lang w:val="en-US"/>
              </w:rPr>
              <w:t>40% of revenue resting on two of eight categories is significant. The dashboard does not surface the same concentration at the product level (which would be more or less acute), but the category-level pattern alone justifies a diversification conversation.</w:t>
            </w:r>
          </w:p>
        </w:tc>
      </w:tr>
    </w:tbl>
    <w:p xmlns:wp14="http://schemas.microsoft.com/office/word/2010/wordml" w14:paraId="3656B9AB" wp14:textId="77777777">
      <w:pPr>
        <w:spacing w:after="180"/>
      </w:pPr>
    </w:p>
    <w:p w:rsidR="1003E68E" w:rsidP="1003E68E" w:rsidRDefault="1003E68E" w14:paraId="13A9B095" w14:textId="65F3C5DD">
      <w:pPr>
        <w:pStyle w:val="Heading2"/>
      </w:pPr>
    </w:p>
    <w:p w:rsidR="1003E68E" w:rsidP="1003E68E" w:rsidRDefault="1003E68E" w14:paraId="2E9C2CDB" w14:textId="7AE55DE6">
      <w:pPr>
        <w:pStyle w:val="Heading2"/>
      </w:pPr>
    </w:p>
    <w:p w:rsidR="1003E68E" w:rsidP="1003E68E" w:rsidRDefault="1003E68E" w14:paraId="04D8788B" w14:textId="27C70316">
      <w:pPr>
        <w:pStyle w:val="Heading2"/>
      </w:pPr>
    </w:p>
    <w:p w:rsidR="1003E68E" w:rsidP="1003E68E" w:rsidRDefault="1003E68E" w14:paraId="5E70AC14" w14:textId="19018526">
      <w:pPr>
        <w:pStyle w:val="Heading2"/>
      </w:pPr>
    </w:p>
    <w:p w:rsidR="1003E68E" w:rsidP="1003E68E" w:rsidRDefault="1003E68E" w14:paraId="4C06E1D7" w14:textId="394BE9E3">
      <w:pPr>
        <w:pStyle w:val="Heading2"/>
      </w:pPr>
    </w:p>
    <w:p w:rsidR="1003E68E" w:rsidP="1003E68E" w:rsidRDefault="1003E68E" w14:paraId="7754AC51" w14:textId="71C3B7B2">
      <w:pPr>
        <w:pStyle w:val="Heading2"/>
      </w:pPr>
    </w:p>
    <w:p w:rsidR="1003E68E" w:rsidP="1003E68E" w:rsidRDefault="1003E68E" w14:paraId="02C2E38A" w14:textId="69268E92">
      <w:pPr>
        <w:pStyle w:val="Heading2"/>
      </w:pPr>
    </w:p>
    <w:p xmlns:wp14="http://schemas.microsoft.com/office/word/2010/wordml" w14:paraId="7CA63C6F" wp14:textId="77777777">
      <w:pPr>
        <w:pStyle w:val="Heading2"/>
      </w:pPr>
      <w:r>
        <w:t xml:space="preserve">Finding 3 - Discount strategy is targeted, not broad</w:t>
      </w:r>
    </w:p>
    <w:p xmlns:wp14="http://schemas.microsoft.com/office/word/2010/wordml" w14:paraId="45FB0818" wp14:textId="77777777">
      <w:pPr>
        <w:spacing w:before="120" w:after="60"/>
        <w:jc w:val="center"/>
      </w:pPr>
      <w:r>
        <w:drawing>
          <wp:inline xmlns:wp14="http://schemas.microsoft.com/office/word/2010/wordprocessingDrawing" distT="0" distB="0" distL="0" distR="0" wp14:anchorId="1253F714" wp14:editId="7777777">
            <wp:extent cx="5524500" cy="2667000"/>
            <wp:effectExtent l="0" t="0" r="0" b="0"/>
            <wp:docPr id="394995390" name="03_discount_bands" descr="03_discount_bands.png" title="03_discount_b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67000"/>
                    </a:xfrm>
                    <a:prstGeom prst="rect">
                      <a:avLst/>
                    </a:prstGeom>
                  </pic:spPr>
                </pic:pic>
              </a:graphicData>
            </a:graphic>
          </wp:inline>
        </w:drawing>
      </w:r>
    </w:p>
    <w:p xmlns:wp14="http://schemas.microsoft.com/office/word/2010/wordml" w14:paraId="546DB604" wp14:textId="77777777">
      <w:pPr>
        <w:pStyle w:val="Caption"/>
      </w:pPr>
      <w:r>
        <w:rPr>
          <w:i/>
          <w:iCs/>
        </w:rPr>
        <w:t xml:space="preserve">Figure 3. Revenue and AOV by discount band. 75% of revenue is undiscounted; the &gt;20% band still carries a $1,374 AOV.</w:t>
      </w:r>
    </w:p>
    <w:p xmlns:wp14="http://schemas.microsoft.com/office/word/2010/wordml" w14:paraId="5FBCED78" wp14:textId="77777777">
      <w:pPr>
        <w:spacing w:after="120" w:line="300" w:lineRule="auto"/>
        <w:jc w:val="left"/>
      </w:pPr>
      <w:r w:rsidRPr="1003E68E" w:rsidR="1003E68E">
        <w:rPr>
          <w:lang w:val="en-US"/>
        </w:rPr>
        <w:t xml:space="preserve">Undiscounted orders contribute </w:t>
      </w:r>
      <w:r w:rsidRPr="1003E68E" w:rsidR="1003E68E">
        <w:rPr>
          <w:b w:val="1"/>
          <w:bCs w:val="1"/>
          <w:lang w:val="en-US"/>
        </w:rPr>
        <w:t>$750,699 - about 75% of total revenue</w:t>
      </w:r>
      <w:r w:rsidRPr="1003E68E" w:rsidR="1003E68E">
        <w:rPr>
          <w:lang w:val="en-US"/>
        </w:rPr>
        <w:t>. Heavy discounts (&gt;20%) contribute $98,939 but with an AOV of $1,374 - comparable to the 1-10% band's $1,487. The bottom 11-20% band shows the lowest AOV at $1,194.</w:t>
      </w:r>
    </w:p>
    <w:p xmlns:wp14="http://schemas.microsoft.com/office/word/2010/wordml" w14:paraId="50D6E3A6" wp14:textId="77777777">
      <w:pPr>
        <w:spacing w:after="120" w:line="300" w:lineRule="auto"/>
        <w:jc w:val="left"/>
      </w:pPr>
      <w:r w:rsidRPr="1003E68E" w:rsidR="1003E68E">
        <w:rPr>
          <w:lang w:val="en-US"/>
        </w:rPr>
        <w:t>Read together, the pattern suggests that heavy discounts are applied to large orders deliberately - probably for major accounts or strategic deals - rather than used to stimulate volume in price-sensitive segments. The 1-10% band looks like a routine "small discount on most orders" practice. The 11-20% band looks like the loose middle where discounting may be inconsistent.</w:t>
      </w:r>
    </w:p>
    <w:p w:rsidR="1003E68E" w:rsidP="1003E68E" w:rsidRDefault="1003E68E" w14:paraId="7A396958" w14:textId="2924E46E">
      <w:pPr>
        <w:pStyle w:val="Heading2"/>
      </w:pPr>
    </w:p>
    <w:p w:rsidR="1003E68E" w:rsidP="1003E68E" w:rsidRDefault="1003E68E" w14:paraId="5882AAD4" w14:textId="5536F4DC">
      <w:pPr>
        <w:pStyle w:val="Heading2"/>
      </w:pPr>
    </w:p>
    <w:p w:rsidR="1003E68E" w:rsidP="1003E68E" w:rsidRDefault="1003E68E" w14:paraId="6B99DDB5" w14:textId="7BCE8A43">
      <w:pPr>
        <w:pStyle w:val="Heading2"/>
      </w:pPr>
    </w:p>
    <w:p w:rsidR="1003E68E" w:rsidP="1003E68E" w:rsidRDefault="1003E68E" w14:paraId="5DB1A9F8" w14:textId="0D55B9EC">
      <w:pPr>
        <w:pStyle w:val="Heading2"/>
      </w:pPr>
    </w:p>
    <w:p w:rsidR="1003E68E" w:rsidP="1003E68E" w:rsidRDefault="1003E68E" w14:paraId="73EA0D53" w14:textId="56C613C0">
      <w:pPr>
        <w:pStyle w:val="Heading2"/>
      </w:pPr>
    </w:p>
    <w:p w:rsidR="1003E68E" w:rsidP="1003E68E" w:rsidRDefault="1003E68E" w14:paraId="1591E69B" w14:textId="2264277D">
      <w:pPr>
        <w:pStyle w:val="Heading2"/>
      </w:pPr>
    </w:p>
    <w:p w:rsidR="1003E68E" w:rsidP="1003E68E" w:rsidRDefault="1003E68E" w14:paraId="3DB62F35" w14:textId="710FC019">
      <w:pPr>
        <w:pStyle w:val="Heading2"/>
      </w:pPr>
    </w:p>
    <w:p xmlns:wp14="http://schemas.microsoft.com/office/word/2010/wordml" w14:paraId="12BAC95C" wp14:textId="77777777">
      <w:pPr>
        <w:pStyle w:val="Heading2"/>
      </w:pPr>
      <w:r>
        <w:t xml:space="preserve">Finding 4 - Germany and USA together drive 31% of global revenue</w:t>
      </w:r>
    </w:p>
    <w:p xmlns:wp14="http://schemas.microsoft.com/office/word/2010/wordml" w14:paraId="049F31CB" wp14:textId="77777777">
      <w:pPr>
        <w:spacing w:before="120" w:after="60"/>
        <w:jc w:val="center"/>
      </w:pPr>
      <w:r>
        <w:drawing>
          <wp:inline xmlns:wp14="http://schemas.microsoft.com/office/word/2010/wordprocessingDrawing" distT="0" distB="0" distL="0" distR="0" wp14:anchorId="00CB9B8C" wp14:editId="7777777">
            <wp:extent cx="5524500" cy="2476500"/>
            <wp:effectExtent l="0" t="0" r="0" b="0"/>
            <wp:docPr id="1197699231" name="04_country_revenue" descr="04_country_revenue.png" title="04_country_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476500"/>
                    </a:xfrm>
                    <a:prstGeom prst="rect">
                      <a:avLst/>
                    </a:prstGeom>
                  </pic:spPr>
                </pic:pic>
              </a:graphicData>
            </a:graphic>
          </wp:inline>
        </w:drawing>
      </w:r>
    </w:p>
    <w:p xmlns:wp14="http://schemas.microsoft.com/office/word/2010/wordml" w14:paraId="389EA55A" wp14:textId="77777777">
      <w:pPr>
        <w:pStyle w:val="Caption"/>
      </w:pPr>
      <w:r>
        <w:rPr>
          <w:i/>
          <w:iCs/>
        </w:rPr>
        <w:t xml:space="preserve">Figure 4. Top 10 countries by revenue. Germany and USA dominate; a long tail of 11 smaller markets sits below $50K.</w:t>
      </w:r>
    </w:p>
    <w:p xmlns:wp14="http://schemas.microsoft.com/office/word/2010/wordml" w14:paraId="4933F66C" wp14:textId="77777777">
      <w:pPr>
        <w:spacing w:after="120" w:line="300"/>
        <w:jc w:val="left"/>
      </w:pPr>
      <w:r>
        <w:t xml:space="preserve">Germany leads at </w:t>
      </w:r>
      <w:r>
        <w:rPr>
          <w:b/>
          <w:bCs/>
        </w:rPr>
        <w:t xml:space="preserve">$189K</w:t>
      </w:r>
      <w:r>
        <w:t xml:space="preserve">, USA at </w:t>
      </w:r>
      <w:r>
        <w:rPr>
          <w:b/>
          <w:bCs/>
        </w:rPr>
        <w:t xml:space="preserve">$172K</w:t>
      </w:r>
      <w:r>
        <w:t xml:space="preserve">. Combined: </w:t>
      </w:r>
      <w:r>
        <w:rPr>
          <w:b/>
          <w:bCs/>
        </w:rPr>
        <w:t xml:space="preserve">31% of global revenue from two of 21 countries</w:t>
      </w:r>
      <w:r>
        <w:t xml:space="preserve">. Brazil ($78K) and France ($67K) form the second tier. The remaining 17 countries each contribute less than $42K.</w:t>
      </w:r>
    </w:p>
    <w:p xmlns:wp14="http://schemas.microsoft.com/office/word/2010/wordml" w14:paraId="22011E8C" wp14:textId="77777777">
      <w:pPr>
        <w:spacing w:after="120" w:line="300" w:lineRule="auto"/>
        <w:jc w:val="left"/>
      </w:pPr>
      <w:r w:rsidRPr="1003E68E" w:rsidR="1003E68E">
        <w:rPr>
          <w:lang w:val="en-US"/>
        </w:rPr>
        <w:t>The implication is similar to the category concentration: revenue resilience depends on two markets. Losing either is a material business hit. The second-tier markets (Brazil, France) are the obvious candidates for growth investment, alongside the long tail of smaller markets where a small dollar increase represents a large percentage gain.</w:t>
      </w:r>
    </w:p>
    <w:p xmlns:wp14="http://schemas.microsoft.com/office/word/2010/wordml" w14:paraId="411C2094" wp14:textId="77777777">
      <w:pPr>
        <w:pStyle w:val="Heading2"/>
      </w:pPr>
      <w:r>
        <w:t xml:space="preserve">Finding 5 - Carrier C underperforms on both speed and cost</w:t>
      </w:r>
    </w:p>
    <w:p xmlns:wp14="http://schemas.microsoft.com/office/word/2010/wordml" w14:paraId="53128261" wp14:textId="77777777">
      <w:pPr>
        <w:spacing w:before="120" w:after="60"/>
        <w:jc w:val="center"/>
      </w:pPr>
      <w:r>
        <w:drawing>
          <wp:inline xmlns:wp14="http://schemas.microsoft.com/office/word/2010/wordprocessingDrawing" distT="0" distB="0" distL="0" distR="0" wp14:anchorId="03B9F19D" wp14:editId="7777777">
            <wp:extent cx="5524500" cy="2476500"/>
            <wp:effectExtent l="0" t="0" r="0" b="0"/>
            <wp:docPr id="1690356140" name="05_shippers" descr="05_shippers.png" title="05_shipp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476500"/>
                    </a:xfrm>
                    <a:prstGeom prst="rect">
                      <a:avLst/>
                    </a:prstGeom>
                  </pic:spPr>
                </pic:pic>
              </a:graphicData>
            </a:graphic>
          </wp:inline>
        </w:drawing>
      </w:r>
    </w:p>
    <w:p xmlns:wp14="http://schemas.microsoft.com/office/word/2010/wordml" w14:paraId="4999A6C3" wp14:textId="77777777">
      <w:pPr>
        <w:pStyle w:val="Caption"/>
      </w:pPr>
      <w:r w:rsidRPr="1003E68E" w:rsidR="1003E68E">
        <w:rPr>
          <w:i w:val="1"/>
          <w:iCs w:val="1"/>
          <w:lang w:val="en-US"/>
        </w:rPr>
        <w:t>Figure 5. Shipper comparison. Carrier C is slowest and second-most expensive.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xmlns:wp14="http://schemas.microsoft.com/office/word/2010/wordml" w14:paraId="194340FE" wp14:textId="77777777">
        <w:trPr>
          <w:tblHeader/>
        </w:trPr>
        <w:tc>
          <w:tcPr>
            <w:tcW w:w="24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7F55F62B" wp14:textId="77777777">
            <w:pPr>
              <w:spacing w:before="0" w:after="0"/>
              <w:jc w:val="left"/>
            </w:pPr>
            <w:r>
              <w:rPr>
                <w:b/>
                <w:bCs/>
                <w:color w:val="FFFFFF"/>
                <w:sz w:val="20"/>
                <w:szCs w:val="20"/>
              </w:rPr>
              <w:t xml:space="preserve">Carrier</w:t>
            </w:r>
          </w:p>
        </w:tc>
        <w:tc>
          <w:tcPr>
            <w:tcW w:w="24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582155B0" wp14:textId="77777777">
            <w:pPr>
              <w:spacing w:before="0" w:after="0"/>
              <w:jc w:val="right"/>
            </w:pPr>
            <w:r>
              <w:rPr>
                <w:b/>
                <w:bCs/>
                <w:color w:val="FFFFFF"/>
                <w:sz w:val="20"/>
                <w:szCs w:val="20"/>
              </w:rPr>
              <w:t xml:space="preserve">Avg fulfillment days</w:t>
            </w:r>
          </w:p>
        </w:tc>
        <w:tc>
          <w:tcPr>
            <w:tcW w:w="24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09F36F6A" wp14:textId="77777777">
            <w:pPr>
              <w:spacing w:before="0" w:after="0"/>
              <w:jc w:val="right"/>
            </w:pPr>
            <w:r>
              <w:rPr>
                <w:b/>
                <w:bCs/>
                <w:color w:val="FFFFFF"/>
                <w:sz w:val="20"/>
                <w:szCs w:val="20"/>
              </w:rPr>
              <w:t xml:space="preserve">Avg freight per order</w:t>
            </w:r>
          </w:p>
        </w:tc>
        <w:tc>
          <w:tcPr>
            <w:tcW w:w="216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1E4D1BD7" wp14:textId="77777777">
            <w:pPr>
              <w:spacing w:before="0" w:after="0"/>
              <w:jc w:val="left"/>
            </w:pPr>
            <w:r>
              <w:rPr>
                <w:b/>
                <w:bCs/>
                <w:color w:val="FFFFFF"/>
                <w:sz w:val="20"/>
                <w:szCs w:val="20"/>
              </w:rPr>
              <w:t xml:space="preserve">Verdict</w:t>
            </w:r>
          </w:p>
        </w:tc>
      </w:tr>
      <w:tr xmlns:wp14="http://schemas.microsoft.com/office/word/2010/wordml" w14:paraId="26B9C3B9" wp14:textId="77777777">
        <w:tc>
          <w:tcPr>
            <w:tcW w:w="24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76729AA6" wp14:textId="77777777">
            <w:pPr>
              <w:spacing w:before="0" w:after="0"/>
              <w:jc w:val="left"/>
            </w:pPr>
            <w:r>
              <w:rPr>
                <w:color w:val="1A1A1A"/>
                <w:sz w:val="20"/>
                <w:szCs w:val="20"/>
              </w:rPr>
              <w:t xml:space="preserve">Carrier A</w:t>
            </w:r>
          </w:p>
        </w:tc>
        <w:tc>
          <w:tcPr>
            <w:tcW w:w="24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1ECE0164" wp14:textId="77777777">
            <w:pPr>
              <w:spacing w:before="0" w:after="0"/>
              <w:jc w:val="right"/>
            </w:pPr>
            <w:r>
              <w:rPr>
                <w:b/>
                <w:bCs/>
                <w:color w:val="1A1A1A"/>
                <w:sz w:val="20"/>
                <w:szCs w:val="20"/>
              </w:rPr>
              <w:t xml:space="preserve">7.5</w:t>
            </w:r>
          </w:p>
        </w:tc>
        <w:tc>
          <w:tcPr>
            <w:tcW w:w="24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75B08A3F" wp14:textId="77777777">
            <w:pPr>
              <w:spacing w:before="0" w:after="0"/>
              <w:jc w:val="right"/>
            </w:pPr>
            <w:r>
              <w:rPr>
                <w:color w:val="1A1A1A"/>
                <w:sz w:val="20"/>
                <w:szCs w:val="20"/>
              </w:rPr>
              <w:t xml:space="preserve">$80.44</w:t>
            </w:r>
          </w:p>
        </w:tc>
        <w:tc>
          <w:tcPr>
            <w:tcW w:w="21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349B4DAF" wp14:textId="77777777">
            <w:pPr>
              <w:spacing w:before="0" w:after="0"/>
              <w:jc w:val="left"/>
            </w:pPr>
            <w:r>
              <w:rPr>
                <w:b/>
                <w:bCs/>
                <w:color w:val="1A1A1A"/>
                <w:sz w:val="20"/>
                <w:szCs w:val="20"/>
              </w:rPr>
              <w:t xml:space="preserve">Best on speed</w:t>
            </w:r>
          </w:p>
        </w:tc>
      </w:tr>
      <w:tr xmlns:wp14="http://schemas.microsoft.com/office/word/2010/wordml" w14:paraId="4B8E20A9" wp14:textId="77777777">
        <w:tc>
          <w:tcPr>
            <w:tcW w:w="24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B19024D" wp14:textId="77777777">
            <w:pPr>
              <w:spacing w:before="0" w:after="0"/>
              <w:jc w:val="left"/>
            </w:pPr>
            <w:r>
              <w:rPr>
                <w:color w:val="1A1A1A"/>
                <w:sz w:val="20"/>
                <w:szCs w:val="20"/>
              </w:rPr>
              <w:t xml:space="preserve">Carrier B</w:t>
            </w:r>
          </w:p>
        </w:tc>
        <w:tc>
          <w:tcPr>
            <w:tcW w:w="24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3A57B893" wp14:textId="77777777">
            <w:pPr>
              <w:spacing w:before="0" w:after="0"/>
              <w:jc w:val="right"/>
            </w:pPr>
            <w:r>
              <w:rPr>
                <w:color w:val="1A1A1A"/>
                <w:sz w:val="20"/>
                <w:szCs w:val="20"/>
              </w:rPr>
              <w:t xml:space="preserve">8.6</w:t>
            </w:r>
          </w:p>
        </w:tc>
        <w:tc>
          <w:tcPr>
            <w:tcW w:w="24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7F20C1D3" wp14:textId="77777777">
            <w:pPr>
              <w:spacing w:before="0" w:after="0"/>
              <w:jc w:val="right"/>
            </w:pPr>
            <w:r>
              <w:rPr>
                <w:b/>
                <w:bCs/>
                <w:color w:val="1A1A1A"/>
                <w:sz w:val="20"/>
                <w:szCs w:val="20"/>
              </w:rPr>
              <w:t xml:space="preserve">$65.00</w:t>
            </w:r>
          </w:p>
        </w:tc>
        <w:tc>
          <w:tcPr>
            <w:tcW w:w="21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4C6E651D" wp14:textId="77777777">
            <w:pPr>
              <w:spacing w:before="0" w:after="0"/>
              <w:jc w:val="left"/>
            </w:pPr>
            <w:r>
              <w:rPr>
                <w:b/>
                <w:bCs/>
                <w:color w:val="1A1A1A"/>
                <w:sz w:val="20"/>
                <w:szCs w:val="20"/>
              </w:rPr>
              <w:t xml:space="preserve">Cheapest</w:t>
            </w:r>
          </w:p>
        </w:tc>
      </w:tr>
      <w:tr xmlns:wp14="http://schemas.microsoft.com/office/word/2010/wordml" w14:paraId="43791D93" wp14:textId="77777777">
        <w:tc>
          <w:tcPr>
            <w:tcW w:w="24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3DD2949E" wp14:textId="77777777">
            <w:pPr>
              <w:spacing w:before="0" w:after="0"/>
              <w:jc w:val="left"/>
            </w:pPr>
            <w:r>
              <w:rPr>
                <w:color w:val="1A1A1A"/>
                <w:sz w:val="20"/>
                <w:szCs w:val="20"/>
              </w:rPr>
              <w:t xml:space="preserve">Carrier C</w:t>
            </w:r>
          </w:p>
        </w:tc>
        <w:tc>
          <w:tcPr>
            <w:tcW w:w="24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9A4AA1C" wp14:textId="77777777">
            <w:pPr>
              <w:spacing w:before="0" w:after="0"/>
              <w:jc w:val="right"/>
            </w:pPr>
            <w:r>
              <w:rPr>
                <w:color w:val="1A1A1A"/>
                <w:sz w:val="20"/>
                <w:szCs w:val="20"/>
              </w:rPr>
              <w:t xml:space="preserve">9.2</w:t>
            </w:r>
          </w:p>
        </w:tc>
        <w:tc>
          <w:tcPr>
            <w:tcW w:w="24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D523388" wp14:textId="77777777">
            <w:pPr>
              <w:spacing w:before="0" w:after="0"/>
              <w:jc w:val="right"/>
            </w:pPr>
            <w:r>
              <w:rPr>
                <w:color w:val="1A1A1A"/>
                <w:sz w:val="20"/>
                <w:szCs w:val="20"/>
              </w:rPr>
              <w:t xml:space="preserve">$86.64</w:t>
            </w:r>
          </w:p>
        </w:tc>
        <w:tc>
          <w:tcPr>
            <w:tcW w:w="21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BFA7E3B" wp14:textId="77777777">
            <w:pPr>
              <w:spacing w:before="0" w:after="0"/>
              <w:jc w:val="left"/>
            </w:pPr>
            <w:r>
              <w:rPr>
                <w:b/>
                <w:bCs/>
                <w:color w:val="1A1A1A"/>
                <w:sz w:val="20"/>
                <w:szCs w:val="20"/>
              </w:rPr>
              <w:t xml:space="preserve">Worst on both</w:t>
            </w:r>
          </w:p>
        </w:tc>
      </w:tr>
    </w:tbl>
    <w:p xmlns:wp14="http://schemas.microsoft.com/office/word/2010/wordml" w14:paraId="32B087CD" wp14:textId="77777777">
      <w:pPr>
        <w:pStyle w:val="Caption"/>
      </w:pPr>
      <w:r>
        <w:rPr>
          <w:i/>
          <w:iCs/>
        </w:rPr>
        <w:t xml:space="preserve">Table 2. Carrier performance. Carrier C is the only carrier worst on both dimensions.</w:t>
      </w:r>
    </w:p>
    <w:p xmlns:wp14="http://schemas.microsoft.com/office/word/2010/wordml" w14:paraId="62486C05" wp14:textId="77777777">
      <w:pPr>
        <w:spacing w:after="120"/>
      </w:pPr>
      <w:r/>
    </w:p>
    <w:p xmlns:wp14="http://schemas.microsoft.com/office/word/2010/wordml" w14:paraId="6118EA21" wp14:textId="77777777">
      <w:pPr>
        <w:spacing w:after="120" w:line="300" w:lineRule="auto"/>
        <w:jc w:val="left"/>
      </w:pPr>
      <w:r w:rsidRPr="1003E68E" w:rsidR="1003E68E">
        <w:rPr>
          <w:lang w:val="en-US"/>
        </w:rPr>
        <w:t xml:space="preserve">Carrier C ships in </w:t>
      </w:r>
      <w:r w:rsidRPr="1003E68E" w:rsidR="1003E68E">
        <w:rPr>
          <w:b w:val="1"/>
          <w:bCs w:val="1"/>
          <w:lang w:val="en-US"/>
        </w:rPr>
        <w:t>9.2 days at $87 per order</w:t>
      </w:r>
      <w:r w:rsidRPr="1003E68E" w:rsidR="1003E68E">
        <w:rPr>
          <w:lang w:val="en-US"/>
        </w:rPr>
        <w:t>. Carrier A delivers in 7.5 days at $80; Carrier B in 8.6 days at $65. There is no scenario in which Carrier C is the right choice unless coverage in a specific region forces it - which the data does not confirm or rule out.</w:t>
      </w:r>
    </w:p>
    <w:p xmlns:wp14="http://schemas.microsoft.com/office/word/2010/wordml" w14:paraId="43BBBD7C" wp14:textId="77777777">
      <w:pPr>
        <w:pStyle w:val="Heading2"/>
      </w:pPr>
      <w:r w:rsidRPr="1003E68E" w:rsidR="1003E68E">
        <w:rPr>
          <w:lang w:val="en-US"/>
        </w:rPr>
        <w:t>Finding 6 - One sales rep carries nearly a fifth of revenue</w:t>
      </w:r>
    </w:p>
    <w:p xmlns:wp14="http://schemas.microsoft.com/office/word/2010/wordml" w14:paraId="4101652C" wp14:textId="77777777">
      <w:pPr>
        <w:spacing w:before="120" w:after="60"/>
        <w:jc w:val="center"/>
      </w:pPr>
      <w:r>
        <w:drawing>
          <wp:inline xmlns:wp14="http://schemas.microsoft.com/office/word/2010/wordprocessingDrawing" distT="0" distB="0" distL="0" distR="0" wp14:anchorId="40CAE536" wp14:editId="7777777">
            <wp:extent cx="5524500" cy="2667000"/>
            <wp:effectExtent l="0" t="0" r="0" b="0"/>
            <wp:docPr id="457095083" name="06_sales_reps" descr="06_sales_reps.png" title="06_sales_r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667000"/>
                    </a:xfrm>
                    <a:prstGeom prst="rect">
                      <a:avLst/>
                    </a:prstGeom>
                  </pic:spPr>
                </pic:pic>
              </a:graphicData>
            </a:graphic>
          </wp:inline>
        </w:drawing>
      </w:r>
    </w:p>
    <w:p xmlns:wp14="http://schemas.microsoft.com/office/word/2010/wordml" w14:paraId="5CCB4062" wp14:textId="77777777">
      <w:pPr>
        <w:pStyle w:val="Caption"/>
      </w:pPr>
      <w:r>
        <w:rPr>
          <w:i/>
          <w:iCs/>
        </w:rPr>
        <w:t xml:space="preserve">Figure 6. Sales rep revenue. Rep A carries $232,891 - the next-highest rep is $30K behind.</w:t>
      </w:r>
    </w:p>
    <w:p xmlns:wp14="http://schemas.microsoft.com/office/word/2010/wordml" w14:paraId="3D2BCC0B" wp14:textId="77777777">
      <w:pPr>
        <w:spacing w:after="120" w:line="300"/>
        <w:jc w:val="left"/>
      </w:pPr>
      <w:r>
        <w:t xml:space="preserve">Rep A generated </w:t>
      </w:r>
      <w:r>
        <w:rPr>
          <w:b/>
          <w:bCs/>
        </w:rPr>
        <w:t xml:space="preserve">$232,891 - 18% of total revenue</w:t>
      </w:r>
      <w:r>
        <w:t xml:space="preserve">, ahead of Rep B ($202,813) and Rep C ($192,108). The bottom three reps combined contributed $220K - </w:t>
      </w:r>
      <w:r>
        <w:rPr>
          <w:b/>
          <w:bCs/>
        </w:rPr>
        <w:t xml:space="preserve">less than Rep A alone</w:t>
      </w:r>
      <w:r>
        <w:t xml:space="preserve">.</w:t>
      </w:r>
    </w:p>
    <w:p xmlns:wp14="http://schemas.microsoft.com/office/word/2010/wordml" w14:paraId="332A0CB0" wp14:textId="77777777">
      <w:pPr>
        <w:spacing w:after="120" w:line="300" w:lineRule="auto"/>
        <w:jc w:val="left"/>
      </w:pPr>
      <w:r w:rsidRPr="1003E68E" w:rsidR="1003E68E">
        <w:rPr>
          <w:lang w:val="en-US"/>
        </w:rPr>
        <w:t>The variance is wide. The natural question is what Rep A does differently - territory mix, customer profile, sales technique, account management style - and whether that can be transferred to the lower performers. Some of the variance is probably territory (Rep A may be assigned to Germany or USA); some is probably individual; the dashboard does not separate the two but the underlying data does.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003E68E" w14:paraId="2495F933" wp14:textId="77777777">
        <w:tc>
          <w:tcPr>
            <w:tcW w:w="9360" w:type="dxa"/>
            <w:tcBorders>
              <w:top w:val="single" w:color="E1E6EC" w:sz="4"/>
              <w:left w:val="single" w:color="2E8B8B" w:sz="24"/>
              <w:bottom w:val="single" w:color="E1E6EC" w:sz="4"/>
              <w:right w:val="single" w:color="E1E6EC" w:sz="4"/>
            </w:tcBorders>
            <w:shd w:val="clear" w:color="auto" w:fill="FFF8EC"/>
            <w:tcMar>
              <w:top w:w="200" w:type="dxa"/>
              <w:left w:w="280" w:type="dxa"/>
              <w:bottom w:w="200" w:type="dxa"/>
              <w:right w:w="200" w:type="dxa"/>
            </w:tcMar>
          </w:tcPr>
          <w:p w14:paraId="5ADBD591" wp14:textId="77777777">
            <w:pPr>
              <w:spacing w:before="0" w:after="80"/>
            </w:pPr>
            <w:r>
              <w:rPr>
                <w:rFonts w:ascii="Arial" w:hAnsi="Arial" w:eastAsia="Arial" w:cs="Arial"/>
                <w:b/>
                <w:bCs/>
                <w:color w:val="2E8B8B"/>
                <w:sz w:val="18"/>
                <w:szCs w:val="18"/>
              </w:rPr>
              <w:t xml:space="preserve">ADDITIONAL OBSERVATION - DISCONTINUED PRODUCTS CARRY $185K</w:t>
            </w:r>
          </w:p>
          <w:p w14:paraId="36B676DE" wp14:textId="77777777">
            <w:pPr>
              <w:spacing w:before="0" w:after="0" w:line="280" w:lineRule="auto"/>
            </w:pPr>
            <w:r w:rsidRPr="1003E68E" w:rsidR="1003E68E">
              <w:rPr>
                <w:color w:val="1A1A1A"/>
                <w:sz w:val="20"/>
                <w:szCs w:val="20"/>
                <w:lang w:val="en-US"/>
              </w:rPr>
              <w:t>85% of revenue comes from active products. Discontinued products³ still contribute $185K (15%) across 8 SKUs. This represents real customer demand for SKUs the business has decided to stop carrying. Two options: restart sourcing if margins justify it, or transition customers to active alternatives before the revenue erodes.</w:t>
            </w:r>
          </w:p>
        </w:tc>
      </w:tr>
    </w:tbl>
    <w:p xmlns:wp14="http://schemas.microsoft.com/office/word/2010/wordml" w14:paraId="4B99056E" wp14:textId="77777777">
      <w:pPr>
        <w:spacing w:after="180"/>
      </w:pPr>
      <w:r/>
    </w:p>
    <w:p xmlns:wp14="http://schemas.microsoft.com/office/word/2010/wordml" w14:paraId="1299C43A" wp14:textId="77777777">
      <w:pPr>
        <w:spacing w:before="120" w:after="60"/>
        <w:jc w:val="center"/>
      </w:pPr>
      <w:r>
        <w:drawing>
          <wp:inline xmlns:wp14="http://schemas.microsoft.com/office/word/2010/wordprocessingDrawing" distT="0" distB="0" distL="0" distR="0" wp14:anchorId="33BEA81B" wp14:editId="7777777">
            <wp:extent cx="5524500" cy="2286000"/>
            <wp:effectExtent l="0" t="0" r="0" b="0"/>
            <wp:docPr id="535844174" name="07_product_status" descr="07_product_status.png" title="07_product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286000"/>
                    </a:xfrm>
                    <a:prstGeom prst="rect">
                      <a:avLst/>
                    </a:prstGeom>
                  </pic:spPr>
                </pic:pic>
              </a:graphicData>
            </a:graphic>
          </wp:inline>
        </w:drawing>
      </w:r>
    </w:p>
    <w:p xmlns:wp14="http://schemas.microsoft.com/office/word/2010/wordml" w14:paraId="7C8CE718" wp14:textId="77777777">
      <w:pPr>
        <w:pStyle w:val="Caption"/>
      </w:pPr>
      <w:r>
        <w:rPr>
          <w:i/>
          <w:iCs/>
        </w:rPr>
        <w:t xml:space="preserve">Figure 7. Active vs. discontinued product revenue split.</w:t>
      </w:r>
    </w:p>
    <w:p xmlns:wp14="http://schemas.microsoft.com/office/word/2010/wordml" w14:paraId="4DDBEF00" wp14:textId="77777777">
      <w:r>
        <w:br w:type="page"/>
      </w:r>
    </w:p>
    <w:p xmlns:wp14="http://schemas.microsoft.com/office/word/2010/wordml" w14:paraId="3A82A20B" wp14:textId="77777777">
      <w:pPr>
        <w:pStyle w:val="Heading1"/>
      </w:pPr>
      <w:r>
        <w:t xml:space="preserve">3. Recommendations</w:t>
      </w:r>
    </w:p>
    <w:p xmlns:wp14="http://schemas.microsoft.com/office/word/2010/wordml" w14:paraId="20EC7CDB" wp14:textId="77777777">
      <w:pPr>
        <w:pStyle w:val="Heading2"/>
      </w:pPr>
      <w:r>
        <w:t xml:space="preserve">Recommendation 1 - Investigate the November 2014 inflection [PRIORITY]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rsidTr="1003E68E" w14:paraId="571C97C5" wp14:textId="77777777">
        <w:trPr>
          <w:tblHeader/>
        </w:trPr>
        <w:tc>
          <w:tcPr>
            <w:tcW w:w="2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6F3D6E7" wp14:textId="77777777">
            <w:pPr>
              <w:spacing w:before="0" w:after="0"/>
              <w:jc w:val="left"/>
            </w:pPr>
            <w:r>
              <w:rPr>
                <w:b/>
                <w:bCs/>
                <w:color w:val="FFFFFF"/>
                <w:sz w:val="20"/>
                <w:szCs w:val="20"/>
              </w:rPr>
              <w:t xml:space="preserve">Element</w:t>
            </w:r>
          </w:p>
        </w:tc>
        <w:tc>
          <w:tcPr>
            <w:tcW w:w="7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C39D6EF" wp14:textId="77777777">
            <w:pPr>
              <w:spacing w:before="0" w:after="0"/>
              <w:jc w:val="left"/>
            </w:pPr>
            <w:r>
              <w:rPr>
                <w:b/>
                <w:bCs/>
                <w:color w:val="FFFFFF"/>
                <w:sz w:val="20"/>
                <w:szCs w:val="20"/>
              </w:rPr>
              <w:t xml:space="preserve">Detail</w:t>
            </w:r>
          </w:p>
        </w:tc>
      </w:tr>
      <w:tr xmlns:wp14="http://schemas.microsoft.com/office/word/2010/wordml" w:rsidTr="1003E68E" w14:paraId="1CD12295"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CE446E2" wp14:textId="77777777">
            <w:pPr>
              <w:spacing w:before="0" w:after="0"/>
              <w:jc w:val="left"/>
            </w:pPr>
            <w:r>
              <w:rPr>
                <w:b/>
                <w:bCs/>
                <w:color w:val="1A1A1A"/>
                <w:sz w:val="20"/>
                <w:szCs w:val="20"/>
              </w:rPr>
              <w:t xml:space="preserve">Action</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9A5FAA7" wp14:textId="77777777">
            <w:pPr>
              <w:spacing w:before="0" w:after="0"/>
              <w:jc w:val="left"/>
            </w:pPr>
            <w:r w:rsidRPr="1003E68E" w:rsidR="1003E68E">
              <w:rPr>
                <w:color w:val="1A1A1A"/>
                <w:sz w:val="20"/>
                <w:szCs w:val="20"/>
                <w:lang w:val="en-US"/>
              </w:rPr>
              <w:t>Identify the trigger for the November 2014 revenue acceleration. Likely candidates: new sales process, new acquisition channel, new market entry, new product line, partnership, or campaign. Interview the sales team. Audit campaign records. Cross-reference against the customer master to see if new customers acquired in Q4 2014 drove the spike.</w:t>
            </w:r>
          </w:p>
        </w:tc>
      </w:tr>
      <w:tr xmlns:wp14="http://schemas.microsoft.com/office/word/2010/wordml" w:rsidTr="1003E68E" w14:paraId="3018B0B6"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68A569D" wp14:textId="77777777">
            <w:pPr>
              <w:spacing w:before="0" w:after="0"/>
              <w:jc w:val="left"/>
            </w:pPr>
            <w:r>
              <w:rPr>
                <w:b/>
                <w:bCs/>
                <w:color w:val="1A1A1A"/>
                <w:sz w:val="20"/>
                <w:szCs w:val="20"/>
              </w:rPr>
              <w:t xml:space="preserve">Owner</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D954DEF" wp14:textId="77777777">
            <w:pPr>
              <w:spacing w:before="0" w:after="0"/>
              <w:jc w:val="left"/>
            </w:pPr>
            <w:r>
              <w:rPr>
                <w:color w:val="1A1A1A"/>
                <w:sz w:val="20"/>
                <w:szCs w:val="20"/>
              </w:rPr>
              <w:t xml:space="preserve">Head of Sales, with support from Marketing and Operations.</w:t>
            </w:r>
          </w:p>
        </w:tc>
      </w:tr>
      <w:tr xmlns:wp14="http://schemas.microsoft.com/office/word/2010/wordml" w:rsidTr="1003E68E" w14:paraId="33F36369"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83E16E7" wp14:textId="77777777">
            <w:pPr>
              <w:spacing w:before="0" w:after="0"/>
              <w:jc w:val="left"/>
            </w:pPr>
            <w:r>
              <w:rPr>
                <w:b/>
                <w:bCs/>
                <w:color w:val="1A1A1A"/>
                <w:sz w:val="20"/>
                <w:szCs w:val="20"/>
              </w:rPr>
              <w:t xml:space="preserve">Expected outcome</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8A50D25" wp14:textId="77777777">
            <w:pPr>
              <w:spacing w:before="0" w:after="0"/>
              <w:jc w:val="left"/>
            </w:pPr>
            <w:r>
              <w:rPr>
                <w:color w:val="1A1A1A"/>
                <w:sz w:val="20"/>
                <w:szCs w:val="20"/>
              </w:rPr>
              <w:t xml:space="preserve">One of three outcomes: (a) a repeatable playbook if the cause is internal and replicable; (b) a market-condition entry on the risk register if the cause is external; (c) a confirmation that the growth is likely to continue or revert.</w:t>
            </w:r>
          </w:p>
        </w:tc>
      </w:tr>
      <w:tr xmlns:wp14="http://schemas.microsoft.com/office/word/2010/wordml" w:rsidTr="1003E68E" w14:paraId="209FF687"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5BEAFE7" wp14:textId="77777777">
            <w:pPr>
              <w:spacing w:before="0" w:after="0"/>
              <w:jc w:val="left"/>
            </w:pPr>
            <w:r w:rsidRPr="1003E68E" w:rsidR="1003E68E">
              <w:rPr>
                <w:b w:val="1"/>
                <w:bCs w:val="1"/>
                <w:color w:val="1A1A1A"/>
                <w:sz w:val="20"/>
                <w:szCs w:val="20"/>
                <w:lang w:val="en-US"/>
              </w:rPr>
              <w:t>Timeframe</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B198290" wp14:textId="77777777">
            <w:pPr>
              <w:spacing w:before="0" w:after="0"/>
              <w:jc w:val="left"/>
            </w:pPr>
            <w:r w:rsidRPr="1003E68E" w:rsidR="1003E68E">
              <w:rPr>
                <w:color w:val="1A1A1A"/>
                <w:sz w:val="20"/>
                <w:szCs w:val="20"/>
                <w:lang w:val="en-US"/>
              </w:rPr>
              <w:t>30 days. The next quarterly planning cycle depends on the answer.</w:t>
            </w:r>
          </w:p>
        </w:tc>
      </w:tr>
      <w:tr xmlns:wp14="http://schemas.microsoft.com/office/word/2010/wordml" w:rsidTr="1003E68E" w14:paraId="7375E429"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42EFC53" wp14:textId="77777777">
            <w:pPr>
              <w:spacing w:before="0" w:after="0"/>
              <w:jc w:val="left"/>
            </w:pPr>
            <w:r>
              <w:rPr>
                <w:b/>
                <w:bCs/>
                <w:color w:val="1A1A1A"/>
                <w:sz w:val="20"/>
                <w:szCs w:val="20"/>
              </w:rPr>
              <w:t xml:space="preserve">Risk if ignored</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D2304E6" wp14:textId="77777777">
            <w:pPr>
              <w:spacing w:before="0" w:after="0"/>
              <w:jc w:val="left"/>
            </w:pPr>
            <w:r>
              <w:rPr>
                <w:color w:val="1A1A1A"/>
                <w:sz w:val="20"/>
                <w:szCs w:val="20"/>
              </w:rPr>
              <w:t xml:space="preserve">Capacity, inventory, and hiring decisions will be made without knowing whether the trend is sustainable. If it reverts, the company over-invests; if it continues, the company under-invests.</w:t>
            </w:r>
          </w:p>
        </w:tc>
      </w:tr>
    </w:tbl>
    <w:p xmlns:wp14="http://schemas.microsoft.com/office/word/2010/wordml" w14:paraId="01283B75" wp14:textId="77777777">
      <w:pPr>
        <w:pStyle w:val="Caption"/>
      </w:pPr>
      <w:r>
        <w:rPr>
          <w:i/>
          <w:iCs/>
        </w:rPr>
        <w:t xml:space="preserve">Table 3. Recommendation 1 specification.</w:t>
      </w:r>
    </w:p>
    <w:p xmlns:wp14="http://schemas.microsoft.com/office/word/2010/wordml" w14:paraId="3461D779" wp14:textId="77777777">
      <w:pPr>
        <w:spacing w:after="120"/>
      </w:pPr>
      <w:r/>
    </w:p>
    <w:p xmlns:wp14="http://schemas.microsoft.com/office/word/2010/wordml" w14:paraId="085C9AEB" wp14:textId="77777777">
      <w:pPr>
        <w:pStyle w:val="Heading2"/>
      </w:pPr>
      <w:r>
        <w:t xml:space="preserve">Recommendation 2 - Reduce concentration in top markets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rsidTr="1003E68E" w14:paraId="76F3866D" wp14:textId="77777777">
        <w:trPr>
          <w:tblHeader/>
        </w:trPr>
        <w:tc>
          <w:tcPr>
            <w:tcW w:w="2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9BD403C" wp14:textId="77777777">
            <w:pPr>
              <w:spacing w:before="0" w:after="0"/>
              <w:jc w:val="left"/>
            </w:pPr>
            <w:r>
              <w:rPr>
                <w:b/>
                <w:bCs/>
                <w:color w:val="FFFFFF"/>
                <w:sz w:val="20"/>
                <w:szCs w:val="20"/>
              </w:rPr>
              <w:t xml:space="preserve">Element</w:t>
            </w:r>
          </w:p>
        </w:tc>
        <w:tc>
          <w:tcPr>
            <w:tcW w:w="7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DA3B5D7" wp14:textId="77777777">
            <w:pPr>
              <w:spacing w:before="0" w:after="0"/>
              <w:jc w:val="left"/>
            </w:pPr>
            <w:r>
              <w:rPr>
                <w:b/>
                <w:bCs/>
                <w:color w:val="FFFFFF"/>
                <w:sz w:val="20"/>
                <w:szCs w:val="20"/>
              </w:rPr>
              <w:t xml:space="preserve">Detail</w:t>
            </w:r>
          </w:p>
        </w:tc>
      </w:tr>
      <w:tr xmlns:wp14="http://schemas.microsoft.com/office/word/2010/wordml" w:rsidTr="1003E68E" w14:paraId="20A94ECD"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DEDCF4F" wp14:textId="77777777">
            <w:pPr>
              <w:spacing w:before="0" w:after="0"/>
              <w:jc w:val="left"/>
            </w:pPr>
            <w:r>
              <w:rPr>
                <w:b/>
                <w:bCs/>
                <w:color w:val="1A1A1A"/>
                <w:sz w:val="20"/>
                <w:szCs w:val="20"/>
              </w:rPr>
              <w:t xml:space="preserve">Action</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B156253" wp14:textId="77777777">
            <w:pPr>
              <w:spacing w:before="0" w:after="0"/>
              <w:jc w:val="left"/>
            </w:pPr>
            <w:r w:rsidRPr="1003E68E" w:rsidR="1003E68E">
              <w:rPr>
                <w:color w:val="1A1A1A"/>
                <w:sz w:val="20"/>
                <w:szCs w:val="20"/>
                <w:lang w:val="en-US"/>
              </w:rPr>
              <w:t>Launch a 90-day growth pilot in Brazil and France - the second-tier markets at $78K and $67K respectively. Targeted local marketing; review payment and shipping terms; engage local distributors if relevant.</w:t>
            </w:r>
          </w:p>
        </w:tc>
      </w:tr>
      <w:tr xmlns:wp14="http://schemas.microsoft.com/office/word/2010/wordml" w:rsidTr="1003E68E" w14:paraId="5505B82D"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8D48ECF" wp14:textId="77777777">
            <w:pPr>
              <w:spacing w:before="0" w:after="0"/>
              <w:jc w:val="left"/>
            </w:pPr>
            <w:r>
              <w:rPr>
                <w:b/>
                <w:bCs/>
                <w:color w:val="1A1A1A"/>
                <w:sz w:val="20"/>
                <w:szCs w:val="20"/>
              </w:rPr>
              <w:t xml:space="preserve">Owner</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BF30BD2" wp14:textId="77777777">
            <w:pPr>
              <w:spacing w:before="0" w:after="0"/>
              <w:jc w:val="left"/>
            </w:pPr>
            <w:r>
              <w:rPr>
                <w:color w:val="1A1A1A"/>
                <w:sz w:val="20"/>
                <w:szCs w:val="20"/>
              </w:rPr>
              <w:t xml:space="preserve">Head of International, with support from Marketing.</w:t>
            </w:r>
          </w:p>
        </w:tc>
      </w:tr>
      <w:tr xmlns:wp14="http://schemas.microsoft.com/office/word/2010/wordml" w:rsidTr="1003E68E" w14:paraId="1112E036"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6F29B22" wp14:textId="77777777">
            <w:pPr>
              <w:spacing w:before="0" w:after="0"/>
              <w:jc w:val="left"/>
            </w:pPr>
            <w:r>
              <w:rPr>
                <w:b/>
                <w:bCs/>
                <w:color w:val="1A1A1A"/>
                <w:sz w:val="20"/>
                <w:szCs w:val="20"/>
              </w:rPr>
              <w:t xml:space="preserve">Expected outcome</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859B44E" wp14:textId="77777777">
            <w:pPr>
              <w:spacing w:before="0" w:after="0"/>
              <w:jc w:val="left"/>
            </w:pPr>
            <w:r>
              <w:rPr>
                <w:color w:val="1A1A1A"/>
                <w:sz w:val="20"/>
                <w:szCs w:val="20"/>
              </w:rPr>
              <w:t xml:space="preserve">Brazil or France revenue at $100K or above within 12 months. Combined non-USA/Germany share of revenue rising to 75% (currently 69%).</w:t>
            </w:r>
          </w:p>
        </w:tc>
      </w:tr>
      <w:tr xmlns:wp14="http://schemas.microsoft.com/office/word/2010/wordml" w:rsidTr="1003E68E" w14:paraId="1E9D4A93"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82FAB58" wp14:textId="77777777">
            <w:pPr>
              <w:spacing w:before="0" w:after="0"/>
              <w:jc w:val="left"/>
            </w:pPr>
            <w:r>
              <w:rPr>
                <w:b/>
                <w:bCs/>
                <w:color w:val="1A1A1A"/>
                <w:sz w:val="20"/>
                <w:szCs w:val="20"/>
              </w:rPr>
              <w:t xml:space="preserve">KPIs</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03510A7" wp14:textId="77777777">
            <w:pPr>
              <w:spacing w:before="0" w:after="0"/>
              <w:jc w:val="left"/>
            </w:pPr>
            <w:r>
              <w:rPr>
                <w:color w:val="1A1A1A"/>
                <w:sz w:val="20"/>
                <w:szCs w:val="20"/>
              </w:rPr>
              <w:t xml:space="preserve">Country-level revenue tracked monthly. Order count by country. Customer acquisition rate in target markets.</w:t>
            </w:r>
          </w:p>
        </w:tc>
      </w:tr>
    </w:tbl>
    <w:p xmlns:wp14="http://schemas.microsoft.com/office/word/2010/wordml" w14:paraId="714698E3" wp14:textId="77777777">
      <w:pPr>
        <w:pStyle w:val="Caption"/>
      </w:pPr>
      <w:r w:rsidRPr="1003E68E" w:rsidR="1003E68E">
        <w:rPr>
          <w:i w:val="1"/>
          <w:iCs w:val="1"/>
          <w:lang w:val="en-US"/>
        </w:rPr>
        <w:t>Table 4. Recommendation 2 specification.</w:t>
      </w:r>
    </w:p>
    <w:p xmlns:wp14="http://schemas.microsoft.com/office/word/2010/wordml" w14:paraId="3CF2D8B6" wp14:textId="77777777">
      <w:pPr>
        <w:spacing w:after="120"/>
      </w:pPr>
      <w:r/>
    </w:p>
    <w:p xmlns:wp14="http://schemas.microsoft.com/office/word/2010/wordml" w14:paraId="27C9E836" wp14:textId="77777777">
      <w:pPr>
        <w:pStyle w:val="Heading2"/>
      </w:pPr>
      <w:r>
        <w:t xml:space="preserve">Recommendation 3 - Renegotiate or replace Carrier 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rsidTr="1003E68E" w14:paraId="59617FFE" wp14:textId="77777777">
        <w:trPr>
          <w:tblHeader/>
        </w:trPr>
        <w:tc>
          <w:tcPr>
            <w:tcW w:w="2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2516C3C" wp14:textId="77777777">
            <w:pPr>
              <w:spacing w:before="0" w:after="0"/>
              <w:jc w:val="left"/>
            </w:pPr>
            <w:r>
              <w:rPr>
                <w:b/>
                <w:bCs/>
                <w:color w:val="FFFFFF"/>
                <w:sz w:val="20"/>
                <w:szCs w:val="20"/>
              </w:rPr>
              <w:t xml:space="preserve">Element</w:t>
            </w:r>
          </w:p>
        </w:tc>
        <w:tc>
          <w:tcPr>
            <w:tcW w:w="7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F202898" wp14:textId="77777777">
            <w:pPr>
              <w:spacing w:before="0" w:after="0"/>
              <w:jc w:val="left"/>
            </w:pPr>
            <w:r>
              <w:rPr>
                <w:b/>
                <w:bCs/>
                <w:color w:val="FFFFFF"/>
                <w:sz w:val="20"/>
                <w:szCs w:val="20"/>
              </w:rPr>
              <w:t xml:space="preserve">Detail</w:t>
            </w:r>
          </w:p>
        </w:tc>
      </w:tr>
      <w:tr xmlns:wp14="http://schemas.microsoft.com/office/word/2010/wordml" w:rsidTr="1003E68E" w14:paraId="1EB5345B"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60DA689" wp14:textId="77777777">
            <w:pPr>
              <w:spacing w:before="0" w:after="0"/>
              <w:jc w:val="left"/>
            </w:pPr>
            <w:r>
              <w:rPr>
                <w:b/>
                <w:bCs/>
                <w:color w:val="1A1A1A"/>
                <w:sz w:val="20"/>
                <w:szCs w:val="20"/>
              </w:rPr>
              <w:t xml:space="preserve">Action</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86EE7BA" wp14:textId="77777777">
            <w:pPr>
              <w:spacing w:before="0" w:after="0"/>
              <w:jc w:val="left"/>
            </w:pPr>
            <w:r w:rsidRPr="1003E68E" w:rsidR="1003E68E">
              <w:rPr>
                <w:color w:val="1A1A1A"/>
                <w:sz w:val="20"/>
                <w:szCs w:val="20"/>
                <w:lang w:val="en-US"/>
              </w:rPr>
              <w:t>Move a portion of Carrier C volume to Carrier A (faster, similar cost) and Carrier B (slightly slower, 25% cheaper). Run a 60-day A/B test on customer satisfaction and delivery time. If the test confirms the dashboard data, exit the Carrier C contract at renewal.</w:t>
            </w:r>
          </w:p>
        </w:tc>
      </w:tr>
      <w:tr xmlns:wp14="http://schemas.microsoft.com/office/word/2010/wordml" w:rsidTr="1003E68E" w14:paraId="33892A46"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787A946" wp14:textId="77777777">
            <w:pPr>
              <w:spacing w:before="0" w:after="0"/>
              <w:jc w:val="left"/>
            </w:pPr>
            <w:r>
              <w:rPr>
                <w:b/>
                <w:bCs/>
                <w:color w:val="1A1A1A"/>
                <w:sz w:val="20"/>
                <w:szCs w:val="20"/>
              </w:rPr>
              <w:t xml:space="preserve">Owner</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9A916C4" wp14:textId="77777777">
            <w:pPr>
              <w:spacing w:before="0" w:after="0"/>
              <w:jc w:val="left"/>
            </w:pPr>
            <w:r>
              <w:rPr>
                <w:color w:val="1A1A1A"/>
                <w:sz w:val="20"/>
                <w:szCs w:val="20"/>
              </w:rPr>
              <w:t xml:space="preserve">Head of Operations.</w:t>
            </w:r>
          </w:p>
        </w:tc>
      </w:tr>
      <w:tr xmlns:wp14="http://schemas.microsoft.com/office/word/2010/wordml" w:rsidTr="1003E68E" w14:paraId="7999DD34"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6E93F70" wp14:textId="77777777">
            <w:pPr>
              <w:spacing w:before="0" w:after="0"/>
              <w:jc w:val="left"/>
            </w:pPr>
            <w:r>
              <w:rPr>
                <w:b/>
                <w:bCs/>
                <w:color w:val="1A1A1A"/>
                <w:sz w:val="20"/>
                <w:szCs w:val="20"/>
              </w:rPr>
              <w:t xml:space="preserve">Expected outcome</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B3CE350" wp14:textId="77777777">
            <w:pPr>
              <w:spacing w:before="0" w:after="0"/>
              <w:jc w:val="left"/>
            </w:pPr>
            <w:r w:rsidRPr="1003E68E" w:rsidR="1003E68E">
              <w:rPr>
                <w:color w:val="1A1A1A"/>
                <w:sz w:val="20"/>
                <w:szCs w:val="20"/>
                <w:lang w:val="en-US"/>
              </w:rPr>
              <w:t>Either improved fulfillment time at flat cost (Carrier A route) or reduced freight spend at marginally higher delivery time (Carrier B route). Both are improvements on the current state.</w:t>
            </w:r>
          </w:p>
        </w:tc>
      </w:tr>
      <w:tr xmlns:wp14="http://schemas.microsoft.com/office/word/2010/wordml" w:rsidTr="1003E68E" w14:paraId="0CEDB656"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B436CD8" wp14:textId="77777777">
            <w:pPr>
              <w:spacing w:before="0" w:after="0"/>
              <w:jc w:val="left"/>
            </w:pPr>
            <w:r>
              <w:rPr>
                <w:b/>
                <w:bCs/>
                <w:color w:val="1A1A1A"/>
                <w:sz w:val="20"/>
                <w:szCs w:val="20"/>
              </w:rPr>
              <w:t xml:space="preserve">Risk</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B2901F1" wp14:textId="77777777">
            <w:pPr>
              <w:spacing w:before="0" w:after="0"/>
              <w:jc w:val="left"/>
            </w:pPr>
            <w:r w:rsidRPr="1003E68E" w:rsidR="1003E68E">
              <w:rPr>
                <w:color w:val="1A1A1A"/>
                <w:sz w:val="20"/>
                <w:szCs w:val="20"/>
                <w:lang w:val="en-US"/>
              </w:rPr>
              <w:t>Carrier C may have regional coverage that the other two lack. The data does not confirm this but the contract review should rule it out before any move.</w:t>
            </w:r>
          </w:p>
        </w:tc>
      </w:tr>
    </w:tbl>
    <w:p xmlns:wp14="http://schemas.microsoft.com/office/word/2010/wordml" w14:paraId="61DE346E" wp14:textId="77777777">
      <w:pPr>
        <w:pStyle w:val="Caption"/>
      </w:pPr>
      <w:r w:rsidRPr="1003E68E" w:rsidR="1003E68E">
        <w:rPr>
          <w:i w:val="1"/>
          <w:iCs w:val="1"/>
          <w:lang w:val="en-US"/>
        </w:rPr>
        <w:t>Table 5. Recommendation 3 specification.</w:t>
      </w:r>
    </w:p>
    <w:p xmlns:wp14="http://schemas.microsoft.com/office/word/2010/wordml" w14:paraId="0FB78278" wp14:textId="77777777">
      <w:pPr>
        <w:spacing w:after="120"/>
      </w:pPr>
      <w:r/>
    </w:p>
    <w:p xmlns:wp14="http://schemas.microsoft.com/office/word/2010/wordml" w14:paraId="1498882E" wp14:textId="77777777">
      <w:pPr>
        <w:pStyle w:val="Heading2"/>
      </w:pPr>
      <w:r>
        <w:t xml:space="preserve">Recommendation 4 - Study Rep A's playbook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rsidTr="1003E68E" w14:paraId="16D78857" wp14:textId="77777777">
        <w:trPr>
          <w:tblHeader/>
        </w:trPr>
        <w:tc>
          <w:tcPr>
            <w:tcW w:w="2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BD724E5" wp14:textId="77777777">
            <w:pPr>
              <w:spacing w:before="0" w:after="0"/>
              <w:jc w:val="left"/>
            </w:pPr>
            <w:r>
              <w:rPr>
                <w:b/>
                <w:bCs/>
                <w:color w:val="FFFFFF"/>
                <w:sz w:val="20"/>
                <w:szCs w:val="20"/>
              </w:rPr>
              <w:t xml:space="preserve">Element</w:t>
            </w:r>
          </w:p>
        </w:tc>
        <w:tc>
          <w:tcPr>
            <w:tcW w:w="7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4CE04629" wp14:textId="77777777">
            <w:pPr>
              <w:spacing w:before="0" w:after="0"/>
              <w:jc w:val="left"/>
            </w:pPr>
            <w:r>
              <w:rPr>
                <w:b/>
                <w:bCs/>
                <w:color w:val="FFFFFF"/>
                <w:sz w:val="20"/>
                <w:szCs w:val="20"/>
              </w:rPr>
              <w:t xml:space="preserve">Detail</w:t>
            </w:r>
          </w:p>
        </w:tc>
      </w:tr>
      <w:tr xmlns:wp14="http://schemas.microsoft.com/office/word/2010/wordml" w:rsidTr="1003E68E" w14:paraId="48D08FA0"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BFA48F0" wp14:textId="77777777">
            <w:pPr>
              <w:spacing w:before="0" w:after="0"/>
              <w:jc w:val="left"/>
            </w:pPr>
            <w:r>
              <w:rPr>
                <w:b/>
                <w:bCs/>
                <w:color w:val="1A1A1A"/>
                <w:sz w:val="20"/>
                <w:szCs w:val="20"/>
              </w:rPr>
              <w:t xml:space="preserve">Action</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627951A" wp14:textId="77777777">
            <w:pPr>
              <w:spacing w:before="0" w:after="0"/>
              <w:jc w:val="left"/>
            </w:pPr>
            <w:r w:rsidRPr="1003E68E" w:rsidR="1003E68E">
              <w:rPr>
                <w:color w:val="1A1A1A"/>
                <w:sz w:val="20"/>
                <w:szCs w:val="20"/>
                <w:lang w:val="en-US"/>
              </w:rPr>
              <w:t>Document Rep A's account portfolio, sales motion, and customer interaction patterns. Identify what is transferable (sales technique, account-handling approach) versus what is territory-bound (specific customer relationships). Pair lower-performing reps with Rep A for shadowing for 90 days.</w:t>
            </w:r>
          </w:p>
        </w:tc>
      </w:tr>
      <w:tr xmlns:wp14="http://schemas.microsoft.com/office/word/2010/wordml" w:rsidTr="1003E68E" w14:paraId="692A6608"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74E1824" wp14:textId="77777777">
            <w:pPr>
              <w:spacing w:before="0" w:after="0"/>
              <w:jc w:val="left"/>
            </w:pPr>
            <w:r>
              <w:rPr>
                <w:b/>
                <w:bCs/>
                <w:color w:val="1A1A1A"/>
                <w:sz w:val="20"/>
                <w:szCs w:val="20"/>
              </w:rPr>
              <w:t xml:space="preserve">Owner</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404F1ED" wp14:textId="77777777">
            <w:pPr>
              <w:spacing w:before="0" w:after="0"/>
              <w:jc w:val="left"/>
            </w:pPr>
            <w:r>
              <w:rPr>
                <w:color w:val="1A1A1A"/>
                <w:sz w:val="20"/>
                <w:szCs w:val="20"/>
              </w:rPr>
              <w:t xml:space="preserve">Head of Sales.</w:t>
            </w:r>
          </w:p>
        </w:tc>
      </w:tr>
      <w:tr xmlns:wp14="http://schemas.microsoft.com/office/word/2010/wordml" w:rsidTr="1003E68E" w14:paraId="44E4E622"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C1EEE35" wp14:textId="77777777">
            <w:pPr>
              <w:spacing w:before="0" w:after="0"/>
              <w:jc w:val="left"/>
            </w:pPr>
            <w:r>
              <w:rPr>
                <w:b/>
                <w:bCs/>
                <w:color w:val="1A1A1A"/>
                <w:sz w:val="20"/>
                <w:szCs w:val="20"/>
              </w:rPr>
              <w:t xml:space="preserve">Expected outcome</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C6D1CDF" wp14:textId="77777777">
            <w:pPr>
              <w:spacing w:before="0" w:after="0"/>
              <w:jc w:val="left"/>
            </w:pPr>
            <w:r w:rsidRPr="1003E68E" w:rsidR="1003E68E">
              <w:rPr>
                <w:color w:val="1A1A1A"/>
                <w:sz w:val="20"/>
                <w:szCs w:val="20"/>
                <w:lang w:val="en-US"/>
              </w:rPr>
              <w:t>Bottom three reps lifted to a $100K minimum threshold within two quarters. Reduced concentration risk on a single high-performer.</w:t>
            </w:r>
          </w:p>
        </w:tc>
      </w:tr>
      <w:tr xmlns:wp14="http://schemas.microsoft.com/office/word/2010/wordml" w:rsidTr="1003E68E" w14:paraId="5C0DE00E"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E4F8214" wp14:textId="77777777">
            <w:pPr>
              <w:spacing w:before="0" w:after="0"/>
              <w:jc w:val="left"/>
            </w:pPr>
            <w:r>
              <w:rPr>
                <w:b/>
                <w:bCs/>
                <w:color w:val="1A1A1A"/>
                <w:sz w:val="20"/>
                <w:szCs w:val="20"/>
              </w:rPr>
              <w:t xml:space="preserve">Risk</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A0EE15A" wp14:textId="77777777">
            <w:pPr>
              <w:spacing w:before="0" w:after="0"/>
              <w:jc w:val="left"/>
            </w:pPr>
            <w:r>
              <w:rPr>
                <w:color w:val="1A1A1A"/>
                <w:sz w:val="20"/>
                <w:szCs w:val="20"/>
              </w:rPr>
              <w:t xml:space="preserve">Reassigning accounts to less-skilled reps can erode customer relationships. The pairing approach mitigates this.</w:t>
            </w:r>
          </w:p>
        </w:tc>
      </w:tr>
    </w:tbl>
    <w:p xmlns:wp14="http://schemas.microsoft.com/office/word/2010/wordml" w14:paraId="4840E023" wp14:textId="77777777">
      <w:pPr>
        <w:pStyle w:val="Caption"/>
      </w:pPr>
      <w:r w:rsidRPr="1003E68E" w:rsidR="1003E68E">
        <w:rPr>
          <w:i w:val="1"/>
          <w:iCs w:val="1"/>
          <w:lang w:val="en-US"/>
        </w:rPr>
        <w:t>Table 6. Recommendation 4 specification.</w:t>
      </w:r>
    </w:p>
    <w:p xmlns:wp14="http://schemas.microsoft.com/office/word/2010/wordml" w14:paraId="1FC39945" wp14:textId="77777777">
      <w:pPr>
        <w:spacing w:after="120"/>
      </w:pPr>
      <w:r/>
    </w:p>
    <w:p xmlns:wp14="http://schemas.microsoft.com/office/word/2010/wordml" w14:paraId="16CAAF95" wp14:textId="77777777">
      <w:pPr>
        <w:pStyle w:val="Heading2"/>
      </w:pPr>
      <w:r>
        <w:t xml:space="preserve">Recommendation 5 - Audit the discontinued portfolio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rsidTr="1003E68E" w14:paraId="1C309245" wp14:textId="77777777">
        <w:trPr>
          <w:tblHeader/>
        </w:trPr>
        <w:tc>
          <w:tcPr>
            <w:tcW w:w="2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12EF1096" wp14:textId="77777777">
            <w:pPr>
              <w:spacing w:before="0" w:after="0"/>
              <w:jc w:val="left"/>
            </w:pPr>
            <w:r>
              <w:rPr>
                <w:b/>
                <w:bCs/>
                <w:color w:val="FFFFFF"/>
                <w:sz w:val="20"/>
                <w:szCs w:val="20"/>
              </w:rPr>
              <w:t xml:space="preserve">Element</w:t>
            </w:r>
          </w:p>
        </w:tc>
        <w:tc>
          <w:tcPr>
            <w:tcW w:w="7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A926C9B" wp14:textId="77777777">
            <w:pPr>
              <w:spacing w:before="0" w:after="0"/>
              <w:jc w:val="left"/>
            </w:pPr>
            <w:r>
              <w:rPr>
                <w:b/>
                <w:bCs/>
                <w:color w:val="FFFFFF"/>
                <w:sz w:val="20"/>
                <w:szCs w:val="20"/>
              </w:rPr>
              <w:t xml:space="preserve">Detail</w:t>
            </w:r>
          </w:p>
        </w:tc>
      </w:tr>
      <w:tr xmlns:wp14="http://schemas.microsoft.com/office/word/2010/wordml" w:rsidTr="1003E68E" w14:paraId="00282AE0"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F06B1F4" wp14:textId="77777777">
            <w:pPr>
              <w:spacing w:before="0" w:after="0"/>
              <w:jc w:val="left"/>
            </w:pPr>
            <w:r>
              <w:rPr>
                <w:b/>
                <w:bCs/>
                <w:color w:val="1A1A1A"/>
                <w:sz w:val="20"/>
                <w:szCs w:val="20"/>
              </w:rPr>
              <w:t xml:space="preserve">Action</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13441E8" wp14:textId="77777777">
            <w:pPr>
              <w:spacing w:before="0" w:after="0"/>
              <w:jc w:val="left"/>
            </w:pPr>
            <w:r w:rsidRPr="1003E68E" w:rsidR="1003E68E">
              <w:rPr>
                <w:color w:val="1A1A1A"/>
                <w:sz w:val="20"/>
                <w:szCs w:val="20"/>
                <w:lang w:val="en-US"/>
              </w:rPr>
              <w:t>Review the 8 discontinued products generating $185K. For each: confirm the reason for discontinuation; check whether reinstating it is feasible from a supply standpoint; identify the active product that customers would likely substitute. Either restart sourcing or run a customer transition campaign.</w:t>
            </w:r>
          </w:p>
        </w:tc>
      </w:tr>
      <w:tr xmlns:wp14="http://schemas.microsoft.com/office/word/2010/wordml" w:rsidTr="1003E68E" w14:paraId="0ABC99EC"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5440B41" wp14:textId="77777777">
            <w:pPr>
              <w:spacing w:before="0" w:after="0"/>
              <w:jc w:val="left"/>
            </w:pPr>
            <w:r>
              <w:rPr>
                <w:b/>
                <w:bCs/>
                <w:color w:val="1A1A1A"/>
                <w:sz w:val="20"/>
                <w:szCs w:val="20"/>
              </w:rPr>
              <w:t xml:space="preserve">Owner</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7885931" wp14:textId="77777777">
            <w:pPr>
              <w:spacing w:before="0" w:after="0"/>
              <w:jc w:val="left"/>
            </w:pPr>
            <w:r>
              <w:rPr>
                <w:color w:val="1A1A1A"/>
                <w:sz w:val="20"/>
                <w:szCs w:val="20"/>
              </w:rPr>
              <w:t xml:space="preserve">Head of Product, with support from Category Management.</w:t>
            </w:r>
          </w:p>
        </w:tc>
      </w:tr>
      <w:tr xmlns:wp14="http://schemas.microsoft.com/office/word/2010/wordml" w:rsidTr="1003E68E" w14:paraId="1A87CFC2"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1765E93" wp14:textId="77777777">
            <w:pPr>
              <w:spacing w:before="0" w:after="0"/>
              <w:jc w:val="left"/>
            </w:pPr>
            <w:r>
              <w:rPr>
                <w:b/>
                <w:bCs/>
                <w:color w:val="1A1A1A"/>
                <w:sz w:val="20"/>
                <w:szCs w:val="20"/>
              </w:rPr>
              <w:t xml:space="preserve">Expected outcome</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CA1D199" wp14:textId="77777777">
            <w:pPr>
              <w:spacing w:before="0" w:after="0"/>
              <w:jc w:val="left"/>
            </w:pPr>
            <w:r w:rsidRPr="1003E68E" w:rsidR="1003E68E">
              <w:rPr>
                <w:color w:val="1A1A1A"/>
                <w:sz w:val="20"/>
                <w:szCs w:val="20"/>
                <w:lang w:val="en-US"/>
              </w:rPr>
              <w:t>Either $185K of revenue retained through reinstatement or substitution, or a managed transition that reduces revenue loss to under $50K over 12 months.</w:t>
            </w:r>
          </w:p>
        </w:tc>
      </w:tr>
    </w:tbl>
    <w:p xmlns:wp14="http://schemas.microsoft.com/office/word/2010/wordml" w14:paraId="10C79512" wp14:textId="77777777">
      <w:pPr>
        <w:pStyle w:val="Caption"/>
      </w:pPr>
      <w:r w:rsidRPr="1003E68E" w:rsidR="1003E68E">
        <w:rPr>
          <w:i w:val="1"/>
          <w:iCs w:val="1"/>
          <w:lang w:val="en-US"/>
        </w:rPr>
        <w:t>Table 7. Recommendation 5 specification.</w:t>
      </w:r>
    </w:p>
    <w:p xmlns:wp14="http://schemas.microsoft.com/office/word/2010/wordml" w14:paraId="0562CB0E" wp14:textId="77777777">
      <w:pPr>
        <w:spacing w:after="120"/>
      </w:pPr>
      <w:r/>
    </w:p>
    <w:p xmlns:wp14="http://schemas.microsoft.com/office/word/2010/wordml" w14:paraId="34CE0A41" wp14:textId="77777777">
      <w:r>
        <w:br w:type="page"/>
      </w:r>
    </w:p>
    <w:p xmlns:wp14="http://schemas.microsoft.com/office/word/2010/wordml" w14:paraId="54EC6479" wp14:textId="77777777">
      <w:pPr>
        <w:pStyle w:val="Heading1"/>
      </w:pPr>
      <w:r>
        <w:t xml:space="preserve">4. What the Data Cannot Tell Us</w:t>
      </w:r>
    </w:p>
    <w:p xmlns:wp14="http://schemas.microsoft.com/office/word/2010/wordml" w14:paraId="6E987C5F" wp14:textId="77777777">
      <w:pPr>
        <w:spacing w:after="120" w:line="300" w:lineRule="auto"/>
        <w:jc w:val="left"/>
      </w:pPr>
      <w:r w:rsidRPr="1003E68E" w:rsidR="1003E68E">
        <w:rPr>
          <w:lang w:val="en-US"/>
        </w:rPr>
        <w:t>Leadership will ask three follow-up questions after seeing this report. The dataset does not contain the answers.</w:t>
      </w:r>
    </w:p>
    <w:p xmlns:wp14="http://schemas.microsoft.com/office/word/2010/wordml" w14:paraId="6FBE2E1C" wp14:textId="77777777">
      <w:pPr>
        <w:pStyle w:val="Heading3"/>
      </w:pPr>
      <w:r>
        <w:t xml:space="preserve">Why did revenue triple from November 2014?</w:t>
      </w:r>
    </w:p>
    <w:p xmlns:wp14="http://schemas.microsoft.com/office/word/2010/wordml" w14:paraId="37B821C3" wp14:textId="77777777">
      <w:pPr>
        <w:spacing w:after="120" w:line="300" w:lineRule="auto"/>
        <w:jc w:val="left"/>
      </w:pPr>
      <w:r w:rsidRPr="1003E68E" w:rsidR="1003E68E">
        <w:rPr>
          <w:lang w:val="en-US"/>
        </w:rPr>
        <w:t>The data shows what happened, with timing precision. It does not show why. Marketing campaigns, sales process changes, partnership launches, competitive shifts, and macroeconomic conditions are all candidates. The dashboard cannot distinguish between them; the investigation in Recommendation 1 must.</w:t>
      </w:r>
    </w:p>
    <w:p xmlns:wp14="http://schemas.microsoft.com/office/word/2010/wordml" w14:paraId="015E233A" wp14:textId="77777777">
      <w:pPr>
        <w:pStyle w:val="Heading3"/>
      </w:pPr>
      <w:r>
        <w:t xml:space="preserve">Why do Germany and the USA dominate?</w:t>
      </w:r>
    </w:p>
    <w:p xmlns:wp14="http://schemas.microsoft.com/office/word/2010/wordml" w14:paraId="4EB6A380" wp14:textId="77777777">
      <w:pPr>
        <w:spacing w:after="120" w:line="300" w:lineRule="auto"/>
        <w:jc w:val="left"/>
      </w:pPr>
      <w:r w:rsidRPr="1003E68E" w:rsidR="1003E68E">
        <w:rPr>
          <w:lang w:val="en-US"/>
        </w:rPr>
        <w:t>Geography of the dataset reflects where the Distributor sells today, not where it could sell. The data cannot say whether Germany and the USA are over-served, whether other markets are under-served, or whether the product fit varies by region. Customer-level interviews and market research are required.</w:t>
      </w:r>
    </w:p>
    <w:p xmlns:wp14="http://schemas.microsoft.com/office/word/2010/wordml" w14:paraId="673B911C" wp14:textId="77777777">
      <w:pPr>
        <w:pStyle w:val="Heading3"/>
      </w:pPr>
      <w:r w:rsidRPr="1003E68E" w:rsidR="1003E68E">
        <w:rPr>
          <w:lang w:val="en-US"/>
        </w:rPr>
        <w:t>Why does Rep A outperform by such a wide margin?</w:t>
      </w:r>
    </w:p>
    <w:p xmlns:wp14="http://schemas.microsoft.com/office/word/2010/wordml" w14:paraId="0906ADDB" wp14:textId="77777777">
      <w:pPr>
        <w:spacing w:after="120" w:line="300" w:lineRule="auto"/>
        <w:jc w:val="left"/>
      </w:pPr>
      <w:r w:rsidRPr="1003E68E" w:rsidR="1003E68E">
        <w:rPr>
          <w:lang w:val="en-US"/>
        </w:rPr>
        <w:t>The data identifies who the top performer is. It does not identify what they do differently. Account portfolio, sales technique, territory effects, and individual skill are all candidates. Shadowing and process documentation in Recommendation 4 are required to separate them.</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003E68E" w14:paraId="4416118F" wp14:textId="77777777">
        <w:tc>
          <w:tcPr>
            <w:tcW w:w="9360" w:type="dxa"/>
            <w:tcBorders>
              <w:top w:val="single" w:color="E1E6EC" w:sz="4"/>
              <w:left w:val="single" w:color="2E8B8B" w:sz="24"/>
              <w:bottom w:val="single" w:color="E1E6EC" w:sz="4"/>
              <w:right w:val="single" w:color="E1E6EC" w:sz="4"/>
            </w:tcBorders>
            <w:shd w:val="clear" w:color="auto" w:fill="FFF8EC"/>
            <w:tcMar>
              <w:top w:w="200" w:type="dxa"/>
              <w:left w:w="280" w:type="dxa"/>
              <w:bottom w:w="200" w:type="dxa"/>
              <w:right w:w="200" w:type="dxa"/>
            </w:tcMar>
          </w:tcPr>
          <w:p w14:paraId="5B990FCA" wp14:textId="77777777">
            <w:pPr>
              <w:spacing w:before="0" w:after="80"/>
            </w:pPr>
            <w:r>
              <w:rPr>
                <w:rFonts w:ascii="Arial" w:hAnsi="Arial" w:eastAsia="Arial" w:cs="Arial"/>
                <w:b/>
                <w:bCs/>
                <w:color w:val="2E8B8B"/>
                <w:sz w:val="18"/>
                <w:szCs w:val="18"/>
              </w:rPr>
              <w:t xml:space="preserve">THE SHARED PATTERN</w:t>
            </w:r>
          </w:p>
          <w:p w14:paraId="4BDB2032" wp14:textId="77777777">
            <w:pPr>
              <w:spacing w:before="0" w:after="0" w:line="280" w:lineRule="auto"/>
            </w:pPr>
            <w:r w:rsidRPr="1003E68E" w:rsidR="1003E68E">
              <w:rPr>
                <w:color w:val="1A1A1A"/>
                <w:sz w:val="20"/>
                <w:szCs w:val="20"/>
                <w:lang w:val="en-US"/>
              </w:rPr>
              <w:t>Each of these three follow-up questions has the same structure: the data identifies the pattern; behavioral, process, or contextual investigation explains it. The dashboard's job is to point to where to look. The next step is to look there.</w:t>
            </w:r>
          </w:p>
        </w:tc>
      </w:tr>
    </w:tbl>
    <w:p xmlns:wp14="http://schemas.microsoft.com/office/word/2010/wordml" w14:paraId="62EBF3C5" wp14:textId="77777777">
      <w:pPr>
        <w:spacing w:after="180"/>
      </w:pPr>
      <w:r/>
    </w:p>
    <w:p xmlns:wp14="http://schemas.microsoft.com/office/word/2010/wordml" w14:paraId="206C43ED" wp14:textId="77777777">
      <w:pPr>
        <w:pStyle w:val="Heading1"/>
      </w:pPr>
      <w:r>
        <w:t xml:space="preserve">Document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200"/>
        <w:gridCol w:w="1560"/>
      </w:tblGrid>
      <w:tr xmlns:wp14="http://schemas.microsoft.com/office/word/2010/wordml" w14:paraId="0E080829" wp14:textId="77777777">
        <w:trPr>
          <w:tblHeader/>
        </w:trPr>
        <w:tc>
          <w:tcPr>
            <w:tcW w:w="18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6B814A1E" wp14:textId="77777777">
            <w:pPr>
              <w:spacing w:before="0" w:after="0"/>
              <w:jc w:val="left"/>
            </w:pPr>
            <w:r>
              <w:rPr>
                <w:b/>
                <w:bCs/>
                <w:color w:val="FFFFFF"/>
                <w:sz w:val="20"/>
                <w:szCs w:val="20"/>
              </w:rPr>
              <w:t xml:space="preserve">Version</w:t>
            </w:r>
          </w:p>
        </w:tc>
        <w:tc>
          <w:tcPr>
            <w:tcW w:w="18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491072FA" wp14:textId="77777777">
            <w:pPr>
              <w:spacing w:before="0" w:after="0"/>
              <w:jc w:val="left"/>
            </w:pPr>
            <w:r>
              <w:rPr>
                <w:b/>
                <w:bCs/>
                <w:color w:val="FFFFFF"/>
                <w:sz w:val="20"/>
                <w:szCs w:val="20"/>
              </w:rPr>
              <w:t xml:space="preserve">Date</w:t>
            </w:r>
          </w:p>
        </w:tc>
        <w:tc>
          <w:tcPr>
            <w:tcW w:w="42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090AC0D6" wp14:textId="77777777">
            <w:pPr>
              <w:spacing w:before="0" w:after="0"/>
              <w:jc w:val="left"/>
            </w:pPr>
            <w:r>
              <w:rPr>
                <w:b/>
                <w:bCs/>
                <w:color w:val="FFFFFF"/>
                <w:sz w:val="20"/>
                <w:szCs w:val="20"/>
              </w:rPr>
              <w:t xml:space="preserve">Change Summary</w:t>
            </w:r>
          </w:p>
        </w:tc>
        <w:tc>
          <w:tcPr>
            <w:tcW w:w="156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1C7DF0E4" wp14:textId="77777777">
            <w:pPr>
              <w:spacing w:before="0" w:after="0"/>
              <w:jc w:val="left"/>
            </w:pPr>
            <w:r>
              <w:rPr>
                <w:b/>
                <w:bCs/>
                <w:color w:val="FFFFFF"/>
                <w:sz w:val="20"/>
                <w:szCs w:val="20"/>
              </w:rPr>
              <w:t xml:space="preserve">Author</w:t>
            </w:r>
          </w:p>
        </w:tc>
      </w:tr>
      <w:tr xmlns:wp14="http://schemas.microsoft.com/office/word/2010/wordml" w14:paraId="564EFDBF"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6F54A5A7" wp14:textId="77777777">
            <w:pPr>
              <w:spacing w:before="0" w:after="0"/>
              <w:jc w:val="left"/>
            </w:pPr>
            <w:r>
              <w:rPr>
                <w:color w:val="1A1A1A"/>
                <w:sz w:val="20"/>
                <w:szCs w:val="20"/>
              </w:rPr>
              <w:t xml:space="preserve">0.1</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6CBD63E" wp14:textId="77777777">
            <w:pPr>
              <w:spacing w:before="0" w:after="0"/>
              <w:jc w:val="left"/>
            </w:pPr>
            <w:r>
              <w:rPr>
                <w:color w:val="1A1A1A"/>
                <w:sz w:val="20"/>
                <w:szCs w:val="20"/>
              </w:rPr>
              <w:t xml:space="preserve">2026-02-14</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A9746E2" wp14:textId="77777777">
            <w:pPr>
              <w:spacing w:before="0" w:after="0"/>
              <w:jc w:val="left"/>
            </w:pPr>
            <w:r>
              <w:rPr>
                <w:color w:val="1A1A1A"/>
                <w:sz w:val="20"/>
                <w:szCs w:val="20"/>
              </w:rPr>
              <w:t xml:space="preserve">Initial findings draft</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363BFE42" wp14:textId="77777777">
            <w:pPr>
              <w:spacing w:before="0" w:after="0"/>
              <w:jc w:val="left"/>
            </w:pPr>
            <w:r>
              <w:rPr>
                <w:color w:val="1A1A1A"/>
                <w:sz w:val="20"/>
                <w:szCs w:val="20"/>
              </w:rPr>
              <w:t xml:space="preserve">Data &amp; Analytics Team</w:t>
            </w:r>
          </w:p>
        </w:tc>
      </w:tr>
      <w:tr xmlns:wp14="http://schemas.microsoft.com/office/word/2010/wordml" w14:paraId="71B2E5E4"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21320B8" wp14:textId="77777777">
            <w:pPr>
              <w:spacing w:before="0" w:after="0"/>
              <w:jc w:val="left"/>
            </w:pPr>
            <w:r>
              <w:rPr>
                <w:color w:val="1A1A1A"/>
                <w:sz w:val="20"/>
                <w:szCs w:val="20"/>
              </w:rPr>
              <w:t xml:space="preserve">0.5</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17851C86" wp14:textId="77777777">
            <w:pPr>
              <w:spacing w:before="0" w:after="0"/>
              <w:jc w:val="left"/>
            </w:pPr>
            <w:r>
              <w:rPr>
                <w:color w:val="1A1A1A"/>
                <w:sz w:val="20"/>
                <w:szCs w:val="20"/>
              </w:rPr>
              <w:t xml:space="preserve">2026-02-27</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87C0AC5" wp14:textId="77777777">
            <w:pPr>
              <w:spacing w:before="0" w:after="0"/>
              <w:jc w:val="left"/>
            </w:pPr>
            <w:r>
              <w:rPr>
                <w:color w:val="1A1A1A"/>
                <w:sz w:val="20"/>
                <w:szCs w:val="20"/>
              </w:rPr>
              <w:t xml:space="preserve">Recommendations specified</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4D4CA064" wp14:textId="77777777">
            <w:pPr>
              <w:spacing w:before="0" w:after="0"/>
              <w:jc w:val="left"/>
            </w:pPr>
            <w:r>
              <w:rPr>
                <w:color w:val="1A1A1A"/>
                <w:sz w:val="20"/>
                <w:szCs w:val="20"/>
              </w:rPr>
              <w:t xml:space="preserve">Data &amp; Analytics Team</w:t>
            </w:r>
          </w:p>
        </w:tc>
      </w:tr>
      <w:tr xmlns:wp14="http://schemas.microsoft.com/office/word/2010/wordml" w14:paraId="6EC098DF"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11F9B574" wp14:textId="77777777">
            <w:pPr>
              <w:spacing w:before="0" w:after="0"/>
              <w:jc w:val="left"/>
            </w:pPr>
            <w:r>
              <w:rPr>
                <w:color w:val="1A1A1A"/>
                <w:sz w:val="20"/>
                <w:szCs w:val="20"/>
              </w:rPr>
              <w:t xml:space="preserve">0.9</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0E5F663" wp14:textId="77777777">
            <w:pPr>
              <w:spacing w:before="0" w:after="0"/>
              <w:jc w:val="left"/>
            </w:pPr>
            <w:r>
              <w:rPr>
                <w:color w:val="1A1A1A"/>
                <w:sz w:val="20"/>
                <w:szCs w:val="20"/>
              </w:rPr>
              <w:t xml:space="preserve">2026-03-10</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70F749E1" wp14:textId="77777777">
            <w:pPr>
              <w:spacing w:before="0" w:after="0"/>
              <w:jc w:val="left"/>
            </w:pPr>
            <w:r>
              <w:rPr>
                <w:color w:val="1A1A1A"/>
                <w:sz w:val="20"/>
                <w:szCs w:val="20"/>
              </w:rPr>
              <w:t xml:space="preserve">Internal review - limitations section added</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49E770EB" wp14:textId="77777777">
            <w:pPr>
              <w:spacing w:before="0" w:after="0"/>
              <w:jc w:val="left"/>
            </w:pPr>
            <w:r>
              <w:rPr>
                <w:color w:val="1A1A1A"/>
                <w:sz w:val="20"/>
                <w:szCs w:val="20"/>
              </w:rPr>
              <w:t xml:space="preserve">Data &amp; Analytics Team</w:t>
            </w:r>
          </w:p>
        </w:tc>
      </w:tr>
      <w:tr xmlns:wp14="http://schemas.microsoft.com/office/word/2010/wordml" w14:paraId="3A27B7F5"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4B3AA50C" wp14:textId="77777777">
            <w:pPr>
              <w:spacing w:before="0" w:after="0"/>
              <w:jc w:val="left"/>
            </w:pPr>
            <w:r>
              <w:rPr>
                <w:color w:val="1A1A1A"/>
                <w:sz w:val="20"/>
                <w:szCs w:val="20"/>
              </w:rPr>
              <w:t xml:space="preserve">1.0</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47EEA18" wp14:textId="77777777">
            <w:pPr>
              <w:spacing w:before="0" w:after="0"/>
              <w:jc w:val="left"/>
            </w:pPr>
            <w:r>
              <w:rPr>
                <w:color w:val="1A1A1A"/>
                <w:sz w:val="20"/>
                <w:szCs w:val="20"/>
              </w:rPr>
              <w:t xml:space="preserve">2026-03-15</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66911515" wp14:textId="77777777">
            <w:pPr>
              <w:spacing w:before="0" w:after="0"/>
              <w:jc w:val="left"/>
            </w:pPr>
            <w:r>
              <w:rPr>
                <w:color w:val="1A1A1A"/>
                <w:sz w:val="20"/>
                <w:szCs w:val="20"/>
              </w:rPr>
              <w:t xml:space="preserve">Approved for leadership distribution</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5C3F02D" wp14:textId="77777777">
            <w:pPr>
              <w:spacing w:before="0" w:after="0"/>
              <w:jc w:val="left"/>
            </w:pPr>
            <w:r>
              <w:rPr>
                <w:color w:val="1A1A1A"/>
                <w:sz w:val="20"/>
                <w:szCs w:val="20"/>
              </w:rPr>
              <w:t xml:space="preserve">Data &amp; Analytics Team</w:t>
            </w:r>
          </w:p>
        </w:tc>
      </w:tr>
    </w:tbl>
    <w:p xmlns:wp14="http://schemas.microsoft.com/office/word/2010/wordml" w14:paraId="31B75CD4" wp14:textId="77777777">
      <w:pPr>
        <w:pStyle w:val="Caption"/>
      </w:pPr>
      <w:r>
        <w:rPr>
          <w:i/>
          <w:iCs/>
        </w:rPr>
        <w:t xml:space="preserve">Table 8. Revision history.</w:t>
      </w:r>
    </w:p>
    <w:p xmlns:wp14="http://schemas.microsoft.com/office/word/2010/wordml" w14:paraId="6D98A12B" wp14:textId="77777777">
      <w:pPr>
        <w:spacing w:after="120"/>
      </w:pPr>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D7D7E6B" wp14:textId="77777777">
    <w:pPr>
      <w:pBdr>
        <w:top w:val="single" w:color="E1E6EC" w:sz="6" w:space="4"/>
      </w:pBdr>
      <w:tabs>
        <w:tab w:val="center" w:pos="4680"/>
        <w:tab w:val="right" w:pos="9360"/>
      </w:tabs>
      <w:spacing w:before="120" w:after="0"/>
    </w:pPr>
    <w:r>
      <w:rPr>
        <w:rFonts w:ascii="Arial" w:hAnsi="Arial" w:eastAsia="Arial" w:cs="Arial"/>
        <w:color w:val="5A5A5A"/>
        <w:sz w:val="18"/>
        <w:szCs w:val="18"/>
      </w:rPr>
      <w:t xml:space="preserve">DOC-03 / Dashboard Findings</w:t>
    </w:r>
    <w:r>
      <w:rPr>
        <w:rFonts w:ascii="Arial" w:hAnsi="Arial" w:eastAsia="Arial" w:cs="Arial"/>
        <w:color w:val="5A5A5A"/>
        <w:sz w:val="18"/>
        <w:szCs w:val="18"/>
      </w:rPr>
      <w:t xml:space="preserve">	Page </w:t>
    </w:r>
    <w:r>
      <w:rPr>
        <w:rFonts w:ascii="Arial" w:hAnsi="Arial" w:eastAsia="Arial" w:cs="Arial"/>
        <w:color w:val="5A5A5A"/>
        <w:sz w:val="18"/>
        <w:szCs w:val="18"/>
      </w:rPr>
      <w:fldChar w:fldCharType="begin"/>
    </w:r>
    <w:r>
      <w:rPr>
        <w:rFonts w:ascii="Arial" w:hAnsi="Arial" w:eastAsia="Arial" w:cs="Arial"/>
        <w:color w:val="5A5A5A"/>
        <w:sz w:val="18"/>
        <w:szCs w:val="18"/>
      </w:rPr>
      <w:instrText xml:space="preserve">PAGE</w:instrText>
    </w:r>
    <w:r>
      <w:rPr>
        <w:rFonts w:ascii="Arial" w:hAnsi="Arial" w:eastAsia="Arial" w:cs="Arial"/>
        <w:color w:val="5A5A5A"/>
        <w:sz w:val="18"/>
        <w:szCs w:val="18"/>
      </w:rPr>
      <w:fldChar w:fldCharType="separate"/>
    </w:r>
    <w:r>
      <w:rPr>
        <w:rFonts w:ascii="Arial" w:hAnsi="Arial" w:eastAsia="Arial" w:cs="Arial"/>
        <w:color w:val="5A5A5A"/>
        <w:sz w:val="18"/>
        <w:szCs w:val="18"/>
      </w:rPr>
      <w:fldChar w:fldCharType="end"/>
    </w:r>
    <w:r>
      <w:rPr>
        <w:rFonts w:ascii="Arial" w:hAnsi="Arial" w:eastAsia="Arial" w:cs="Arial"/>
        <w:color w:val="5A5A5A"/>
        <w:sz w:val="18"/>
        <w:szCs w:val="18"/>
      </w:rPr>
      <w:t xml:space="preserve"> of </w:t>
    </w:r>
    <w:r>
      <w:rPr>
        <w:rFonts w:ascii="Arial" w:hAnsi="Arial" w:eastAsia="Arial" w:cs="Arial"/>
        <w:color w:val="5A5A5A"/>
        <w:sz w:val="18"/>
        <w:szCs w:val="18"/>
      </w:rPr>
      <w:fldChar w:fldCharType="begin"/>
    </w:r>
    <w:r>
      <w:rPr>
        <w:rFonts w:ascii="Arial" w:hAnsi="Arial" w:eastAsia="Arial" w:cs="Arial"/>
        <w:color w:val="5A5A5A"/>
        <w:sz w:val="18"/>
        <w:szCs w:val="18"/>
      </w:rPr>
      <w:instrText xml:space="preserve">NUMPAGES</w:instrText>
    </w:r>
    <w:r>
      <w:rPr>
        <w:rFonts w:ascii="Arial" w:hAnsi="Arial" w:eastAsia="Arial" w:cs="Arial"/>
        <w:color w:val="5A5A5A"/>
        <w:sz w:val="18"/>
        <w:szCs w:val="18"/>
      </w:rPr>
      <w:fldChar w:fldCharType="separate"/>
    </w:r>
    <w:r>
      <w:rPr>
        <w:rFonts w:ascii="Arial" w:hAnsi="Arial" w:eastAsia="Arial" w:cs="Arial"/>
        <w:color w:val="5A5A5A"/>
        <w:sz w:val="18"/>
        <w:szCs w:val="18"/>
      </w:rPr>
      <w:fldChar w:fldCharType="end"/>
    </w:r>
    <w:r>
      <w:rPr>
        <w:rFonts w:ascii="Arial" w:hAnsi="Arial" w:eastAsia="Arial" w:cs="Arial"/>
        <w:color w:val="5A5A5A"/>
        <w:sz w:val="18"/>
        <w:szCs w:val="18"/>
      </w:rPr>
      <w:t xml:space="preserve">	April 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2DB40F9" wp14:textId="77777777">
    <w:pPr>
      <w:pBdr>
        <w:bottom w:val="single" w:color="E1E6EC" w:sz="6" w:space="4"/>
      </w:pBdr>
      <w:tabs>
        <w:tab w:val="right" w:pos="9360"/>
      </w:tabs>
      <w:spacing w:before="0" w:after="120"/>
    </w:pPr>
    <w:r>
      <w:rPr>
        <w:rFonts w:ascii="Arial" w:hAnsi="Arial" w:eastAsia="Arial" w:cs="Arial"/>
        <w:color w:val="5A5A5A"/>
        <w:sz w:val="18"/>
        <w:szCs w:val="18"/>
      </w:rPr>
      <w:t xml:space="preserve">Sales Dashboard - Findings Report</w:t>
    </w:r>
    <w:r>
      <w:rPr>
        <w:rFonts w:ascii="Arial" w:hAnsi="Arial" w:eastAsia="Arial" w:cs="Arial"/>
        <w:i/>
        <w:iCs/>
        <w:color w:val="5A5A5A"/>
        <w:sz w:val="18"/>
        <w:szCs w:val="18"/>
      </w:rPr>
      <w:t xml:space="preserve">	Confidential — Portfolio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2218c8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54B5E25"/>
  <w15:docId w15:val="{4738A355-2A8F-4C53-BDAB-3CF0FB42A964}"/>
  <w:rsids>
    <w:rsidRoot w:val="008BBC41"/>
    <w:rsid w:val="008BBC41"/>
    <w:rsid w:val="1003E68E"/>
    <w:rsid w:val="56A38C5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F3A5F"/>
      <w:sz w:val="32"/>
      <w:szCs w:val="32"/>
    </w:rPr>
  </w:style>
  <w:style w:type="paragraph" w:styleId="Heading2">
    <w:name w:val="heading 20"/>
    <w:basedOn w:val="Normal"/>
    <w:next w:val="Normal"/>
    <w:qFormat/>
    <w:pPr>
      <w:spacing w:before="300" w:after="160"/>
      <w:outlineLvl w:val="1"/>
    </w:pPr>
    <w:rPr>
      <w:rFonts w:ascii="Arial" w:hAnsi="Arial" w:eastAsia="Arial" w:cs="Arial"/>
      <w:b/>
      <w:bCs/>
      <w:color w:val="1F3A5F"/>
      <w:sz w:val="26"/>
      <w:szCs w:val="26"/>
    </w:rPr>
  </w:style>
  <w:style w:type="paragraph" w:styleId="Heading3">
    <w:name w:val="heading 30"/>
    <w:basedOn w:val="Normal"/>
    <w:next w:val="Normal"/>
    <w:qFormat/>
    <w:pPr>
      <w:spacing w:before="220" w:after="100"/>
      <w:outlineLvl w:val="2"/>
    </w:pPr>
    <w:rPr>
      <w:rFonts w:ascii="Arial" w:hAnsi="Arial" w:eastAsia="Arial" w:cs="Arial"/>
      <w:b/>
      <w:bCs/>
      <w:color w:val="1A1A1A"/>
      <w:sz w:val="22"/>
      <w:szCs w:val="22"/>
    </w:rPr>
  </w:style>
  <w:style w:type="paragraph" w:styleId="Heading4">
    <w:name w:val="heading 40"/>
    <w:basedOn w:val="Normal"/>
    <w:next w:val="Normal"/>
    <w:qFormat/>
    <w:pPr>
      <w:spacing w:before="180" w:after="80"/>
      <w:outlineLvl w:val="3"/>
    </w:pPr>
    <w:rPr>
      <w:rFonts w:ascii="Arial" w:hAnsi="Arial" w:eastAsia="Arial" w:cs="Arial"/>
      <w:b/>
      <w:bCs/>
      <w:i/>
      <w:iCs/>
      <w:color w:val="3A3A3A"/>
      <w:sz w:val="20"/>
      <w:szCs w:val="20"/>
    </w:rPr>
  </w:style>
  <w:style w:type="paragraph" w:styleId="Caption">
    <w:name w:val="Caption"/>
    <w:basedOn w:val="Normal"/>
    <w:next w:val="Normal"/>
    <w:pPr>
      <w:spacing w:before="60" w:after="240"/>
      <w:jc w:val="left"/>
    </w:pPr>
    <w:rPr>
      <w:rFonts w:ascii="Arial" w:hAnsi="Arial" w:eastAsia="Arial" w:cs="Arial"/>
      <w:i/>
      <w:iCs/>
      <w:color w:val="5A5A5A"/>
      <w:sz w:val="18"/>
      <w:szCs w:val="18"/>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8cf3fb58a8c8c65fa529d610461ac734f1a62ae6.png" Id="rId9" /><Relationship Type="http://schemas.openxmlformats.org/officeDocument/2006/relationships/image" Target="media/ca86f05f6ce88469d0b1b8e27b63d54a3393b3f5.png" Id="rId10" /><Relationship Type="http://schemas.openxmlformats.org/officeDocument/2006/relationships/image" Target="media/a8eb816434238f09b5eb356b4fe395e3173a26ec.png" Id="rId11" /><Relationship Type="http://schemas.openxmlformats.org/officeDocument/2006/relationships/image" Target="media/b9c3a234d692c95ebc83a5b3806ec3d97ef30494.png" Id="rId12" /><Relationship Type="http://schemas.openxmlformats.org/officeDocument/2006/relationships/image" Target="media/2b71f8340655e722d074c35f4653fc7d5bf8f6aa.png" Id="rId13" /><Relationship Type="http://schemas.openxmlformats.org/officeDocument/2006/relationships/image" Target="media/5aca4c4516330c8bea9843899f2d5376a8f17645.png" Id="rId14" /><Relationship Type="http://schemas.openxmlformats.org/officeDocument/2006/relationships/image" Target="media/a1fe507785dcdc241478b363b5977115e541c076.png" Id="rId15" /><Relationship Type="http://schemas.openxmlformats.org/officeDocument/2006/relationships/fontTable" Target="fontTable.xml" Id="rId1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Pelumi Oladokun</lastModifiedBy>
  <revision>2</revision>
  <dcterms:created xsi:type="dcterms:W3CDTF">2026-05-11T23:49:55.6260000Z</dcterms:created>
  <dcterms:modified xsi:type="dcterms:W3CDTF">2026-05-12T17:34:26.6023862Z</dcterms:modified>
</coreProperties>
</file>

<file path=docProps/custom.xml><?xml version="1.0" encoding="utf-8"?>
<Properties xmlns="http://schemas.openxmlformats.org/officeDocument/2006/custom-properties" xmlns:vt="http://schemas.openxmlformats.org/officeDocument/2006/docPropsVTypes"/>
</file>