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40AE4ECB" w14:paraId="6A267D73" wp14:textId="006EC46D">
      <w:pPr>
        <w:pStyle w:val="Normal"/>
        <w:spacing w:before="0" w:after="1200"/>
      </w:pPr>
      <w:r w:rsidRPr="40AE4ECB" w:rsidR="40AE4ECB">
        <w:rPr>
          <w:rFonts w:ascii="Arial" w:hAnsi="Arial" w:eastAsia="Arial" w:cs="Arial"/>
          <w:b w:val="1"/>
          <w:bCs w:val="1"/>
          <w:color w:val="2E8B8B"/>
          <w:sz w:val="22"/>
          <w:szCs w:val="22"/>
        </w:rPr>
        <w:t>EXECUTIVE MEMO</w:t>
      </w:r>
    </w:p>
    <w:p xmlns:wp14="http://schemas.microsoft.com/office/word/2010/wordml" w14:paraId="17AA69F9" wp14:textId="77777777">
      <w:pPr>
        <w:spacing w:before="0" w:after="200"/>
        <w:jc w:val="left"/>
      </w:pPr>
      <w:r>
        <w:rPr>
          <w:rFonts w:ascii="Arial" w:hAnsi="Arial" w:eastAsia="Arial" w:cs="Arial"/>
          <w:b/>
          <w:bCs/>
          <w:color w:val="1F3A5F"/>
          <w:sz w:val="56"/>
          <w:szCs w:val="56"/>
        </w:rPr>
        <w:t xml:space="preserve">Marketplace Analytics</w:t>
      </w:r>
    </w:p>
    <w:p w:rsidR="40AE4ECB" w:rsidP="40AE4ECB" w:rsidRDefault="40AE4ECB" w14:paraId="159EAE69" w14:textId="4801B5B8">
      <w:pPr>
        <w:spacing w:before="0" w:after="720"/>
        <w:jc w:val="left"/>
      </w:pPr>
      <w:r w:rsidRPr="40AE4ECB" w:rsidR="40AE4ECB">
        <w:rPr>
          <w:rFonts w:ascii="Arial" w:hAnsi="Arial" w:eastAsia="Arial" w:cs="Arial"/>
          <w:i w:val="1"/>
          <w:iCs w:val="1"/>
          <w:color w:val="3A3A3A"/>
          <w:sz w:val="28"/>
          <w:szCs w:val="28"/>
        </w:rPr>
        <w:t>Growth, Concentration Risk, and Seller Performance</w:t>
      </w:r>
    </w:p>
    <w:p xmlns:wp14="http://schemas.microsoft.com/office/word/2010/wordml" w14:paraId="640B1B61" wp14:textId="77777777">
      <w:pPr>
        <w:tabs>
          <w:tab w:val="right" w:pos="9360"/>
        </w:tabs>
        <w:spacing w:before="80" w:after="80"/>
      </w:pPr>
      <w:r>
        <w:rPr>
          <w:rFonts w:ascii="Arial" w:hAnsi="Arial" w:eastAsia="Arial" w:cs="Arial"/>
          <w:b/>
          <w:bCs/>
          <w:color w:val="3A3A3A"/>
          <w:sz w:val="20"/>
          <w:szCs w:val="20"/>
        </w:rPr>
        <w:t xml:space="preserve">Reporting Period</w:t>
      </w:r>
      <w:r>
        <w:rPr>
          <w:rFonts w:ascii="Arial" w:hAnsi="Arial" w:eastAsia="Arial" w:cs="Arial"/>
          <w:color w:val="1A1A1A"/>
          <w:sz w:val="20"/>
          <w:szCs w:val="20"/>
        </w:rPr>
        <w:t xml:space="preserve">	January 2023 – December 2024</w:t>
      </w:r>
    </w:p>
    <w:p xmlns:wp14="http://schemas.microsoft.com/office/word/2010/wordml" w14:paraId="0526C494" wp14:textId="77777777">
      <w:pPr>
        <w:tabs>
          <w:tab w:val="right" w:pos="9360"/>
        </w:tabs>
        <w:spacing w:before="80" w:after="80"/>
      </w:pPr>
      <w:r>
        <w:rPr>
          <w:rFonts w:ascii="Arial" w:hAnsi="Arial" w:eastAsia="Arial" w:cs="Arial"/>
          <w:b/>
          <w:bCs/>
          <w:color w:val="3A3A3A"/>
          <w:sz w:val="20"/>
          <w:szCs w:val="20"/>
        </w:rPr>
        <w:t xml:space="preserve">Document Version</w:t>
      </w:r>
      <w:r>
        <w:rPr>
          <w:rFonts w:ascii="Arial" w:hAnsi="Arial" w:eastAsia="Arial" w:cs="Arial"/>
          <w:color w:val="1A1A1A"/>
          <w:sz w:val="20"/>
          <w:szCs w:val="20"/>
        </w:rPr>
        <w:t xml:space="preserve">	1.0</w:t>
      </w:r>
    </w:p>
    <w:p xmlns:wp14="http://schemas.microsoft.com/office/word/2010/wordml" w14:paraId="4DED35DC" wp14:textId="77777777">
      <w:pPr>
        <w:tabs>
          <w:tab w:val="right" w:pos="9360"/>
        </w:tabs>
        <w:spacing w:before="80" w:after="80"/>
      </w:pPr>
      <w:r>
        <w:rPr>
          <w:rFonts w:ascii="Arial" w:hAnsi="Arial" w:eastAsia="Arial" w:cs="Arial"/>
          <w:b/>
          <w:bCs/>
          <w:color w:val="3A3A3A"/>
          <w:sz w:val="20"/>
          <w:szCs w:val="20"/>
        </w:rPr>
        <w:t xml:space="preserve">Date Prepared</w:t>
      </w:r>
      <w:r>
        <w:rPr>
          <w:rFonts w:ascii="Arial" w:hAnsi="Arial" w:eastAsia="Arial" w:cs="Arial"/>
          <w:color w:val="1A1A1A"/>
          <w:sz w:val="20"/>
          <w:szCs w:val="20"/>
        </w:rPr>
        <w:t xml:space="preserve">	April 2026</w:t>
      </w:r>
    </w:p>
    <w:p xmlns:wp14="http://schemas.microsoft.com/office/word/2010/wordml" w14:paraId="24648BB2" wp14:textId="77777777">
      <w:pPr>
        <w:tabs>
          <w:tab w:val="right" w:pos="9360"/>
        </w:tabs>
        <w:spacing w:before="80" w:after="80"/>
      </w:pPr>
      <w:r>
        <w:rPr>
          <w:rFonts w:ascii="Arial" w:hAnsi="Arial" w:eastAsia="Arial" w:cs="Arial"/>
          <w:b/>
          <w:bCs/>
          <w:color w:val="3A3A3A"/>
          <w:sz w:val="20"/>
          <w:szCs w:val="20"/>
        </w:rPr>
        <w:t xml:space="preserve">Classification</w:t>
      </w:r>
      <w:r>
        <w:rPr>
          <w:rFonts w:ascii="Arial" w:hAnsi="Arial" w:eastAsia="Arial" w:cs="Arial"/>
          <w:color w:val="1A1A1A"/>
          <w:sz w:val="20"/>
          <w:szCs w:val="20"/>
        </w:rPr>
        <w:t xml:space="preserve">	Internal — Leadership</w:t>
      </w:r>
    </w:p>
    <w:p xmlns:wp14="http://schemas.microsoft.com/office/word/2010/wordml" w:rsidP="40AE4ECB" w14:paraId="02EB378F" wp14:textId="3E35579F">
      <w:pPr>
        <w:tabs>
          <w:tab w:val="right" w:leader="none" w:pos="9360"/>
        </w:tabs>
        <w:spacing w:before="80" w:after="80"/>
      </w:pPr>
      <w:r w:rsidRPr="40AE4ECB" w:rsidR="40AE4ECB">
        <w:rPr>
          <w:rFonts w:ascii="Arial" w:hAnsi="Arial" w:eastAsia="Arial" w:cs="Arial"/>
          <w:b w:val="1"/>
          <w:bCs w:val="1"/>
          <w:color w:val="3A3A3A"/>
          <w:sz w:val="20"/>
          <w:szCs w:val="20"/>
        </w:rPr>
        <w:t>Prepared By</w:t>
      </w:r>
      <w:r w:rsidRPr="40AE4ECB" w:rsidR="40AE4ECB">
        <w:rPr>
          <w:rFonts w:ascii="Arial" w:hAnsi="Arial" w:eastAsia="Arial" w:cs="Arial"/>
          <w:color w:val="1A1A1A"/>
          <w:sz w:val="20"/>
          <w:szCs w:val="20"/>
        </w:rPr>
        <w:t>Data &amp; Analytics Team</w:t>
      </w:r>
    </w:p>
    <w:p w:rsidR="40AE4ECB" w:rsidP="40AE4ECB" w:rsidRDefault="40AE4ECB" w14:paraId="2F792FB6" w14:textId="4E2352B9">
      <w:pPr>
        <w:tabs>
          <w:tab w:val="right" w:leader="none" w:pos="9360"/>
        </w:tabs>
        <w:spacing w:before="80" w:after="80"/>
        <w:rPr>
          <w:rFonts w:ascii="Arial" w:hAnsi="Arial" w:eastAsia="Arial" w:cs="Arial"/>
          <w:color w:val="1A1A1A"/>
          <w:sz w:val="20"/>
          <w:szCs w:val="20"/>
        </w:rPr>
      </w:pPr>
    </w:p>
    <w:p w:rsidR="40AE4ECB" w:rsidP="40AE4ECB" w:rsidRDefault="40AE4ECB" w14:paraId="523C533C" w14:textId="05DD0EEC">
      <w:pPr>
        <w:tabs>
          <w:tab w:val="right" w:leader="none" w:pos="9360"/>
        </w:tabs>
        <w:spacing w:before="80" w:after="80"/>
        <w:rPr>
          <w:rFonts w:ascii="Arial" w:hAnsi="Arial" w:eastAsia="Arial" w:cs="Arial"/>
          <w:color w:val="1A1A1A"/>
          <w:sz w:val="20"/>
          <w:szCs w:val="20"/>
        </w:rPr>
      </w:pPr>
    </w:p>
    <w:p xmlns:wp14="http://schemas.microsoft.com/office/word/2010/wordml" w14:paraId="6E9111CE" wp14:textId="77777777">
      <w:pPr>
        <w:spacing w:before="0" w:after="80"/>
        <w:jc w:val="left"/>
      </w:pPr>
      <w:r>
        <w:rPr>
          <w:rFonts w:ascii="Arial" w:hAnsi="Arial" w:eastAsia="Arial" w:cs="Arial"/>
          <w:b/>
          <w:bCs/>
          <w:color w:val="2E8B8B"/>
          <w:sz w:val="18"/>
          <w:szCs w:val="18"/>
        </w:rPr>
        <w:t xml:space="preserve">DISTRIBUTION</w:t>
      </w:r>
    </w:p>
    <w:p xmlns:wp14="http://schemas.microsoft.com/office/word/2010/wordml" w14:paraId="3B9D205E" wp14:textId="77777777">
      <w:pPr>
        <w:spacing w:after="120" w:line="300"/>
        <w:jc w:val="left"/>
      </w:pPr>
      <w:r>
        <w:rPr>
          <w:color w:val="3A3A3A"/>
          <w:sz w:val="20"/>
          <w:szCs w:val="20"/>
        </w:rPr>
        <w:t xml:space="preserve">Head of Growth · Head of Seller Operations · Head of Data · Executive Leadership Team</w:t>
      </w:r>
    </w:p>
    <w:p xmlns:wp14="http://schemas.microsoft.com/office/word/2010/wordml" w14:paraId="6A05A809" wp14:textId="77777777">
      <w:pPr>
        <w:spacing w:after="24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2BA4A4B3" wp14:textId="77777777">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38B0BE" wp14:textId="77777777">
            <w:pPr>
              <w:spacing w:before="0" w:after="0"/>
              <w:jc w:val="left"/>
            </w:pPr>
            <w:r>
              <w:rPr>
                <w:b/>
                <w:bCs/>
                <w:color w:val="FFFFFF"/>
                <w:sz w:val="18"/>
                <w:szCs w:val="18"/>
              </w:rPr>
              <w:t xml:space="preserve">PREPARED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74AA0CB1" wp14:textId="77777777">
            <w:pPr>
              <w:spacing w:before="0" w:after="0"/>
              <w:jc w:val="left"/>
            </w:pPr>
            <w:r>
              <w:rPr>
                <w:b/>
                <w:bCs/>
                <w:color w:val="FFFFFF"/>
                <w:sz w:val="18"/>
                <w:szCs w:val="18"/>
              </w:rPr>
              <w:t xml:space="preserve">REVIEWED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028A9D" wp14:textId="77777777">
            <w:pPr>
              <w:spacing w:before="0" w:after="0"/>
              <w:jc w:val="left"/>
            </w:pPr>
            <w:r>
              <w:rPr>
                <w:b/>
                <w:bCs/>
                <w:color w:val="FFFFFF"/>
                <w:sz w:val="18"/>
                <w:szCs w:val="18"/>
              </w:rPr>
              <w:t xml:space="preserve">APPROVED BY</w:t>
            </w:r>
          </w:p>
        </w:tc>
      </w:tr>
      <w:tr xmlns:wp14="http://schemas.microsoft.com/office/word/2010/wordml" w14:paraId="4EA543EA" wp14:textId="77777777">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D4C4241" wp14:textId="77777777">
            <w:pPr>
              <w:spacing w:after="80"/>
            </w:pPr>
            <w:r>
              <w:rPr>
                <w:color w:val="3A3A3A"/>
                <w:sz w:val="18"/>
                <w:szCs w:val="18"/>
              </w:rPr>
              <w:t xml:space="preserve">_________________________</w:t>
            </w:r>
          </w:p>
          <w:p w14:paraId="13629496"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5B016EE" wp14:textId="77777777">
            <w:pPr>
              <w:spacing w:after="80"/>
            </w:pPr>
            <w:r>
              <w:rPr>
                <w:color w:val="3A3A3A"/>
                <w:sz w:val="18"/>
                <w:szCs w:val="18"/>
              </w:rPr>
              <w:t xml:space="preserve">_________________________</w:t>
            </w:r>
          </w:p>
          <w:p w14:paraId="3BDF900D"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26EE784" wp14:textId="77777777">
            <w:pPr>
              <w:spacing w:after="80"/>
            </w:pPr>
            <w:r>
              <w:rPr>
                <w:color w:val="3A3A3A"/>
                <w:sz w:val="18"/>
                <w:szCs w:val="18"/>
              </w:rPr>
              <w:t xml:space="preserve">_________________________</w:t>
            </w:r>
          </w:p>
          <w:p w14:paraId="21115309" wp14:textId="77777777">
            <w:pPr>
              <w:spacing w:after="0"/>
            </w:pPr>
            <w:r>
              <w:rPr>
                <w:i/>
                <w:iCs/>
                <w:color w:val="5A5A5A"/>
                <w:sz w:val="16"/>
                <w:szCs w:val="16"/>
              </w:rPr>
              <w:t xml:space="preserve">Signature / Date</w:t>
            </w:r>
          </w:p>
        </w:tc>
      </w:tr>
    </w:tbl>
    <w:p xmlns:wp14="http://schemas.microsoft.com/office/word/2010/wordml" w14:paraId="22E0FC93" wp14:textId="598CEF48">
      <w:pPr>
        <w:pStyle w:val="Heading1"/>
      </w:pPr>
    </w:p>
    <w:p xmlns:wp14="http://schemas.microsoft.com/office/word/2010/wordml" w14:paraId="72A3D3EC" wp14:textId="77777777">
      <w:r>
        <w:br w:type="page"/>
      </w:r>
    </w:p>
    <w:p xmlns:wp14="http://schemas.microsoft.com/office/word/2010/wordml" w14:paraId="0583529C" wp14:textId="77777777">
      <w:pPr>
        <w:pStyle w:val="Heading1"/>
      </w:pPr>
      <w:r>
        <w:t xml:space="preserve">1. Executive Summary</w:t>
      </w:r>
    </w:p>
    <w:p xmlns:wp14="http://schemas.microsoft.com/office/word/2010/wordml" w14:paraId="79782630" wp14:textId="77777777">
      <w:pPr>
        <w:spacing w:after="120" w:line="300" w:lineRule="auto"/>
        <w:jc w:val="left"/>
      </w:pPr>
      <w:r w:rsidRPr="3D47950A" w:rsidR="3D47950A">
        <w:rPr>
          <w:lang w:val="en-US"/>
        </w:rPr>
        <w:t xml:space="preserve">The Marketplace grew revenue from </w:t>
      </w:r>
      <w:r w:rsidRPr="3D47950A" w:rsidR="3D47950A">
        <w:rPr>
          <w:b w:val="1"/>
          <w:bCs w:val="1"/>
          <w:lang w:val="en-US"/>
        </w:rPr>
        <w:t xml:space="preserve">₦155M in 2023 to ₦871M in 2024</w:t>
      </w:r>
      <w:r w:rsidRPr="3D47950A" w:rsidR="3D47950A">
        <w:rPr>
          <w:lang w:val="en-US"/>
        </w:rPr>
        <w:t xml:space="preserve"> — a </w:t>
      </w:r>
      <w:r w:rsidRPr="3D47950A" w:rsidR="3D47950A">
        <w:rPr>
          <w:b w:val="1"/>
          <w:bCs w:val="1"/>
          <w:lang w:val="en-US"/>
        </w:rPr>
        <w:t xml:space="preserve">462% increase</w:t>
      </w:r>
      <w:r w:rsidRPr="3D47950A" w:rsidR="3D47950A">
        <w:rPr>
          <w:lang w:val="en-US"/>
        </w:rPr>
        <w:t xml:space="preserve"> driven by order volume scaling from 479 to 2,517 paid orders</w:t>
      </w:r>
      <w:r w:rsidRPr="3D47950A">
        <w:rPr>
          <w:rStyle w:val="FootnoteReference"/>
          <w:lang w:val="en-US"/>
        </w:rPr>
        <w:footnoteReference w:id="7329"/>
      </w:r>
      <w:r w:rsidRPr="3D47950A" w:rsidR="3D47950A">
        <w:rPr>
          <w:lang w:val="en-US"/>
        </w:rPr>
        <w:t xml:space="preserve">. The growth is real, but it masks two structural problems: revenue is dangerously concentrated in a single product category, and nearly a third of new customers in key states never make a first purchase.</w:t>
      </w:r>
    </w:p>
    <w:p xmlns:wp14="http://schemas.microsoft.com/office/word/2010/wordml" w14:paraId="0D0B940D" wp14:textId="77777777">
      <w:pPr>
        <w:spacing w:after="120"/>
      </w:pPr>
      <w:r/>
    </w:p>
    <w:p xmlns:wp14="http://schemas.microsoft.com/office/word/2010/wordml" w14:paraId="28FCB005" wp14:textId="77777777">
      <w:pPr>
        <w:pStyle w:val="Heading3"/>
      </w:pPr>
      <w:r>
        <w:t xml:space="preserve">Headline Metrics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xmlns:wp14="http://schemas.microsoft.com/office/word/2010/wordml" w:rsidTr="3D47950A" w14:paraId="02E7A21B" wp14:textId="77777777">
        <w:trPr>
          <w:tblHeader/>
        </w:trPr>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3DECD36" wp14:textId="77777777">
            <w:pPr>
              <w:spacing w:before="0" w:after="0"/>
              <w:jc w:val="left"/>
            </w:pPr>
            <w:r>
              <w:rPr>
                <w:b/>
                <w:bCs/>
                <w:color w:val="FFFFFF"/>
                <w:sz w:val="20"/>
                <w:szCs w:val="20"/>
              </w:rPr>
              <w:t xml:space="preserve">Metric</w:t>
            </w:r>
          </w:p>
        </w:tc>
        <w:tc>
          <w:tcPr>
            <w:tcW w:w="15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73F56A6F" wp14:textId="77777777">
            <w:pPr>
              <w:spacing w:before="0" w:after="0"/>
              <w:jc w:val="right"/>
            </w:pPr>
            <w:r>
              <w:rPr>
                <w:b/>
                <w:bCs/>
                <w:color w:val="FFFFFF"/>
                <w:sz w:val="20"/>
                <w:szCs w:val="20"/>
              </w:rPr>
              <w:t xml:space="preserve">2023</w:t>
            </w:r>
          </w:p>
        </w:tc>
        <w:tc>
          <w:tcPr>
            <w:tcW w:w="15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C04FD3E" wp14:textId="77777777">
            <w:pPr>
              <w:spacing w:before="0" w:after="0"/>
              <w:jc w:val="right"/>
            </w:pPr>
            <w:r>
              <w:rPr>
                <w:b/>
                <w:bCs/>
                <w:color w:val="FFFFFF"/>
                <w:sz w:val="20"/>
                <w:szCs w:val="20"/>
              </w:rPr>
              <w:t xml:space="preserve">2024</w:t>
            </w:r>
          </w:p>
        </w:tc>
        <w:tc>
          <w:tcPr>
            <w:tcW w:w="15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1C8D693" wp14:textId="77777777">
            <w:pPr>
              <w:spacing w:before="0" w:after="0"/>
              <w:jc w:val="right"/>
            </w:pPr>
            <w:r>
              <w:rPr>
                <w:b/>
                <w:bCs/>
                <w:color w:val="FFFFFF"/>
                <w:sz w:val="20"/>
                <w:szCs w:val="20"/>
              </w:rPr>
              <w:t xml:space="preserve">Δ Abs.</w:t>
            </w:r>
          </w:p>
        </w:tc>
        <w:tc>
          <w:tcPr>
            <w:tcW w:w="15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30FD41F" wp14:textId="77777777">
            <w:pPr>
              <w:spacing w:before="0" w:after="0"/>
              <w:jc w:val="right"/>
            </w:pPr>
            <w:r>
              <w:rPr>
                <w:b/>
                <w:bCs/>
                <w:color w:val="FFFFFF"/>
                <w:sz w:val="20"/>
                <w:szCs w:val="20"/>
              </w:rPr>
              <w:t xml:space="preserve">Δ %</w:t>
            </w:r>
          </w:p>
        </w:tc>
      </w:tr>
      <w:tr xmlns:wp14="http://schemas.microsoft.com/office/word/2010/wordml" w:rsidTr="3D47950A" w14:paraId="2D4ADD7A"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A2A6F5D" wp14:textId="77777777">
            <w:pPr>
              <w:spacing w:before="0" w:after="0"/>
              <w:jc w:val="left"/>
            </w:pPr>
            <w:r>
              <w:rPr>
                <w:color w:val="1A1A1A"/>
                <w:sz w:val="20"/>
                <w:szCs w:val="20"/>
              </w:rPr>
              <w:t xml:space="preserve">Total revenue (₦)</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3F553BB" wp14:textId="77777777">
            <w:pPr>
              <w:spacing w:before="0" w:after="0"/>
              <w:jc w:val="right"/>
            </w:pPr>
            <w:r>
              <w:rPr>
                <w:color w:val="1A1A1A"/>
                <w:sz w:val="20"/>
                <w:szCs w:val="20"/>
              </w:rPr>
              <w:t xml:space="preserve">155,000,000</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3FBDF90" wp14:textId="77777777">
            <w:pPr>
              <w:spacing w:before="0" w:after="0"/>
              <w:jc w:val="right"/>
            </w:pPr>
            <w:r>
              <w:rPr>
                <w:color w:val="1A1A1A"/>
                <w:sz w:val="20"/>
                <w:szCs w:val="20"/>
              </w:rPr>
              <w:t xml:space="preserve">871,000,000</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82702B8" wp14:textId="77777777">
            <w:pPr>
              <w:spacing w:before="0" w:after="0"/>
              <w:jc w:val="right"/>
            </w:pPr>
            <w:r>
              <w:rPr>
                <w:color w:val="1A1A1A"/>
                <w:sz w:val="20"/>
                <w:szCs w:val="20"/>
              </w:rPr>
              <w:t xml:space="preserve">+716,000,000</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5164F7D" wp14:textId="77777777">
            <w:pPr>
              <w:spacing w:before="0" w:after="0"/>
              <w:jc w:val="right"/>
            </w:pPr>
            <w:r>
              <w:rPr>
                <w:b/>
                <w:bCs/>
                <w:color w:val="1A1A1A"/>
                <w:sz w:val="20"/>
                <w:szCs w:val="20"/>
              </w:rPr>
              <w:t xml:space="preserve">+462%</w:t>
            </w:r>
          </w:p>
        </w:tc>
      </w:tr>
      <w:tr xmlns:wp14="http://schemas.microsoft.com/office/word/2010/wordml" w:rsidTr="3D47950A" w14:paraId="6EE9CE3B"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C199A89" wp14:textId="77777777">
            <w:pPr>
              <w:spacing w:before="0" w:after="0"/>
              <w:jc w:val="left"/>
            </w:pPr>
            <w:r>
              <w:rPr>
                <w:color w:val="1A1A1A"/>
                <w:sz w:val="20"/>
                <w:szCs w:val="20"/>
              </w:rPr>
              <w:t xml:space="preserve">Paid orders (delivered)</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E789690" wp14:textId="77777777">
            <w:pPr>
              <w:spacing w:before="0" w:after="0"/>
              <w:jc w:val="right"/>
            </w:pPr>
            <w:r>
              <w:rPr>
                <w:color w:val="1A1A1A"/>
                <w:sz w:val="20"/>
                <w:szCs w:val="20"/>
              </w:rPr>
              <w:t xml:space="preserve">479</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0E3A530" wp14:textId="77777777">
            <w:pPr>
              <w:spacing w:before="0" w:after="0"/>
              <w:jc w:val="right"/>
            </w:pPr>
            <w:r>
              <w:rPr>
                <w:color w:val="1A1A1A"/>
                <w:sz w:val="20"/>
                <w:szCs w:val="20"/>
              </w:rPr>
              <w:t xml:space="preserve">2,517</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048F78C" wp14:textId="77777777">
            <w:pPr>
              <w:spacing w:before="0" w:after="0"/>
              <w:jc w:val="right"/>
            </w:pPr>
            <w:r>
              <w:rPr>
                <w:color w:val="1A1A1A"/>
                <w:sz w:val="20"/>
                <w:szCs w:val="20"/>
              </w:rPr>
              <w:t xml:space="preserve">+2,038</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5B340FD" wp14:textId="77777777">
            <w:pPr>
              <w:spacing w:before="0" w:after="0"/>
              <w:jc w:val="right"/>
            </w:pPr>
            <w:r>
              <w:rPr>
                <w:b/>
                <w:bCs/>
                <w:color w:val="1A1A1A"/>
                <w:sz w:val="20"/>
                <w:szCs w:val="20"/>
              </w:rPr>
              <w:t xml:space="preserve">+426%</w:t>
            </w:r>
          </w:p>
        </w:tc>
      </w:tr>
      <w:tr xmlns:wp14="http://schemas.microsoft.com/office/word/2010/wordml" w:rsidTr="3D47950A" w14:paraId="7D50C55D"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3392F8C" wp14:textId="77777777">
            <w:pPr>
              <w:spacing w:before="0" w:after="0"/>
              <w:jc w:val="left"/>
            </w:pPr>
            <w:r>
              <w:rPr>
                <w:color w:val="1A1A1A"/>
                <w:sz w:val="20"/>
                <w:szCs w:val="20"/>
              </w:rPr>
              <w:t xml:space="preserve">Active sellers</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D366E0F" wp14:textId="239CB94A">
            <w:pPr>
              <w:spacing w:before="0" w:after="0"/>
              <w:jc w:val="right"/>
            </w:pPr>
            <w:r w:rsidRPr="3D47950A" w:rsidR="27D5010B">
              <w:rPr>
                <w:color w:val="1A1A1A"/>
                <w:sz w:val="20"/>
                <w:szCs w:val="20"/>
              </w:rPr>
              <w:t>;</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AA05B6E" wp14:textId="77777777">
            <w:pPr>
              <w:spacing w:before="0" w:after="0"/>
              <w:jc w:val="right"/>
            </w:pPr>
            <w:r>
              <w:rPr>
                <w:color w:val="1A1A1A"/>
                <w:sz w:val="20"/>
                <w:szCs w:val="20"/>
              </w:rPr>
              <w:t xml:space="preserve">90</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230D8BB" wp14:textId="67A701CB">
            <w:pPr>
              <w:spacing w:before="0" w:after="0"/>
              <w:jc w:val="right"/>
            </w:pPr>
            <w:r w:rsidRPr="3D47950A" w:rsidR="09A3D046">
              <w:rPr>
                <w:color w:val="1A1A1A"/>
                <w:sz w:val="20"/>
                <w:szCs w:val="20"/>
              </w:rPr>
              <w:t>;</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170B065" wp14:textId="77777777">
            <w:pPr>
              <w:spacing w:before="0" w:after="0"/>
              <w:jc w:val="right"/>
            </w:pPr>
            <w:r>
              <w:rPr>
                <w:color w:val="1A1A1A"/>
                <w:sz w:val="20"/>
                <w:szCs w:val="20"/>
              </w:rPr>
              <w:t xml:space="preserve">—</w:t>
            </w:r>
          </w:p>
        </w:tc>
      </w:tr>
      <w:tr xmlns:wp14="http://schemas.microsoft.com/office/word/2010/wordml" w:rsidTr="3D47950A" w14:paraId="21667BD9"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78FF141" wp14:textId="77777777">
            <w:pPr>
              <w:spacing w:before="0" w:after="0"/>
              <w:jc w:val="left"/>
            </w:pPr>
            <w:r>
              <w:rPr>
                <w:color w:val="1A1A1A"/>
                <w:sz w:val="20"/>
                <w:szCs w:val="20"/>
              </w:rPr>
              <w:t xml:space="preserve">Active buyers (made a purchase)</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3E8E420" wp14:textId="77777777">
            <w:pPr>
              <w:spacing w:before="0" w:after="0"/>
              <w:jc w:val="right"/>
            </w:pPr>
            <w:r>
              <w:rPr>
                <w:color w:val="1A1A1A"/>
                <w:sz w:val="20"/>
                <w:szCs w:val="20"/>
              </w:rPr>
              <w:t xml:space="preserve">—</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68C0969" wp14:textId="77777777">
            <w:pPr>
              <w:spacing w:before="0" w:after="0"/>
              <w:jc w:val="right"/>
            </w:pPr>
            <w:r>
              <w:rPr>
                <w:color w:val="1A1A1A"/>
                <w:sz w:val="20"/>
                <w:szCs w:val="20"/>
              </w:rPr>
              <w:t xml:space="preserve">677</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7B92CD1" wp14:textId="77777777">
            <w:pPr>
              <w:spacing w:before="0" w:after="0"/>
              <w:jc w:val="right"/>
            </w:pPr>
            <w:r>
              <w:rPr>
                <w:color w:val="1A1A1A"/>
                <w:sz w:val="20"/>
                <w:szCs w:val="20"/>
              </w:rPr>
              <w:t xml:space="preserve">—</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50852A8" wp14:textId="77777777">
            <w:pPr>
              <w:spacing w:before="0" w:after="0"/>
              <w:jc w:val="right"/>
            </w:pPr>
            <w:r>
              <w:rPr>
                <w:color w:val="1A1A1A"/>
                <w:sz w:val="20"/>
                <w:szCs w:val="20"/>
              </w:rPr>
              <w:t xml:space="preserve">—</w:t>
            </w:r>
          </w:p>
        </w:tc>
      </w:tr>
      <w:tr xmlns:wp14="http://schemas.microsoft.com/office/word/2010/wordml" w:rsidTr="3D47950A" w14:paraId="1ACCC78E"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526C5C9" wp14:textId="77777777">
            <w:pPr>
              <w:spacing w:before="0" w:after="0"/>
              <w:jc w:val="left"/>
            </w:pPr>
            <w:r>
              <w:rPr>
                <w:color w:val="1A1A1A"/>
                <w:sz w:val="20"/>
                <w:szCs w:val="20"/>
              </w:rPr>
              <w:t xml:space="preserve">Bonus-qualifying sellers</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3333BE1" wp14:textId="77777777">
            <w:pPr>
              <w:spacing w:before="0" w:after="0"/>
              <w:jc w:val="right"/>
            </w:pPr>
            <w:r>
              <w:rPr>
                <w:color w:val="1A1A1A"/>
                <w:sz w:val="20"/>
                <w:szCs w:val="20"/>
              </w:rPr>
              <w:t xml:space="preserve">—</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D369756" wp14:textId="77777777">
            <w:pPr>
              <w:spacing w:before="0" w:after="0"/>
              <w:jc w:val="right"/>
            </w:pPr>
            <w:r>
              <w:rPr>
                <w:color w:val="1A1A1A"/>
                <w:sz w:val="20"/>
                <w:szCs w:val="20"/>
              </w:rPr>
              <w:t xml:space="preserve">10</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46B0D11" wp14:textId="77777777">
            <w:pPr>
              <w:spacing w:before="0" w:after="0"/>
              <w:jc w:val="right"/>
            </w:pPr>
            <w:r>
              <w:rPr>
                <w:color w:val="1A1A1A"/>
                <w:sz w:val="20"/>
                <w:szCs w:val="20"/>
              </w:rPr>
              <w:t xml:space="preserve">—</w:t>
            </w:r>
          </w:p>
        </w:tc>
        <w:tc>
          <w:tcPr>
            <w:tcW w:w="15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C28071A" wp14:textId="77777777">
            <w:pPr>
              <w:spacing w:before="0" w:after="0"/>
              <w:jc w:val="right"/>
            </w:pPr>
            <w:r>
              <w:rPr>
                <w:color w:val="1A1A1A"/>
                <w:sz w:val="20"/>
                <w:szCs w:val="20"/>
              </w:rPr>
              <w:t xml:space="preserve">11% of base</w:t>
            </w:r>
          </w:p>
        </w:tc>
      </w:tr>
    </w:tbl>
    <w:p xmlns:wp14="http://schemas.microsoft.com/office/word/2010/wordml" w14:paraId="008E4765" wp14:textId="77777777">
      <w:pPr>
        <w:pStyle w:val="Caption"/>
      </w:pPr>
      <w:r>
        <w:rPr>
          <w:i/>
          <w:iCs/>
        </w:rPr>
        <w:t xml:space="preserve">Table 1. Year-over-year headline metrics, 2023 to 2024.</w:t>
      </w:r>
    </w:p>
    <w:p xmlns:wp14="http://schemas.microsoft.com/office/word/2010/wordml" w14:paraId="0E27B00A" wp14:textId="77777777">
      <w:pPr>
        <w:spacing w:after="120"/>
      </w:pPr>
      <w:r/>
    </w:p>
    <w:p xmlns:wp14="http://schemas.microsoft.com/office/word/2010/wordml" w14:paraId="60061E4C" wp14:textId="77777777">
      <w:pPr>
        <w:spacing w:before="120" w:after="60"/>
        <w:jc w:val="center"/>
      </w:pPr>
      <w:r>
        <w:drawing>
          <wp:inline xmlns:wp14="http://schemas.microsoft.com/office/word/2010/wordprocessingDrawing" distT="0" distB="0" distL="0" distR="0" wp14:anchorId="194DF7CC" wp14:editId="7777777">
            <wp:extent cx="5524500" cy="3048000"/>
            <wp:effectExtent l="0" t="0" r="0" b="0"/>
            <wp:docPr id="1" name="02_quarterly_revenue" descr="02_quarterly_revenue.png" title="02_quarterly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xmlns:wp14="http://schemas.microsoft.com/office/word/2010/wordml" w14:paraId="5553E723" wp14:textId="77777777">
      <w:pPr>
        <w:pStyle w:val="Caption"/>
      </w:pPr>
      <w:r>
        <w:rPr>
          <w:i/>
          <w:iCs/>
        </w:rPr>
        <w:t xml:space="preserve">Figure 1. Quarterly revenue. Q1 2024 grew 1,395% off a small Q1 2023 baseline of ₦7.8M / 22 orders; Q4 2024 reached ₦365.9M, the largest quarter in the period.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47950A" w14:paraId="4D294781" wp14:textId="77777777">
        <w:tc>
          <w:tcPr>
            <w:tcW w:w="9360" w:type="dxa"/>
            <w:tcBorders>
              <w:top w:val="single" w:color="E1E6EC" w:sz="4"/>
              <w:left w:val="single" w:color="D4853A" w:sz="24"/>
              <w:bottom w:val="single" w:color="E1E6EC" w:sz="4"/>
              <w:right w:val="single" w:color="E1E6EC" w:sz="4"/>
            </w:tcBorders>
            <w:shd w:val="clear" w:color="auto" w:fill="FFF8EC"/>
            <w:tcMar>
              <w:top w:w="200" w:type="dxa"/>
              <w:left w:w="280" w:type="dxa"/>
              <w:bottom w:w="200" w:type="dxa"/>
              <w:right w:w="200" w:type="dxa"/>
            </w:tcMar>
          </w:tcPr>
          <w:p w14:paraId="559A8140" wp14:textId="77777777">
            <w:pPr>
              <w:spacing w:before="0" w:after="80"/>
            </w:pPr>
            <w:r>
              <w:rPr>
                <w:rFonts w:ascii="Arial" w:hAnsi="Arial" w:eastAsia="Arial" w:cs="Arial"/>
                <w:b/>
                <w:bCs/>
                <w:color w:val="D4853A"/>
                <w:sz w:val="18"/>
                <w:szCs w:val="18"/>
              </w:rPr>
              <w:t xml:space="preserve">STRATEGIC TENSION</w:t>
            </w:r>
          </w:p>
          <w:p w14:paraId="46161DF6" wp14:textId="77777777">
            <w:pPr>
              <w:spacing w:before="0" w:after="0" w:line="280" w:lineRule="auto"/>
            </w:pPr>
            <w:r w:rsidRPr="3D47950A" w:rsidR="3D47950A">
              <w:rPr>
                <w:color w:val="1A1A1A"/>
                <w:sz w:val="20"/>
                <w:szCs w:val="20"/>
                <w:lang w:val="en-GB"/>
              </w:rPr>
              <w:t>Underlying the headline growth: the platform is structurally exposed to a single product category, and the new-customer pipeline leaks first-purchase intent in two of the top five sign-up states. These are addressable, but they require deliberate action — they will not self-correct as volume grows.</w:t>
            </w:r>
          </w:p>
        </w:tc>
      </w:tr>
    </w:tbl>
    <w:p xmlns:wp14="http://schemas.microsoft.com/office/word/2010/wordml" w14:paraId="44EAFD9C" wp14:textId="77777777">
      <w:pPr>
        <w:spacing w:after="180"/>
      </w:pPr>
      <w:r/>
    </w:p>
    <w:p xmlns:wp14="http://schemas.microsoft.com/office/word/2010/wordml" w14:paraId="280C69DB" wp14:textId="77777777">
      <w:pPr>
        <w:pStyle w:val="Heading1"/>
      </w:pPr>
      <w:r>
        <w:t xml:space="preserve">2. Key Findings</w:t>
      </w:r>
    </w:p>
    <w:p xmlns:wp14="http://schemas.microsoft.com/office/word/2010/wordml" w14:paraId="5352033A" wp14:textId="77777777">
      <w:pPr>
        <w:pStyle w:val="Heading2"/>
      </w:pPr>
      <w:r w:rsidRPr="3D47950A" w:rsidR="3D47950A">
        <w:rPr>
          <w:lang w:val="en-US"/>
        </w:rPr>
        <w:t>Finding 1: Revenue depends almost entirely on Electronics</w:t>
      </w:r>
    </w:p>
    <w:p xmlns:wp14="http://schemas.microsoft.com/office/word/2010/wordml" w14:paraId="492A63D6" wp14:textId="77777777">
      <w:pPr>
        <w:spacing w:after="120" w:line="300" w:lineRule="auto"/>
        <w:jc w:val="left"/>
      </w:pPr>
      <w:r w:rsidRPr="3D47950A" w:rsidR="3D47950A">
        <w:rPr>
          <w:lang w:val="en-US"/>
        </w:rPr>
        <w:t xml:space="preserve">All ten of the highest-grossing products in 2024 are Electronics, led by the top SKU at </w:t>
      </w:r>
      <w:r w:rsidRPr="3D47950A" w:rsidR="3D47950A">
        <w:rPr>
          <w:b w:val="1"/>
          <w:bCs w:val="1"/>
          <w:lang w:val="en-US"/>
        </w:rPr>
        <w:t>₦26.7M</w:t>
      </w:r>
      <w:r w:rsidRPr="3D47950A" w:rsidR="3D47950A">
        <w:rPr>
          <w:lang w:val="en-US"/>
        </w:rPr>
        <w:t xml:space="preserve"> (see Appendix A, Q2). The top 10 alone account for over ₦215M in 2024 revenue. Meanwhile, the platform sells across seven categories — Fashion, Beauty &amp; Personal Care, Home &amp; Garden, Food &amp; Beverages, Sports &amp; Fitness, and Books &amp; Stationery — none of which placed a single product in the top revenue tier.</w:t>
      </w:r>
    </w:p>
    <w:p xmlns:wp14="http://schemas.microsoft.com/office/word/2010/wordml" w14:paraId="1973546C" wp14:textId="77777777">
      <w:pPr>
        <w:spacing w:after="120" w:line="300" w:lineRule="auto"/>
        <w:jc w:val="left"/>
      </w:pPr>
      <w:r w:rsidRPr="3D47950A" w:rsidR="3D47950A">
        <w:rPr>
          <w:lang w:val="en-US"/>
        </w:rPr>
        <w:t>A supply disruption, pricing shift, or demand change in Electronics would disproportionately hit overall platform revenue. The remaining six categories are underperforming relative to catalogue size — each has 40 products listed, yet their combined top-line contribution is dwarfed by Electronics.</w:t>
      </w:r>
    </w:p>
    <w:p xmlns:wp14="http://schemas.microsoft.com/office/word/2010/wordml" w14:paraId="4B94D5A5" wp14:textId="77777777">
      <w:pPr>
        <w:spacing w:before="120" w:after="60"/>
        <w:jc w:val="center"/>
      </w:pPr>
      <w:r>
        <w:drawing>
          <wp:inline xmlns:wp14="http://schemas.microsoft.com/office/word/2010/wordprocessingDrawing" distT="0" distB="0" distL="0" distR="0" wp14:anchorId="4A953941" wp14:editId="7777777">
            <wp:extent cx="5524500" cy="3048000"/>
            <wp:effectExtent l="0" t="0" r="0" b="0"/>
            <wp:docPr id="313234654" name="06_top_products" descr="06_top_products.png" title="06_top_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0"/>
                    </a:xfrm>
                    <a:prstGeom prst="rect">
                      <a:avLst/>
                    </a:prstGeom>
                  </pic:spPr>
                </pic:pic>
              </a:graphicData>
            </a:graphic>
          </wp:inline>
        </w:drawing>
      </w:r>
    </w:p>
    <w:p xmlns:wp14="http://schemas.microsoft.com/office/word/2010/wordml" w14:paraId="77A44731" wp14:textId="77777777">
      <w:pPr>
        <w:pStyle w:val="Caption"/>
      </w:pPr>
      <w:r w:rsidRPr="40AE4ECB" w:rsidR="40AE4ECB">
        <w:rPr>
          <w:i w:val="1"/>
          <w:iCs w:val="1"/>
        </w:rPr>
        <w:t>Figure 2. Top 10 products by revenue, 2024. All Electronics; no non-Electronics SKU placed in the top tier.</w:t>
      </w:r>
    </w:p>
    <w:p w:rsidR="40AE4ECB" w:rsidP="40AE4ECB" w:rsidRDefault="40AE4ECB" w14:paraId="211D8580" w14:textId="3F9E88D6">
      <w:pPr>
        <w:pStyle w:val="Heading2"/>
      </w:pPr>
    </w:p>
    <w:p xmlns:wp14="http://schemas.microsoft.com/office/word/2010/wordml" w14:paraId="7B33E51D" wp14:textId="66390B48">
      <w:pPr>
        <w:pStyle w:val="Heading2"/>
      </w:pPr>
      <w:r w:rsidR="754795E0">
        <w:rPr/>
        <w:t>Finding 2: Customer conversion varies sharply by state, with Kano and Oyo lagging</w:t>
      </w:r>
    </w:p>
    <w:p xmlns:wp14="http://schemas.microsoft.com/office/word/2010/wordml" w14:paraId="7E0F3E51" wp14:textId="77777777">
      <w:pPr>
        <w:spacing w:after="120" w:line="300" w:lineRule="auto"/>
        <w:jc w:val="left"/>
      </w:pPr>
      <w:r w:rsidRPr="3D47950A" w:rsidR="3D47950A">
        <w:rPr>
          <w:lang w:val="en-US"/>
        </w:rPr>
        <w:t xml:space="preserve">Lagos converts </w:t>
      </w:r>
      <w:r w:rsidRPr="3D47950A" w:rsidR="3D47950A">
        <w:rPr>
          <w:b w:val="1"/>
          <w:bCs w:val="1"/>
          <w:lang w:val="en-US"/>
        </w:rPr>
        <w:t xml:space="preserve">49.3%</w:t>
      </w:r>
      <w:r w:rsidRPr="3D47950A" w:rsidR="3D47950A">
        <w:rPr>
          <w:lang w:val="en-US"/>
        </w:rPr>
        <w:t xml:space="preserve"> of new sign-ups within 30 days</w:t>
      </w:r>
      <w:r w:rsidRPr="3D47950A">
        <w:rPr>
          <w:rStyle w:val="FootnoteReference"/>
          <w:lang w:val="en-US"/>
        </w:rPr>
        <w:footnoteReference w:id="13086"/>
      </w:r>
      <w:r w:rsidRPr="3D47950A" w:rsidR="3D47950A">
        <w:rPr>
          <w:lang w:val="en-US"/>
        </w:rPr>
        <w:t xml:space="preserve">. Kano converts </w:t>
      </w:r>
      <w:r w:rsidRPr="3D47950A" w:rsidR="3D47950A">
        <w:rPr>
          <w:b w:val="1"/>
          <w:bCs w:val="1"/>
          <w:color w:val="D4853A"/>
          <w:lang w:val="en-US"/>
        </w:rPr>
        <w:t xml:space="preserve">31.0%</w:t>
      </w:r>
      <w:r w:rsidRPr="3D47950A" w:rsidR="3D47950A">
        <w:rPr>
          <w:lang w:val="en-US"/>
        </w:rPr>
        <w:t xml:space="preserve">, and Oyo </w:t>
      </w:r>
      <w:r w:rsidRPr="3D47950A" w:rsidR="3D47950A">
        <w:rPr>
          <w:b w:val="1"/>
          <w:bCs w:val="1"/>
          <w:color w:val="D4853A"/>
          <w:lang w:val="en-US"/>
        </w:rPr>
        <w:t xml:space="preserve">33.3%</w:t>
      </w:r>
      <w:r w:rsidRPr="3D47950A" w:rsidR="3D47950A">
        <w:rPr>
          <w:lang w:val="en-US"/>
        </w:rPr>
        <w:t xml:space="preserve"> (see Appendix A, Q1). That gap represents real lost revenue: Kano had 58 new sign-ups in 2024, meaning 40 people created accounts and never bought. Oyo tells a similar story with 42 unconverted out of 63.</w:t>
      </w:r>
    </w:p>
    <w:p xmlns:wp14="http://schemas.microsoft.com/office/word/2010/wordml" w14:paraId="3DEEC669" wp14:textId="77777777">
      <w:pPr>
        <w:spacing w:before="120" w:after="60"/>
        <w:jc w:val="center"/>
      </w:pPr>
      <w:r>
        <w:drawing>
          <wp:inline xmlns:wp14="http://schemas.microsoft.com/office/word/2010/wordprocessingDrawing" distT="0" distB="0" distL="0" distR="0" wp14:anchorId="20F87D8E" wp14:editId="7777777">
            <wp:extent cx="5524500" cy="3048000"/>
            <wp:effectExtent l="0" t="0" r="0" b="0"/>
            <wp:docPr id="308984736" name="01_state_conversion" descr="01_state_conversion.png" title="01_state_con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xmlns:wp14="http://schemas.microsoft.com/office/word/2010/wordml" w14:paraId="2ED900C2" wp14:textId="77777777">
      <w:pPr>
        <w:pStyle w:val="Caption"/>
      </w:pPr>
      <w:r>
        <w:rPr>
          <w:i/>
          <w:iCs/>
        </w:rPr>
        <w:t xml:space="preserve">Figure 3. 30-day conversion rate by top 5 sign-up states. Two states fall below the 40% target line.</w:t>
      </w:r>
    </w:p>
    <w:p xmlns:wp14="http://schemas.microsoft.com/office/word/2010/wordml" w14:paraId="3C9AAA47" wp14:textId="77777777">
      <w:pPr>
        <w:spacing w:after="120" w:line="300" w:lineRule="auto"/>
        <w:jc w:val="left"/>
      </w:pPr>
      <w:r w:rsidRPr="3D47950A" w:rsidR="3D47950A">
        <w:rPr>
          <w:lang w:val="en-US"/>
        </w:rPr>
        <w:t xml:space="preserve">The payment data offers a possible explanation. </w:t>
      </w:r>
      <w:r w:rsidRPr="3D47950A" w:rsidR="3D47950A">
        <w:rPr>
          <w:b w:val="1"/>
          <w:bCs w:val="1"/>
          <w:lang w:val="en-US"/>
        </w:rPr>
        <w:t xml:space="preserve">Kano and Oyo are the only two states where Cash on Delivery is the most popular payment method.</w:t>
      </w:r>
      <w:r w:rsidRPr="3D47950A" w:rsidR="3D47950A">
        <w:rPr>
          <w:lang w:val="en-US"/>
        </w:rPr>
        <w:t xml:space="preserve"> Card-dominant states — Lagos, FCT, Rivers — all convert above 41%. There may be a friction problem: customers in COD-heavy states may hesitate to commit to a first order when they cannot pay digitally</w:t>
      </w:r>
      <w:r w:rsidRPr="3D47950A">
        <w:rPr>
          <w:rStyle w:val="FootnoteReference"/>
          <w:lang w:val="en-US"/>
        </w:rPr>
        <w:footnoteReference w:id="5532"/>
      </w:r>
      <w:r w:rsidRPr="3D47950A" w:rsidR="3D47950A">
        <w:rPr>
          <w:lang w:val="en-US"/>
        </w:rPr>
        <w:t xml:space="preserve">.</w:t>
      </w:r>
    </w:p>
    <w:p xmlns:wp14="http://schemas.microsoft.com/office/word/2010/wordml" w14:paraId="3656B9AB" wp14:textId="77777777">
      <w:pPr>
        <w:spacing w:before="120" w:after="60"/>
        <w:jc w:val="center"/>
      </w:pPr>
      <w:r>
        <w:drawing>
          <wp:inline xmlns:wp14="http://schemas.microsoft.com/office/word/2010/wordprocessingDrawing" distT="0" distB="0" distL="0" distR="0" wp14:anchorId="73F73EC6" wp14:editId="7777777">
            <wp:extent cx="5524500" cy="2857500"/>
            <wp:effectExtent l="0" t="0" r="0" b="0"/>
            <wp:docPr id="1737181304" name="04_payment_by_state" descr="04_payment_by_state.png" title="04_payment_by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57500"/>
                    </a:xfrm>
                    <a:prstGeom prst="rect">
                      <a:avLst/>
                    </a:prstGeom>
                  </pic:spPr>
                </pic:pic>
              </a:graphicData>
            </a:graphic>
          </wp:inline>
        </w:drawing>
      </w:r>
    </w:p>
    <w:p xmlns:wp14="http://schemas.microsoft.com/office/word/2010/wordml" w14:paraId="7CD65443" wp14:textId="77777777">
      <w:pPr>
        <w:pStyle w:val="Caption"/>
      </w:pPr>
      <w:r>
        <w:rPr>
          <w:i/>
          <w:iCs/>
        </w:rPr>
        <w:t xml:space="preserve">Figure 4. Payment method composition. The two states where Cash on Delivery dominates also have the lowest conversion rates.</w:t>
      </w:r>
    </w:p>
    <w:p xmlns:wp14="http://schemas.microsoft.com/office/word/2010/wordml" w14:paraId="7F5F27F5" wp14:textId="77777777">
      <w:pPr>
        <w:pStyle w:val="Heading2"/>
      </w:pPr>
      <w:r>
        <w:t xml:space="preserve">Finding 3: Only 10 sellers meet the quality bar for a performance bonus</w:t>
      </w:r>
    </w:p>
    <w:p xmlns:wp14="http://schemas.microsoft.com/office/word/2010/wordml" w14:paraId="32E9F092" wp14:textId="77777777">
      <w:pPr>
        <w:spacing w:after="120" w:line="300" w:lineRule="auto"/>
        <w:jc w:val="left"/>
      </w:pPr>
      <w:r w:rsidRPr="3D47950A" w:rsidR="3D47950A">
        <w:rPr>
          <w:lang w:val="en-US"/>
        </w:rPr>
        <w:t xml:space="preserve">Out of 90 active sellers, just </w:t>
      </w:r>
      <w:r w:rsidRPr="3D47950A" w:rsidR="3D47950A">
        <w:rPr>
          <w:b w:val="1"/>
          <w:bCs w:val="1"/>
          <w:lang w:val="en-US"/>
        </w:rPr>
        <w:t xml:space="preserve">10 qualified</w:t>
      </w:r>
      <w:r w:rsidRPr="3D47950A" w:rsidR="3D47950A">
        <w:rPr>
          <w:lang w:val="en-US"/>
        </w:rPr>
        <w:t xml:space="preserve"> under the bonus criteria</w:t>
      </w:r>
      <w:r w:rsidRPr="3D47950A">
        <w:rPr>
          <w:rStyle w:val="FootnoteReference"/>
          <w:lang w:val="en-US"/>
        </w:rPr>
        <w:footnoteReference w:id="26761"/>
      </w:r>
      <w:r w:rsidRPr="3D47950A" w:rsidR="3D47950A">
        <w:rPr>
          <w:lang w:val="en-US"/>
        </w:rPr>
        <w:t xml:space="preserve">. The top qualifier (Seller A) earned ₦10.98M in revenue. Among fast-fulfilling sellers, Seller B ships in 91 hours but carries a 3.25 average rating — fast, but not satisfying customers. </w:t>
      </w:r>
      <w:r w:rsidRPr="3D47950A" w:rsidR="3D47950A">
        <w:rPr>
          <w:b w:val="1"/>
          <w:bCs w:val="1"/>
          <w:lang w:val="en-US"/>
        </w:rPr>
        <w:t xml:space="preserve">Speed alone is not translating to customer satisfaction.</w:t>
      </w:r>
    </w:p>
    <w:p xmlns:wp14="http://schemas.microsoft.com/office/word/2010/wordml" w14:paraId="17421215" wp14:textId="77777777">
      <w:pPr>
        <w:spacing w:after="120" w:line="300" w:lineRule="auto"/>
        <w:jc w:val="left"/>
      </w:pPr>
      <w:r w:rsidRPr="3D47950A" w:rsidR="3D47950A">
        <w:rPr>
          <w:lang w:val="en-US"/>
        </w:rPr>
        <w:t>The seller base has a quality distribution problem: most sellers either lack volume or lack ratings to qualify for any performance incentive. This concentrates outsized rewards on a small group while the long tail operates without performance feedback loops.</w:t>
      </w:r>
    </w:p>
    <w:p xmlns:wp14="http://schemas.microsoft.com/office/word/2010/wordml" w14:paraId="45FB0818" wp14:textId="77777777">
      <w:pPr>
        <w:spacing w:before="120" w:after="60"/>
        <w:jc w:val="center"/>
      </w:pPr>
      <w:r>
        <w:drawing>
          <wp:inline xmlns:wp14="http://schemas.microsoft.com/office/word/2010/wordprocessingDrawing" distT="0" distB="0" distL="0" distR="0" wp14:anchorId="750199EA" wp14:editId="7777777">
            <wp:extent cx="5524500" cy="2381250"/>
            <wp:effectExtent l="0" t="0" r="0" b="0"/>
            <wp:docPr id="859987940" name="05_rating_revenue" descr="05_rating_revenue.png" title="05_rating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381250"/>
                    </a:xfrm>
                    <a:prstGeom prst="rect">
                      <a:avLst/>
                    </a:prstGeom>
                  </pic:spPr>
                </pic:pic>
              </a:graphicData>
            </a:graphic>
          </wp:inline>
        </w:drawing>
      </w:r>
    </w:p>
    <w:p xmlns:wp14="http://schemas.microsoft.com/office/word/2010/wordml" w14:paraId="48567519" wp14:textId="77777777">
      <w:pPr>
        <w:pStyle w:val="Caption"/>
      </w:pPr>
      <w:r>
        <w:rPr>
          <w:i/>
          <w:iCs/>
        </w:rPr>
        <w:t xml:space="preserve">Figure 5. Mid-rated products generate ₦141M more revenue than high-rated ones. High-rated products carry the lowest average unit price (₦46,400).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47950A" w14:paraId="0FCE26A5" wp14:textId="77777777">
        <w:tc>
          <w:tcPr>
            <w:tcW w:w="9360" w:type="dxa"/>
            <w:tcBorders>
              <w:top w:val="single" w:color="E1E6EC" w:sz="4"/>
              <w:left w:val="single" w:color="2E8B8B" w:sz="24"/>
              <w:bottom w:val="single" w:color="E1E6EC" w:sz="4"/>
              <w:right w:val="single" w:color="E1E6EC" w:sz="4"/>
            </w:tcBorders>
            <w:shd w:val="clear" w:color="auto" w:fill="FFF8EC"/>
            <w:tcMar>
              <w:top w:w="200" w:type="dxa"/>
              <w:left w:w="280" w:type="dxa"/>
              <w:bottom w:w="200" w:type="dxa"/>
              <w:right w:w="200" w:type="dxa"/>
            </w:tcMar>
          </w:tcPr>
          <w:p w14:paraId="41D75C3A" wp14:textId="77777777">
            <w:pPr>
              <w:spacing w:before="0" w:after="80"/>
            </w:pPr>
            <w:r>
              <w:rPr>
                <w:rFonts w:ascii="Arial" w:hAnsi="Arial" w:eastAsia="Arial" w:cs="Arial"/>
                <w:b/>
                <w:bCs/>
                <w:color w:val="2E8B8B"/>
                <w:sz w:val="18"/>
                <w:szCs w:val="18"/>
              </w:rPr>
              <w:t xml:space="preserve">COUNTER-INTUITIVE FINDING</w:t>
            </w:r>
          </w:p>
          <w:p w14:paraId="3755790E" wp14:textId="77777777">
            <w:pPr>
              <w:spacing w:before="0" w:after="80" w:line="280"/>
            </w:pPr>
            <w:r>
              <w:rPr>
                <w:color w:val="1A1A1A"/>
                <w:sz w:val="20"/>
                <w:szCs w:val="20"/>
              </w:rPr>
              <w:t xml:space="preserve">Mid-rated products (3.0–3.99 stars) produce ₦498.6M in revenue — ₦141M more than High-rated products (≥ 4.0 stars).</w:t>
            </w:r>
          </w:p>
          <w:p w14:paraId="594509E7" wp14:textId="77777777">
            <w:pPr>
              <w:spacing w:before="0" w:after="80" w:line="280" w:lineRule="auto"/>
            </w:pPr>
            <w:r w:rsidRPr="3D47950A" w:rsidR="3D47950A">
              <w:rPr>
                <w:color w:val="1A1A1A"/>
                <w:sz w:val="20"/>
                <w:szCs w:val="20"/>
                <w:lang w:val="en-US"/>
              </w:rPr>
              <w:t>High-rated products have the lowest average unit price (₦46.4K), below mid-rated (₦58.2K). Customers may be rating cheaper, simpler products favourably while spending on more expensive mid-rated SKUs.</w:t>
            </w:r>
          </w:p>
          <w:p w14:paraId="000A1BC6" wp14:textId="77777777">
            <w:pPr>
              <w:spacing w:before="0" w:after="80" w:line="280"/>
            </w:pPr>
            <w:r>
              <w:rPr>
                <w:color w:val="1A1A1A"/>
                <w:sz w:val="20"/>
                <w:szCs w:val="20"/>
              </w:rPr>
              <w:t xml:space="preserve">Investing in lifting Mid-rated SKUs to High-rated may yield more incremental revenue than chasing the already-saturated High-rated tier.</w:t>
            </w:r>
          </w:p>
        </w:tc>
      </w:tr>
    </w:tbl>
    <w:p xmlns:wp14="http://schemas.microsoft.com/office/word/2010/wordml" w14:paraId="049F31CB" wp14:textId="77777777">
      <w:pPr>
        <w:spacing w:after="180"/>
      </w:pPr>
      <w:r/>
    </w:p>
    <w:p xmlns:wp14="http://schemas.microsoft.com/office/word/2010/wordml" w14:paraId="3A82A20B" wp14:textId="77777777">
      <w:pPr>
        <w:pStyle w:val="Heading1"/>
      </w:pPr>
      <w:r>
        <w:t xml:space="preserve">3. Recommendations</w:t>
      </w:r>
    </w:p>
    <w:p xmlns:wp14="http://schemas.microsoft.com/office/word/2010/wordml" w14:paraId="050AEADF" wp14:textId="77777777">
      <w:pPr>
        <w:pStyle w:val="Heading2"/>
      </w:pPr>
      <w:r>
        <w:t xml:space="preserve">Recommendation 1: Launch a category growth pilot for the three largest non-Electronics categories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3D47950A" w14:paraId="571C97C5" wp14:textId="77777777">
        <w:trPr>
          <w:tblHeader/>
        </w:trPr>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6F3D6E7" wp14:textId="77777777">
            <w:pPr>
              <w:spacing w:before="0" w:after="0"/>
              <w:jc w:val="left"/>
            </w:pPr>
            <w:r>
              <w:rPr>
                <w:b/>
                <w:bCs/>
                <w:color w:val="FFFFFF"/>
                <w:sz w:val="20"/>
                <w:szCs w:val="20"/>
              </w:rPr>
              <w:t xml:space="preserve">Element</w:t>
            </w:r>
          </w:p>
        </w:tc>
        <w:tc>
          <w:tcPr>
            <w:tcW w:w="7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C39D6EF" wp14:textId="77777777">
            <w:pPr>
              <w:spacing w:before="0" w:after="0"/>
              <w:jc w:val="left"/>
            </w:pPr>
            <w:r>
              <w:rPr>
                <w:b/>
                <w:bCs/>
                <w:color w:val="FFFFFF"/>
                <w:sz w:val="20"/>
                <w:szCs w:val="20"/>
              </w:rPr>
              <w:t xml:space="preserve">Detail</w:t>
            </w:r>
          </w:p>
        </w:tc>
      </w:tr>
      <w:tr xmlns:wp14="http://schemas.microsoft.com/office/word/2010/wordml" w:rsidTr="3D47950A" w14:paraId="20E2EB6C"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CE446E2" wp14:textId="77777777">
            <w:pPr>
              <w:spacing w:before="0" w:after="0"/>
              <w:jc w:val="left"/>
            </w:pPr>
            <w:r>
              <w:rPr>
                <w:b/>
                <w:bCs/>
                <w:color w:val="1A1A1A"/>
                <w:sz w:val="20"/>
                <w:szCs w:val="20"/>
              </w:rPr>
              <w:t xml:space="preserve">Action</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DE3C811" wp14:textId="77777777">
            <w:pPr>
              <w:spacing w:before="0" w:after="0"/>
              <w:jc w:val="left"/>
            </w:pPr>
            <w:r>
              <w:rPr>
                <w:color w:val="1A1A1A"/>
                <w:sz w:val="20"/>
                <w:szCs w:val="20"/>
              </w:rPr>
              <w:t xml:space="preserve">Select Fashion, Beauty &amp; Personal Care, and Home &amp; Garden — the three categories with the most listed products after Electronics — and run a 90-day promotional push: homepage placement, targeted discounts, and bundled recommendations alongside Electronics purchases.</w:t>
            </w:r>
          </w:p>
        </w:tc>
      </w:tr>
      <w:tr xmlns:wp14="http://schemas.microsoft.com/office/word/2010/wordml" w:rsidTr="3D47950A" w14:paraId="53599125"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68A569D" wp14:textId="77777777">
            <w:pPr>
              <w:spacing w:before="0" w:after="0"/>
              <w:jc w:val="left"/>
            </w:pPr>
            <w:r>
              <w:rPr>
                <w:b/>
                <w:bCs/>
                <w:color w:val="1A1A1A"/>
                <w:sz w:val="20"/>
                <w:szCs w:val="20"/>
              </w:rPr>
              <w:t xml:space="preserve">Owner</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4FB6412" wp14:textId="77777777">
            <w:pPr>
              <w:spacing w:before="0" w:after="0"/>
              <w:jc w:val="left"/>
            </w:pPr>
            <w:r>
              <w:rPr>
                <w:color w:val="1A1A1A"/>
                <w:sz w:val="20"/>
                <w:szCs w:val="20"/>
              </w:rPr>
              <w:t xml:space="preserve">Head of Growth, in coordination with the Category Management team.</w:t>
            </w:r>
          </w:p>
        </w:tc>
      </w:tr>
      <w:tr xmlns:wp14="http://schemas.microsoft.com/office/word/2010/wordml" w:rsidTr="3D47950A" w14:paraId="6F2948F3"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8A36504" wp14:textId="77777777">
            <w:pPr>
              <w:spacing w:before="0" w:after="0"/>
              <w:jc w:val="left"/>
            </w:pPr>
            <w:r>
              <w:rPr>
                <w:b/>
                <w:bCs/>
                <w:color w:val="1A1A1A"/>
                <w:sz w:val="20"/>
                <w:szCs w:val="20"/>
              </w:rPr>
              <w:t xml:space="preserve">Expected Outcome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3ED55E5" wp14:textId="77777777">
            <w:pPr>
              <w:spacing w:before="0" w:after="0"/>
              <w:jc w:val="left"/>
            </w:pPr>
            <w:r w:rsidRPr="3D47950A" w:rsidR="3D47950A">
              <w:rPr>
                <w:color w:val="1A1A1A"/>
                <w:sz w:val="20"/>
                <w:szCs w:val="20"/>
                <w:lang w:val="en-US"/>
              </w:rPr>
              <w:t>Within 90 days, at least one non-Electronics product appears in the top 20 by revenue. Demand exists for moderately-reviewed products at higher price points; the issue is visibility, not product quality.</w:t>
            </w:r>
          </w:p>
        </w:tc>
      </w:tr>
      <w:tr xmlns:wp14="http://schemas.microsoft.com/office/word/2010/wordml" w:rsidTr="3D47950A" w14:paraId="08E38B40"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AE1417D" wp14:textId="77777777">
            <w:pPr>
              <w:spacing w:before="0" w:after="0"/>
              <w:jc w:val="left"/>
            </w:pPr>
            <w:r>
              <w:rPr>
                <w:b/>
                <w:bCs/>
                <w:color w:val="1A1A1A"/>
                <w:sz w:val="20"/>
                <w:szCs w:val="20"/>
              </w:rPr>
              <w:t xml:space="preserve">Evidence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E9DE3F4" wp14:textId="77777777">
            <w:pPr>
              <w:spacing w:before="0" w:after="0"/>
              <w:jc w:val="left"/>
            </w:pPr>
            <w:r>
              <w:rPr>
                <w:color w:val="1A1A1A"/>
                <w:sz w:val="20"/>
                <w:szCs w:val="20"/>
              </w:rPr>
              <w:t xml:space="preserve">Q2 (category concentration in top revenue tier); Q7 (Mid-rated products generate more revenue than High-rated).</w:t>
            </w:r>
          </w:p>
        </w:tc>
      </w:tr>
      <w:tr xmlns:wp14="http://schemas.microsoft.com/office/word/2010/wordml" w:rsidTr="3D47950A" w14:paraId="6C24095E"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82FAB58" wp14:textId="77777777">
            <w:pPr>
              <w:spacing w:before="0" w:after="0"/>
              <w:jc w:val="left"/>
            </w:pPr>
            <w:r>
              <w:rPr>
                <w:b/>
                <w:bCs/>
                <w:color w:val="1A1A1A"/>
                <w:sz w:val="20"/>
                <w:szCs w:val="20"/>
              </w:rPr>
              <w:t xml:space="preserve">KPIs</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403A4CF" wp14:textId="77777777">
            <w:pPr>
              <w:spacing w:before="0" w:after="0"/>
              <w:jc w:val="left"/>
            </w:pPr>
            <w:r w:rsidRPr="3D47950A" w:rsidR="3D47950A">
              <w:rPr>
                <w:color w:val="1A1A1A"/>
                <w:sz w:val="20"/>
                <w:szCs w:val="20"/>
                <w:lang w:val="en-US"/>
              </w:rPr>
              <w:t>Non-Electronics share of top-20 revenue (target: ≥5% by day 90); click-through rate on bundled recommendations; conversion rate on promoted categories.</w:t>
            </w:r>
          </w:p>
        </w:tc>
      </w:tr>
      <w:tr xmlns:wp14="http://schemas.microsoft.com/office/word/2010/wordml" w:rsidTr="3D47950A" w14:paraId="70468B84"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959E11D" wp14:textId="77777777">
            <w:pPr>
              <w:spacing w:before="0" w:after="0"/>
              <w:jc w:val="left"/>
            </w:pPr>
            <w:r>
              <w:rPr>
                <w:b/>
                <w:bCs/>
                <w:color w:val="1A1A1A"/>
                <w:sz w:val="20"/>
                <w:szCs w:val="20"/>
              </w:rPr>
              <w:t xml:space="preserve">Risks</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A1D5C94" wp14:textId="77777777">
            <w:pPr>
              <w:spacing w:before="0" w:after="0"/>
              <w:jc w:val="left"/>
            </w:pPr>
            <w:r w:rsidRPr="3D47950A" w:rsidR="3D47950A">
              <w:rPr>
                <w:color w:val="1A1A1A"/>
                <w:sz w:val="20"/>
                <w:szCs w:val="20"/>
                <w:lang w:val="en-US"/>
              </w:rPr>
              <w:t>Cannibalisation of Electronics conversions during bundle promotion; promotional discounts compressing margin if not capped.</w:t>
            </w:r>
          </w:p>
        </w:tc>
      </w:tr>
    </w:tbl>
    <w:p xmlns:wp14="http://schemas.microsoft.com/office/word/2010/wordml" w14:paraId="341C8283" wp14:textId="77777777">
      <w:pPr>
        <w:pStyle w:val="Caption"/>
      </w:pPr>
      <w:r>
        <w:rPr>
          <w:i/>
          <w:iCs/>
        </w:rPr>
        <w:t xml:space="preserve">Table 2. Recommendation 1 specification.</w:t>
      </w:r>
    </w:p>
    <w:p xmlns:wp14="http://schemas.microsoft.com/office/word/2010/wordml" w14:paraId="53128261" wp14:textId="77777777">
      <w:pPr>
        <w:spacing w:after="120"/>
      </w:pPr>
    </w:p>
    <w:p w:rsidR="40AE4ECB" w:rsidP="40AE4ECB" w:rsidRDefault="40AE4ECB" w14:paraId="3EC16045" w14:textId="6C4FC554">
      <w:pPr>
        <w:pStyle w:val="Heading2"/>
        <w:rPr>
          <w:lang w:val="en-US"/>
        </w:rPr>
      </w:pPr>
    </w:p>
    <w:p w:rsidR="40AE4ECB" w:rsidP="40AE4ECB" w:rsidRDefault="40AE4ECB" w14:paraId="38CAB44C" w14:textId="09618782">
      <w:pPr>
        <w:pStyle w:val="Heading2"/>
        <w:rPr>
          <w:lang w:val="en-US"/>
        </w:rPr>
      </w:pPr>
    </w:p>
    <w:p xmlns:wp14="http://schemas.microsoft.com/office/word/2010/wordml" w14:paraId="33517E28" wp14:textId="77777777">
      <w:pPr>
        <w:pStyle w:val="Heading2"/>
      </w:pPr>
      <w:r w:rsidRPr="3D47950A" w:rsidR="3D47950A">
        <w:rPr>
          <w:lang w:val="en-US"/>
        </w:rPr>
        <w:t>Recommendation 2: Implement a 'first-purchase' conversion programme targeting Kano and Oyo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3D47950A" w14:paraId="76F3866D" wp14:textId="77777777">
        <w:trPr>
          <w:tblHeader/>
        </w:trPr>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9BD403C" wp14:textId="77777777">
            <w:pPr>
              <w:spacing w:before="0" w:after="0"/>
              <w:jc w:val="left"/>
            </w:pPr>
            <w:r>
              <w:rPr>
                <w:b/>
                <w:bCs/>
                <w:color w:val="FFFFFF"/>
                <w:sz w:val="20"/>
                <w:szCs w:val="20"/>
              </w:rPr>
              <w:t xml:space="preserve">Element</w:t>
            </w:r>
          </w:p>
        </w:tc>
        <w:tc>
          <w:tcPr>
            <w:tcW w:w="7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DA3B5D7" wp14:textId="77777777">
            <w:pPr>
              <w:spacing w:before="0" w:after="0"/>
              <w:jc w:val="left"/>
            </w:pPr>
            <w:r>
              <w:rPr>
                <w:b/>
                <w:bCs/>
                <w:color w:val="FFFFFF"/>
                <w:sz w:val="20"/>
                <w:szCs w:val="20"/>
              </w:rPr>
              <w:t xml:space="preserve">Detail</w:t>
            </w:r>
          </w:p>
        </w:tc>
      </w:tr>
      <w:tr xmlns:wp14="http://schemas.microsoft.com/office/word/2010/wordml" w:rsidTr="3D47950A" w14:paraId="3BFAF8C6"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DEDCF4F" wp14:textId="77777777">
            <w:pPr>
              <w:spacing w:before="0" w:after="0"/>
              <w:jc w:val="left"/>
            </w:pPr>
            <w:r>
              <w:rPr>
                <w:b/>
                <w:bCs/>
                <w:color w:val="1A1A1A"/>
                <w:sz w:val="20"/>
                <w:szCs w:val="20"/>
              </w:rPr>
              <w:t xml:space="preserve">Action</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E1A92EB" wp14:textId="77777777">
            <w:pPr>
              <w:spacing w:before="0" w:after="0"/>
              <w:jc w:val="left"/>
            </w:pPr>
            <w:r w:rsidRPr="3D47950A" w:rsidR="3D47950A">
              <w:rPr>
                <w:color w:val="1A1A1A"/>
                <w:sz w:val="20"/>
                <w:szCs w:val="20"/>
                <w:lang w:val="en-US"/>
              </w:rPr>
              <w:t>For new sign-ups in Kano and Oyo, trigger a time-limited first-purchase incentive within 7 days of registration: a small discount or free delivery on the first order. Also prioritise expanding Mobile Money acceptance in these states as a bridge between COD hesitation and full card adoption.</w:t>
            </w:r>
          </w:p>
        </w:tc>
      </w:tr>
      <w:tr xmlns:wp14="http://schemas.microsoft.com/office/word/2010/wordml" w:rsidTr="3D47950A" w14:paraId="41FBCBF0"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8D48ECF" wp14:textId="77777777">
            <w:pPr>
              <w:spacing w:before="0" w:after="0"/>
              <w:jc w:val="left"/>
            </w:pPr>
            <w:r>
              <w:rPr>
                <w:b/>
                <w:bCs/>
                <w:color w:val="1A1A1A"/>
                <w:sz w:val="20"/>
                <w:szCs w:val="20"/>
              </w:rPr>
              <w:t xml:space="preserve">Owner</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092AF16" wp14:textId="77777777">
            <w:pPr>
              <w:spacing w:before="0" w:after="0"/>
              <w:jc w:val="left"/>
            </w:pPr>
            <w:r>
              <w:rPr>
                <w:color w:val="1A1A1A"/>
                <w:sz w:val="20"/>
                <w:szCs w:val="20"/>
              </w:rPr>
              <w:t xml:space="preserve">Head of Growth, supported by the Payments and Operations teams.</w:t>
            </w:r>
          </w:p>
        </w:tc>
      </w:tr>
      <w:tr xmlns:wp14="http://schemas.microsoft.com/office/word/2010/wordml" w:rsidTr="3D47950A" w14:paraId="45319148"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C3430A0" wp14:textId="77777777">
            <w:pPr>
              <w:spacing w:before="0" w:after="0"/>
              <w:jc w:val="left"/>
            </w:pPr>
            <w:r>
              <w:rPr>
                <w:b/>
                <w:bCs/>
                <w:color w:val="1A1A1A"/>
                <w:sz w:val="20"/>
                <w:szCs w:val="20"/>
              </w:rPr>
              <w:t xml:space="preserve">Expected Outcome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3A8BE00" wp14:textId="77777777">
            <w:pPr>
              <w:spacing w:before="0" w:after="0"/>
              <w:jc w:val="left"/>
            </w:pPr>
            <w:r>
              <w:rPr>
                <w:color w:val="1A1A1A"/>
                <w:sz w:val="20"/>
                <w:szCs w:val="20"/>
              </w:rPr>
              <w:t xml:space="preserve">Raise 30-day conversion in Kano from 31% to at least 40%, and in Oyo from 33% to 40%, within 60 days. If converted customers follow the platform's average spend pattern, this could recover an estimated ₦30M – ₦50M in currently lost first-year revenue from these two states.</w:t>
            </w:r>
          </w:p>
        </w:tc>
      </w:tr>
      <w:tr xmlns:wp14="http://schemas.microsoft.com/office/word/2010/wordml" w:rsidTr="3D47950A" w14:paraId="01623A98"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C691BB4" wp14:textId="77777777">
            <w:pPr>
              <w:spacing w:before="0" w:after="0"/>
              <w:jc w:val="left"/>
            </w:pPr>
            <w:r>
              <w:rPr>
                <w:b/>
                <w:bCs/>
                <w:color w:val="1A1A1A"/>
                <w:sz w:val="20"/>
                <w:szCs w:val="20"/>
              </w:rPr>
              <w:t xml:space="preserve">Evidence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D431457" wp14:textId="77777777">
            <w:pPr>
              <w:spacing w:before="0" w:after="0"/>
              <w:jc w:val="left"/>
            </w:pPr>
            <w:r>
              <w:rPr>
                <w:color w:val="1A1A1A"/>
                <w:sz w:val="20"/>
                <w:szCs w:val="20"/>
              </w:rPr>
              <w:t xml:space="preserve">Q1 (state conversion rates); Q6 (Cash on Delivery dominance correlates with low conversion).</w:t>
            </w:r>
          </w:p>
        </w:tc>
      </w:tr>
      <w:tr xmlns:wp14="http://schemas.microsoft.com/office/word/2010/wordml" w:rsidTr="3D47950A" w14:paraId="062C9763"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3B6AFC3" wp14:textId="77777777">
            <w:pPr>
              <w:spacing w:before="0" w:after="0"/>
              <w:jc w:val="left"/>
            </w:pPr>
            <w:r>
              <w:rPr>
                <w:b/>
                <w:bCs/>
                <w:color w:val="1A1A1A"/>
                <w:sz w:val="20"/>
                <w:szCs w:val="20"/>
              </w:rPr>
              <w:t xml:space="preserve">KPIs</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35952E1" wp14:textId="77777777">
            <w:pPr>
              <w:spacing w:before="0" w:after="0"/>
              <w:jc w:val="left"/>
            </w:pPr>
            <w:r>
              <w:rPr>
                <w:color w:val="1A1A1A"/>
                <w:sz w:val="20"/>
                <w:szCs w:val="20"/>
              </w:rPr>
              <w:t xml:space="preserve">30-day conversion rate by state (weekly); Mobile Money share of first-time orders; first-purchase incentive redemption rate.</w:t>
            </w:r>
          </w:p>
        </w:tc>
      </w:tr>
      <w:tr xmlns:wp14="http://schemas.microsoft.com/office/word/2010/wordml" w:rsidTr="3D47950A" w14:paraId="45E338B7"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C6BDF67" wp14:textId="77777777">
            <w:pPr>
              <w:spacing w:before="0" w:after="0"/>
              <w:jc w:val="left"/>
            </w:pPr>
            <w:r>
              <w:rPr>
                <w:b/>
                <w:bCs/>
                <w:color w:val="1A1A1A"/>
                <w:sz w:val="20"/>
                <w:szCs w:val="20"/>
              </w:rPr>
              <w:t xml:space="preserve">Risks</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FCC30C3" wp14:textId="77777777">
            <w:pPr>
              <w:spacing w:before="0" w:after="0"/>
              <w:jc w:val="left"/>
            </w:pPr>
            <w:r w:rsidRPr="3D47950A" w:rsidR="3D47950A">
              <w:rPr>
                <w:color w:val="1A1A1A"/>
                <w:sz w:val="20"/>
                <w:szCs w:val="20"/>
                <w:lang w:val="en-US"/>
              </w:rPr>
              <w:t>Discount-driven conversions may not retain at the same rate as organic ones; Mobile Money rollout depends on partner readiness.</w:t>
            </w:r>
          </w:p>
        </w:tc>
      </w:tr>
    </w:tbl>
    <w:p xmlns:wp14="http://schemas.microsoft.com/office/word/2010/wordml" w14:paraId="5D7915B7" wp14:textId="77777777">
      <w:pPr>
        <w:pStyle w:val="Caption"/>
      </w:pPr>
      <w:r w:rsidRPr="3D47950A" w:rsidR="3D47950A">
        <w:rPr>
          <w:i w:val="1"/>
          <w:iCs w:val="1"/>
          <w:lang w:val="en-US"/>
        </w:rPr>
        <w:t>Table 3. Recommendation 2 specification.</w:t>
      </w:r>
    </w:p>
    <w:p xmlns:wp14="http://schemas.microsoft.com/office/word/2010/wordml" w14:paraId="62486C05" wp14:textId="77777777">
      <w:pPr>
        <w:spacing w:after="120"/>
      </w:pPr>
      <w:r/>
    </w:p>
    <w:p xmlns:wp14="http://schemas.microsoft.com/office/word/2010/wordml" w14:paraId="6B30A49E" wp14:textId="77777777">
      <w:pPr>
        <w:pStyle w:val="Heading1"/>
      </w:pPr>
      <w:r>
        <w:t xml:space="preserve">4. Data Quality Notes</w:t>
      </w:r>
    </w:p>
    <w:p xmlns:wp14="http://schemas.microsoft.com/office/word/2010/wordml" w14:paraId="449C9D69" wp14:textId="77777777">
      <w:pPr>
        <w:spacing w:after="120" w:line="300" w:lineRule="auto"/>
        <w:jc w:val="left"/>
      </w:pPr>
      <w:r w:rsidRPr="3D47950A" w:rsidR="3D47950A">
        <w:rPr>
          <w:lang w:val="en-US"/>
        </w:rPr>
        <w:t>Two material data quality issues were identified during analysis. Both were resolved using documented decision rules, but the underlying patterns affect interpretation of the revenue figures and are worth calling out explicitly. The full audit is in Document 3.</w:t>
      </w:r>
    </w:p>
    <w:p xmlns:wp14="http://schemas.microsoft.com/office/word/2010/wordml" w14:paraId="6BA83299" wp14:textId="77777777">
      <w:pPr>
        <w:pStyle w:val="Heading3"/>
      </w:pPr>
      <w:r>
        <w:t xml:space="preserve">Issue 1: Order total amount discrepancies</w:t>
      </w:r>
    </w:p>
    <w:p xmlns:wp14="http://schemas.microsoft.com/office/word/2010/wordml" w14:paraId="61523F15" wp14:textId="77777777">
      <w:pPr>
        <w:spacing w:after="120" w:line="300" w:lineRule="auto"/>
        <w:jc w:val="left"/>
      </w:pPr>
      <w:r w:rsidRPr="3D47950A" w:rsidR="3D47950A">
        <w:rPr>
          <w:lang w:val="en-US"/>
        </w:rPr>
        <w:t xml:space="preserve">124 orders had </w:t>
      </w:r>
      <w:r w:rsidRPr="3D47950A" w:rsidR="3D47950A">
        <w:rPr>
          <w:rFonts w:ascii="Consolas" w:hAnsi="Consolas" w:eastAsia="Consolas" w:cs="Consolas"/>
          <w:i w:val="1"/>
          <w:iCs w:val="1"/>
          <w:sz w:val="20"/>
          <w:szCs w:val="20"/>
          <w:lang w:val="en-US"/>
        </w:rPr>
        <w:t>total_amount</w:t>
      </w:r>
      <w:r w:rsidRPr="3D47950A" w:rsidR="3D47950A">
        <w:rPr>
          <w:lang w:val="en-US"/>
        </w:rPr>
        <w:t xml:space="preserve"> values that did not match the sum of their line items, with discrepancies ranging from ₦99 to ₦326,748. An additional 131 orders had NULL total amounts but valid line items.</w:t>
      </w:r>
    </w:p>
    <w:p xmlns:wp14="http://schemas.microsoft.com/office/word/2010/wordml" w14:paraId="59B2E16D" wp14:textId="77777777">
      <w:pPr>
        <w:spacing w:after="120" w:line="300" w:lineRule="auto"/>
        <w:jc w:val="left"/>
      </w:pPr>
      <w:r w:rsidRPr="3D47950A" w:rsidR="3D47950A">
        <w:rPr>
          <w:b w:val="1"/>
          <w:bCs w:val="1"/>
          <w:lang w:val="en-US"/>
        </w:rPr>
        <w:t xml:space="preserve">Decision: </w:t>
      </w:r>
      <w:r w:rsidRPr="3D47950A" w:rsidR="3D47950A">
        <w:rPr>
          <w:lang w:val="en-US"/>
        </w:rPr>
        <w:t>All 255 orders were corrected by replacing total_amount with the calculated sum from order_items. If these original totals reflected legitimate adjustments — manual discounts, refunds, or promotional credits not captured in the line items — then revenue figures throughout this memo may be overstated by the cumulative difference.</w:t>
      </w:r>
    </w:p>
    <w:p xmlns:wp14="http://schemas.microsoft.com/office/word/2010/wordml" w14:paraId="1CC81AA9" wp14:textId="77777777">
      <w:pPr>
        <w:pStyle w:val="Heading3"/>
      </w:pPr>
      <w:r>
        <w:t xml:space="preserve">Issue 2: Unrecoverable product prices</w:t>
      </w:r>
    </w:p>
    <w:p xmlns:wp14="http://schemas.microsoft.com/office/word/2010/wordml" w14:paraId="2FBDBB92" wp14:textId="77777777">
      <w:pPr>
        <w:spacing w:after="120" w:line="300" w:lineRule="auto"/>
        <w:jc w:val="left"/>
      </w:pPr>
      <w:r w:rsidRPr="3D47950A" w:rsidR="3D47950A">
        <w:rPr>
          <w:lang w:val="en-US"/>
        </w:rPr>
        <w:t>Four products (PROD0088, PROD0104, PROD0205, PROD0245) have NULL unit prices in both the products table and all 97 of their order_items. Total impact: 19 orders with completely unrecoverable revenue data.</w:t>
      </w:r>
    </w:p>
    <w:p xmlns:wp14="http://schemas.microsoft.com/office/word/2010/wordml" w14:paraId="4F866727" wp14:textId="77777777">
      <w:pPr>
        <w:spacing w:after="120" w:line="300" w:lineRule="auto"/>
        <w:jc w:val="left"/>
      </w:pPr>
      <w:r w:rsidRPr="3D47950A" w:rsidR="3D47950A">
        <w:rPr>
          <w:b w:val="1"/>
          <w:bCs w:val="1"/>
          <w:lang w:val="en-US"/>
        </w:rPr>
        <w:t xml:space="preserve">Decision: </w:t>
      </w:r>
      <w:r w:rsidRPr="3D47950A" w:rsidR="3D47950A">
        <w:rPr>
          <w:lang w:val="en-US"/>
        </w:rPr>
        <w:t xml:space="preserve">These records were excluded from revenue-based queries. If prices were recoverable from an external source, total platform revenue would increase and these products might affect rankings in Q2 or the segmentation in Q7</w:t>
      </w:r>
      <w:r w:rsidRPr="3D47950A">
        <w:rPr>
          <w:rStyle w:val="FootnoteReference"/>
          <w:lang w:val="en-US"/>
        </w:rPr>
        <w:footnoteReference w:id="13167"/>
      </w:r>
      <w:r w:rsidRPr="3D47950A" w:rsidR="3D47950A">
        <w:rPr>
          <w:lang w:val="en-US"/>
        </w:rPr>
        <w:t xml:space="preserve">.</w:t>
      </w:r>
    </w:p>
    <w:p xmlns:wp14="http://schemas.microsoft.com/office/word/2010/wordml" w14:paraId="5AC8EF8F" wp14:textId="77777777">
      <w:pPr>
        <w:pStyle w:val="Heading1"/>
      </w:pPr>
      <w:r>
        <w:t xml:space="preserve">5. What the Data Cannot Tell Us</w:t>
      </w:r>
    </w:p>
    <w:p xmlns:wp14="http://schemas.microsoft.com/office/word/2010/wordml" w14:paraId="7724BD25" wp14:textId="77777777">
      <w:pPr>
        <w:spacing w:after="120" w:line="300" w:lineRule="auto"/>
        <w:jc w:val="left"/>
      </w:pPr>
      <w:r w:rsidRPr="3D47950A" w:rsidR="3D47950A">
        <w:rPr>
          <w:lang w:val="en-US"/>
        </w:rPr>
        <w:t xml:space="preserve">Leadership is likely to ask: </w:t>
      </w:r>
      <w:r w:rsidRPr="3D47950A" w:rsidR="3D47950A">
        <w:rPr>
          <w:i w:val="1"/>
          <w:iCs w:val="1"/>
          <w:lang w:val="en-US"/>
        </w:rPr>
        <w:t>“why are customers in Kano and Oyo not converting?”</w:t>
      </w:r>
      <w:r w:rsidRPr="3D47950A" w:rsidR="3D47950A">
        <w:rPr>
          <w:lang w:val="en-US"/>
        </w:rPr>
        <w:t xml:space="preserve"> The data shows the gap exists and correlates with payment method preference, but it cannot establish causation. We do not know whether customers abandoned carts, never browsed after signing up, or attempted purchases that failed.</w:t>
      </w:r>
    </w:p>
    <w:p xmlns:wp14="http://schemas.microsoft.com/office/word/2010/wordml" w14:paraId="50C2F46A" wp14:textId="77777777">
      <w:pPr>
        <w:spacing w:after="120" w:line="300" w:lineRule="auto"/>
        <w:jc w:val="left"/>
      </w:pPr>
      <w:r w:rsidRPr="3D47950A" w:rsidR="3D47950A">
        <w:rPr>
          <w:lang w:val="en-US"/>
        </w:rPr>
        <w:t>To answer the underlying question, session-level behavioural data is required: page views, cart additions, checkout attempts, and drop-off points tied to customer IDs. A funnel analysis with this data would pinpoint exactly where the conversion breaks down and whether payment method is the bottleneck or a symptom of a deeper UX or product-market fit issue in those regions.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2CCF5C2" wp14:textId="77777777">
        <w:tc>
          <w:tcPr>
            <w:tcW w:w="9360" w:type="dxa"/>
            <w:tcBorders>
              <w:top w:val="single" w:color="E1E6EC" w:sz="4"/>
              <w:left w:val="single" w:color="2E8B8B" w:sz="24"/>
              <w:bottom w:val="single" w:color="E1E6EC" w:sz="4"/>
              <w:right w:val="single" w:color="E1E6EC" w:sz="4"/>
            </w:tcBorders>
            <w:shd w:val="clear" w:fill="FFF8EC"/>
            <w:tcMar>
              <w:top w:w="200" w:type="dxa"/>
              <w:left w:w="280" w:type="dxa"/>
              <w:bottom w:w="200" w:type="dxa"/>
              <w:right w:w="200" w:type="dxa"/>
            </w:tcMar>
          </w:tcPr>
          <w:p w14:paraId="18DD469F" wp14:textId="77777777">
            <w:pPr>
              <w:spacing w:before="0" w:after="80"/>
            </w:pPr>
            <w:r>
              <w:rPr>
                <w:rFonts w:ascii="Arial" w:hAnsi="Arial" w:eastAsia="Arial" w:cs="Arial"/>
                <w:b/>
                <w:bCs/>
                <w:color w:val="2E8B8B"/>
                <w:sz w:val="18"/>
                <w:szCs w:val="18"/>
              </w:rPr>
              <w:t xml:space="preserve">RECOMMENDED NEXT STEP</w:t>
            </w:r>
          </w:p>
          <w:p w14:paraId="23EC1EFC" wp14:textId="77777777">
            <w:pPr>
              <w:spacing w:before="0" w:after="0" w:line="280"/>
            </w:pPr>
            <w:r>
              <w:rPr>
                <w:color w:val="1A1A1A"/>
                <w:sz w:val="20"/>
                <w:szCs w:val="20"/>
              </w:rPr>
              <w:t xml:space="preserve">Instrument event tracking on the registration-to-first-purchase funnel for Kano and Oyo specifically. A 30-day data collection window would supply the missing layer needed to design a precise intervention.</w:t>
            </w:r>
          </w:p>
        </w:tc>
      </w:tr>
    </w:tbl>
    <w:p xmlns:wp14="http://schemas.microsoft.com/office/word/2010/wordml" w14:paraId="4101652C" wp14:textId="77777777">
      <w:pPr>
        <w:spacing w:after="180"/>
      </w:pPr>
      <w:r/>
    </w:p>
    <w:p xmlns:wp14="http://schemas.microsoft.com/office/word/2010/wordml" w14:paraId="4B99056E" wp14:textId="77777777">
      <w:r>
        <w:br w:type="page"/>
      </w:r>
    </w:p>
    <w:p xmlns:wp14="http://schemas.microsoft.com/office/word/2010/wordml" w14:paraId="358E94FD" wp14:textId="77777777">
      <w:pPr>
        <w:pStyle w:val="Heading1"/>
      </w:pPr>
      <w:r>
        <w:t xml:space="preserve">Appendix A — Query Catalogue</w:t>
      </w:r>
    </w:p>
    <w:p xmlns:wp14="http://schemas.microsoft.com/office/word/2010/wordml" w14:paraId="150C92B8" wp14:textId="77777777">
      <w:pPr>
        <w:spacing w:after="120" w:line="300"/>
        <w:jc w:val="left"/>
      </w:pPr>
      <w:r>
        <w:t xml:space="preserve">The following queries underpin the analysis in this memo. Full annotated SQL is in the Query Documentation Pack (Document 4) and Technical Methodology Report (Document 2).</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xmlns:wp14="http://schemas.microsoft.com/office/word/2010/wordml" w:rsidTr="3D47950A" w14:paraId="4FE998AC" wp14:textId="77777777">
        <w:trPr>
          <w:tblHeader/>
        </w:trPr>
        <w:tc>
          <w:tcPr>
            <w:tcW w:w="8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2DF78A1" wp14:textId="77777777">
            <w:pPr>
              <w:spacing w:before="0" w:after="0"/>
              <w:jc w:val="left"/>
            </w:pPr>
            <w:r>
              <w:rPr>
                <w:b/>
                <w:bCs/>
                <w:color w:val="FFFFFF"/>
                <w:sz w:val="20"/>
                <w:szCs w:val="20"/>
              </w:rPr>
              <w:t xml:space="preserve">Ref</w:t>
            </w:r>
          </w:p>
        </w:tc>
        <w:tc>
          <w:tcPr>
            <w:tcW w:w="34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ADD24AC" wp14:textId="77777777">
            <w:pPr>
              <w:spacing w:before="0" w:after="0"/>
              <w:jc w:val="left"/>
            </w:pPr>
            <w:r>
              <w:rPr>
                <w:b/>
                <w:bCs/>
                <w:color w:val="FFFFFF"/>
                <w:sz w:val="20"/>
                <w:szCs w:val="20"/>
              </w:rPr>
              <w:t xml:space="preserve">Business Question</w:t>
            </w:r>
          </w:p>
        </w:tc>
        <w:tc>
          <w:tcPr>
            <w:tcW w:w="5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9CE4F97" wp14:textId="77777777">
            <w:pPr>
              <w:spacing w:before="0" w:after="0"/>
              <w:jc w:val="left"/>
            </w:pPr>
            <w:r>
              <w:rPr>
                <w:b/>
                <w:bCs/>
                <w:color w:val="FFFFFF"/>
                <w:sz w:val="20"/>
                <w:szCs w:val="20"/>
              </w:rPr>
              <w:t xml:space="preserve">Used In</w:t>
            </w:r>
          </w:p>
        </w:tc>
      </w:tr>
      <w:tr xmlns:wp14="http://schemas.microsoft.com/office/word/2010/wordml" w:rsidTr="3D47950A" w14:paraId="6435D32A"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4B5F073" wp14:textId="77777777">
            <w:pPr>
              <w:spacing w:before="0" w:after="0"/>
              <w:jc w:val="left"/>
            </w:pPr>
            <w:r>
              <w:rPr>
                <w:color w:val="1A1A1A"/>
                <w:sz w:val="20"/>
                <w:szCs w:val="20"/>
              </w:rPr>
              <w:t xml:space="preserve">Q1</w:t>
            </w:r>
          </w:p>
        </w:tc>
        <w:tc>
          <w:tcPr>
            <w:tcW w:w="3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5EB354F" wp14:textId="77777777">
            <w:pPr>
              <w:spacing w:before="0" w:after="0"/>
              <w:jc w:val="left"/>
            </w:pPr>
            <w:r w:rsidRPr="3D47950A" w:rsidR="3D47950A">
              <w:rPr>
                <w:color w:val="1A1A1A"/>
                <w:sz w:val="20"/>
                <w:szCs w:val="20"/>
                <w:lang w:val="en-US"/>
              </w:rPr>
              <w:t>Which states have the highest new-customer sign-ups in 2024, and what share converted within 30 days?</w:t>
            </w:r>
          </w:p>
        </w:tc>
        <w:tc>
          <w:tcPr>
            <w:tcW w:w="5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6B33D99" wp14:textId="77777777">
            <w:pPr>
              <w:spacing w:before="0" w:after="0"/>
              <w:jc w:val="left"/>
            </w:pPr>
            <w:r>
              <w:rPr>
                <w:color w:val="1A1A1A"/>
                <w:sz w:val="20"/>
                <w:szCs w:val="20"/>
              </w:rPr>
              <w:t xml:space="preserve">Finding 2; Recommendation 2</w:t>
            </w:r>
          </w:p>
        </w:tc>
      </w:tr>
      <w:tr xmlns:wp14="http://schemas.microsoft.com/office/word/2010/wordml" w:rsidTr="3D47950A" w14:paraId="26E8F76D"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A8B0D65" wp14:textId="77777777">
            <w:pPr>
              <w:spacing w:before="0" w:after="0"/>
              <w:jc w:val="left"/>
            </w:pPr>
            <w:r>
              <w:rPr>
                <w:color w:val="1A1A1A"/>
                <w:sz w:val="20"/>
                <w:szCs w:val="20"/>
              </w:rPr>
              <w:t xml:space="preserve">Q2</w:t>
            </w:r>
          </w:p>
        </w:tc>
        <w:tc>
          <w:tcPr>
            <w:tcW w:w="3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1110051" wp14:textId="77777777">
            <w:pPr>
              <w:spacing w:before="0" w:after="0"/>
              <w:jc w:val="left"/>
            </w:pPr>
            <w:r>
              <w:rPr>
                <w:color w:val="1A1A1A"/>
                <w:sz w:val="20"/>
                <w:szCs w:val="20"/>
              </w:rPr>
              <w:t xml:space="preserve">Which products generated the most revenue in 2024?</w:t>
            </w:r>
          </w:p>
        </w:tc>
        <w:tc>
          <w:tcPr>
            <w:tcW w:w="5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0D212A6" wp14:textId="77777777">
            <w:pPr>
              <w:spacing w:before="0" w:after="0"/>
              <w:jc w:val="left"/>
            </w:pPr>
            <w:r>
              <w:rPr>
                <w:color w:val="1A1A1A"/>
                <w:sz w:val="20"/>
                <w:szCs w:val="20"/>
              </w:rPr>
              <w:t xml:space="preserve">Finding 1; Recommendation 1</w:t>
            </w:r>
          </w:p>
        </w:tc>
      </w:tr>
      <w:tr xmlns:wp14="http://schemas.microsoft.com/office/word/2010/wordml" w:rsidTr="3D47950A" w14:paraId="552310E6"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356CC74" wp14:textId="77777777">
            <w:pPr>
              <w:spacing w:before="0" w:after="0"/>
              <w:jc w:val="left"/>
            </w:pPr>
            <w:r>
              <w:rPr>
                <w:color w:val="1A1A1A"/>
                <w:sz w:val="20"/>
                <w:szCs w:val="20"/>
              </w:rPr>
              <w:t xml:space="preserve">Q3</w:t>
            </w:r>
          </w:p>
        </w:tc>
        <w:tc>
          <w:tcPr>
            <w:tcW w:w="3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46F690D" wp14:textId="77777777">
            <w:pPr>
              <w:spacing w:before="0" w:after="0"/>
              <w:jc w:val="left"/>
            </w:pPr>
            <w:r>
              <w:rPr>
                <w:color w:val="1A1A1A"/>
                <w:sz w:val="20"/>
                <w:szCs w:val="20"/>
              </w:rPr>
              <w:t xml:space="preserve">Which sellers fulfil orders fastest, and how does fulfilment speed correlate with customer rating?</w:t>
            </w:r>
          </w:p>
        </w:tc>
        <w:tc>
          <w:tcPr>
            <w:tcW w:w="5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0E4F4AA" wp14:textId="77777777">
            <w:pPr>
              <w:spacing w:before="0" w:after="0"/>
              <w:jc w:val="left"/>
            </w:pPr>
            <w:r>
              <w:rPr>
                <w:color w:val="1A1A1A"/>
                <w:sz w:val="20"/>
                <w:szCs w:val="20"/>
              </w:rPr>
              <w:t xml:space="preserve">Finding 3</w:t>
            </w:r>
          </w:p>
        </w:tc>
      </w:tr>
      <w:tr xmlns:wp14="http://schemas.microsoft.com/office/word/2010/wordml" w:rsidTr="3D47950A" w14:paraId="4FE648A5"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9434170" wp14:textId="77777777">
            <w:pPr>
              <w:spacing w:before="0" w:after="0"/>
              <w:jc w:val="left"/>
            </w:pPr>
            <w:r>
              <w:rPr>
                <w:color w:val="1A1A1A"/>
                <w:sz w:val="20"/>
                <w:szCs w:val="20"/>
              </w:rPr>
              <w:t xml:space="preserve">Q4</w:t>
            </w:r>
          </w:p>
        </w:tc>
        <w:tc>
          <w:tcPr>
            <w:tcW w:w="3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29DE28A" wp14:textId="77777777">
            <w:pPr>
              <w:spacing w:before="0" w:after="0"/>
              <w:jc w:val="left"/>
            </w:pPr>
            <w:r>
              <w:rPr>
                <w:color w:val="1A1A1A"/>
                <w:sz w:val="20"/>
                <w:szCs w:val="20"/>
              </w:rPr>
              <w:t xml:space="preserve">How did quarterly revenue change from 2023 to 2024?</w:t>
            </w:r>
          </w:p>
        </w:tc>
        <w:tc>
          <w:tcPr>
            <w:tcW w:w="5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DF6B3CA" wp14:textId="77777777">
            <w:pPr>
              <w:spacing w:before="0" w:after="0"/>
              <w:jc w:val="left"/>
            </w:pPr>
            <w:r>
              <w:rPr>
                <w:color w:val="1A1A1A"/>
                <w:sz w:val="20"/>
                <w:szCs w:val="20"/>
              </w:rPr>
              <w:t xml:space="preserve">Executive Summary; Figure 1</w:t>
            </w:r>
          </w:p>
        </w:tc>
      </w:tr>
      <w:tr xmlns:wp14="http://schemas.microsoft.com/office/word/2010/wordml" w:rsidTr="3D47950A" w14:paraId="11601329"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C429E0C" wp14:textId="77777777">
            <w:pPr>
              <w:spacing w:before="0" w:after="0"/>
              <w:jc w:val="left"/>
            </w:pPr>
            <w:r>
              <w:rPr>
                <w:color w:val="1A1A1A"/>
                <w:sz w:val="20"/>
                <w:szCs w:val="20"/>
              </w:rPr>
              <w:t xml:space="preserve">Q5</w:t>
            </w:r>
          </w:p>
        </w:tc>
        <w:tc>
          <w:tcPr>
            <w:tcW w:w="3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80AE692" wp14:textId="77777777">
            <w:pPr>
              <w:spacing w:before="0" w:after="0"/>
              <w:jc w:val="left"/>
            </w:pPr>
            <w:r w:rsidRPr="3D47950A" w:rsidR="3D47950A">
              <w:rPr>
                <w:color w:val="1A1A1A"/>
                <w:sz w:val="20"/>
                <w:szCs w:val="20"/>
                <w:lang w:val="en-US"/>
              </w:rPr>
              <w:t>How is customer spend distributed across high, medium, and low spender segments?</w:t>
            </w:r>
          </w:p>
        </w:tc>
        <w:tc>
          <w:tcPr>
            <w:tcW w:w="5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18096FF" wp14:textId="77777777">
            <w:pPr>
              <w:spacing w:before="0" w:after="0"/>
              <w:jc w:val="left"/>
            </w:pPr>
            <w:r>
              <w:rPr>
                <w:color w:val="1A1A1A"/>
                <w:sz w:val="20"/>
                <w:szCs w:val="20"/>
              </w:rPr>
              <w:t xml:space="preserve">Supporting context</w:t>
            </w:r>
          </w:p>
        </w:tc>
      </w:tr>
      <w:tr xmlns:wp14="http://schemas.microsoft.com/office/word/2010/wordml" w:rsidTr="3D47950A" w14:paraId="573F4350"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DA0C480" wp14:textId="77777777">
            <w:pPr>
              <w:spacing w:before="0" w:after="0"/>
              <w:jc w:val="left"/>
            </w:pPr>
            <w:r>
              <w:rPr>
                <w:color w:val="1A1A1A"/>
                <w:sz w:val="20"/>
                <w:szCs w:val="20"/>
              </w:rPr>
              <w:t xml:space="preserve">Q6</w:t>
            </w:r>
          </w:p>
        </w:tc>
        <w:tc>
          <w:tcPr>
            <w:tcW w:w="3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401E28A" wp14:textId="77777777">
            <w:pPr>
              <w:spacing w:before="0" w:after="0"/>
              <w:jc w:val="left"/>
            </w:pPr>
            <w:r>
              <w:rPr>
                <w:color w:val="1A1A1A"/>
                <w:sz w:val="20"/>
                <w:szCs w:val="20"/>
              </w:rPr>
              <w:t xml:space="preserve">Which payment methods dominate by state, and where is Cash on Delivery most prevalent?</w:t>
            </w:r>
          </w:p>
        </w:tc>
        <w:tc>
          <w:tcPr>
            <w:tcW w:w="5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F0F463A" wp14:textId="77777777">
            <w:pPr>
              <w:spacing w:before="0" w:after="0"/>
              <w:jc w:val="left"/>
            </w:pPr>
            <w:r>
              <w:rPr>
                <w:color w:val="1A1A1A"/>
                <w:sz w:val="20"/>
                <w:szCs w:val="20"/>
              </w:rPr>
              <w:t xml:space="preserve">Finding 2; Recommendation 2</w:t>
            </w:r>
          </w:p>
        </w:tc>
      </w:tr>
      <w:tr xmlns:wp14="http://schemas.microsoft.com/office/word/2010/wordml" w:rsidTr="3D47950A" w14:paraId="33098DEB"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8832017" wp14:textId="77777777">
            <w:pPr>
              <w:spacing w:before="0" w:after="0"/>
              <w:jc w:val="left"/>
            </w:pPr>
            <w:r>
              <w:rPr>
                <w:color w:val="1A1A1A"/>
                <w:sz w:val="20"/>
                <w:szCs w:val="20"/>
              </w:rPr>
              <w:t xml:space="preserve">Q7</w:t>
            </w:r>
          </w:p>
        </w:tc>
        <w:tc>
          <w:tcPr>
            <w:tcW w:w="3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7B29243" wp14:textId="77777777">
            <w:pPr>
              <w:spacing w:before="0" w:after="0"/>
              <w:jc w:val="left"/>
            </w:pPr>
            <w:r>
              <w:rPr>
                <w:color w:val="1A1A1A"/>
                <w:sz w:val="20"/>
                <w:szCs w:val="20"/>
              </w:rPr>
              <w:t xml:space="preserve">How does product rating correlate with revenue and unit price?</w:t>
            </w:r>
          </w:p>
        </w:tc>
        <w:tc>
          <w:tcPr>
            <w:tcW w:w="5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4306FDE" wp14:textId="77777777">
            <w:pPr>
              <w:spacing w:before="0" w:after="0"/>
              <w:jc w:val="left"/>
            </w:pPr>
            <w:r>
              <w:rPr>
                <w:color w:val="1A1A1A"/>
                <w:sz w:val="20"/>
                <w:szCs w:val="20"/>
              </w:rPr>
              <w:t xml:space="preserve">Finding 1; Recommendation 1</w:t>
            </w:r>
          </w:p>
        </w:tc>
      </w:tr>
      <w:tr xmlns:wp14="http://schemas.microsoft.com/office/word/2010/wordml" w:rsidTr="3D47950A" w14:paraId="28EE27F7" wp14:textId="77777777">
        <w:tc>
          <w:tcPr>
            <w:tcW w:w="8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E9C68D0" wp14:textId="77777777">
            <w:pPr>
              <w:spacing w:before="0" w:after="0"/>
              <w:jc w:val="left"/>
            </w:pPr>
            <w:r>
              <w:rPr>
                <w:color w:val="1A1A1A"/>
                <w:sz w:val="20"/>
                <w:szCs w:val="20"/>
              </w:rPr>
              <w:t xml:space="preserve">Q8</w:t>
            </w:r>
          </w:p>
        </w:tc>
        <w:tc>
          <w:tcPr>
            <w:tcW w:w="3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91450F6" wp14:textId="77777777">
            <w:pPr>
              <w:spacing w:before="0" w:after="0"/>
              <w:jc w:val="left"/>
            </w:pPr>
            <w:r>
              <w:rPr>
                <w:color w:val="1A1A1A"/>
                <w:sz w:val="20"/>
                <w:szCs w:val="20"/>
              </w:rPr>
              <w:t xml:space="preserve">Which sellers qualify for the 2024 performance bonus?</w:t>
            </w:r>
          </w:p>
        </w:tc>
        <w:tc>
          <w:tcPr>
            <w:tcW w:w="5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8C2A5DB" wp14:textId="77777777">
            <w:pPr>
              <w:spacing w:before="0" w:after="0"/>
              <w:jc w:val="left"/>
            </w:pPr>
            <w:r>
              <w:rPr>
                <w:color w:val="1A1A1A"/>
                <w:sz w:val="20"/>
                <w:szCs w:val="20"/>
              </w:rPr>
              <w:t xml:space="preserve">Finding 3</w:t>
            </w:r>
          </w:p>
        </w:tc>
      </w:tr>
    </w:tbl>
    <w:p xmlns:wp14="http://schemas.microsoft.com/office/word/2010/wordml" w14:paraId="3CFDE237" wp14:textId="77777777">
      <w:pPr>
        <w:pStyle w:val="Caption"/>
      </w:pPr>
      <w:r>
        <w:rPr>
          <w:i/>
          <w:iCs/>
        </w:rPr>
        <w:t xml:space="preserve">Table 4. Query reference index. Full documentation in the Query Documentation Pack (Document 4).</w:t>
      </w:r>
    </w:p>
    <w:p xmlns:wp14="http://schemas.microsoft.com/office/word/2010/wordml" w14:paraId="1299C43A" wp14:textId="77777777">
      <w:pPr>
        <w:spacing w:after="120"/>
      </w:pPr>
      <w:r/>
    </w:p>
    <w:p xmlns:wp14="http://schemas.microsoft.com/office/word/2010/wordml" w14:paraId="6418AEC7" wp14:textId="77777777">
      <w:pPr>
        <w:pStyle w:val="Heading1"/>
      </w:pPr>
      <w:r>
        <w:t xml:space="preserve">Appendix B — Definitions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D47950A" w14:paraId="71B366A7" wp14:textId="77777777">
        <w:trPr>
          <w:tblHeader/>
        </w:trPr>
        <w:tc>
          <w:tcPr>
            <w:tcW w:w="24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CEB4B25" wp14:textId="77777777">
            <w:pPr>
              <w:spacing w:before="0" w:after="0"/>
              <w:jc w:val="left"/>
            </w:pPr>
            <w:r>
              <w:rPr>
                <w:b/>
                <w:bCs/>
                <w:color w:val="FFFFFF"/>
                <w:sz w:val="20"/>
                <w:szCs w:val="20"/>
              </w:rPr>
              <w:t xml:space="preserve">Term</w:t>
            </w:r>
          </w:p>
        </w:tc>
        <w:tc>
          <w:tcPr>
            <w:tcW w:w="69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DA1D686" wp14:textId="77777777">
            <w:pPr>
              <w:spacing w:before="0" w:after="0"/>
              <w:jc w:val="left"/>
            </w:pPr>
            <w:r>
              <w:rPr>
                <w:b/>
                <w:bCs/>
                <w:color w:val="FFFFFF"/>
                <w:sz w:val="20"/>
                <w:szCs w:val="20"/>
              </w:rPr>
              <w:t xml:space="preserve">Definition</w:t>
            </w:r>
          </w:p>
        </w:tc>
      </w:tr>
      <w:tr xmlns:wp14="http://schemas.microsoft.com/office/word/2010/wordml" w:rsidTr="3D47950A" w14:paraId="286120AE"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566BD1C" wp14:textId="77777777">
            <w:pPr>
              <w:spacing w:before="0" w:after="0"/>
              <w:jc w:val="left"/>
            </w:pPr>
            <w:r>
              <w:rPr>
                <w:color w:val="1A1A1A"/>
                <w:sz w:val="20"/>
                <w:szCs w:val="20"/>
              </w:rPr>
              <w:t xml:space="preserve">Delivered order</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C82EB49" wp14:textId="77777777">
            <w:pPr>
              <w:spacing w:before="0" w:after="0"/>
              <w:jc w:val="left"/>
            </w:pPr>
            <w:r w:rsidRPr="3D47950A" w:rsidR="3D47950A">
              <w:rPr>
                <w:color w:val="1A1A1A"/>
                <w:sz w:val="20"/>
                <w:szCs w:val="20"/>
                <w:lang w:val="en-US"/>
              </w:rPr>
              <w:t>An order with order_status = 'Delivered' and a non-NULL delivery_date. Used as the basis for all revenue calculations.</w:t>
            </w:r>
          </w:p>
        </w:tc>
      </w:tr>
      <w:tr xmlns:wp14="http://schemas.microsoft.com/office/word/2010/wordml" w:rsidTr="3D47950A" w14:paraId="139224D3"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725E386" wp14:textId="77777777">
            <w:pPr>
              <w:spacing w:before="0" w:after="0"/>
              <w:jc w:val="left"/>
            </w:pPr>
            <w:r>
              <w:rPr>
                <w:color w:val="1A1A1A"/>
                <w:sz w:val="20"/>
                <w:szCs w:val="20"/>
              </w:rPr>
              <w:t xml:space="preserve">30-day conversion</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C31A26F" wp14:textId="77777777">
            <w:pPr>
              <w:spacing w:before="0" w:after="0"/>
              <w:jc w:val="left"/>
            </w:pPr>
            <w:r w:rsidRPr="3D47950A" w:rsidR="3D47950A">
              <w:rPr>
                <w:color w:val="1A1A1A"/>
                <w:sz w:val="20"/>
                <w:szCs w:val="20"/>
                <w:lang w:val="en-US"/>
              </w:rPr>
              <w:t>A customer who placed at least one order within 30 calendar days of their signup_date. Measured against new sign-ups in 2024.</w:t>
            </w:r>
          </w:p>
        </w:tc>
      </w:tr>
      <w:tr xmlns:wp14="http://schemas.microsoft.com/office/word/2010/wordml" w:rsidTr="3D47950A" w14:paraId="0D2CB1BB"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BA12733" wp14:textId="77777777">
            <w:pPr>
              <w:spacing w:before="0" w:after="0"/>
              <w:jc w:val="left"/>
            </w:pPr>
            <w:r>
              <w:rPr>
                <w:color w:val="1A1A1A"/>
                <w:sz w:val="20"/>
                <w:szCs w:val="20"/>
              </w:rPr>
              <w:t xml:space="preserve">Bonus-qualifying seller</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7C057B9" wp14:textId="77777777">
            <w:pPr>
              <w:spacing w:before="0" w:after="0"/>
              <w:jc w:val="left"/>
            </w:pPr>
            <w:r>
              <w:rPr>
                <w:color w:val="1A1A1A"/>
                <w:sz w:val="20"/>
                <w:szCs w:val="20"/>
              </w:rPr>
              <w:t xml:space="preserve">A seller with at least 10 delivered orders in 2024 and an average customer rating of 4.0 or above across all reviews tied to that seller's orders.</w:t>
            </w:r>
          </w:p>
        </w:tc>
      </w:tr>
      <w:tr xmlns:wp14="http://schemas.microsoft.com/office/word/2010/wordml" w:rsidTr="3D47950A" w14:paraId="7EF03DB6"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CC5DE07" wp14:textId="77777777">
            <w:pPr>
              <w:spacing w:before="0" w:after="0"/>
              <w:jc w:val="left"/>
            </w:pPr>
            <w:r>
              <w:rPr>
                <w:color w:val="1A1A1A"/>
                <w:sz w:val="20"/>
                <w:szCs w:val="20"/>
              </w:rPr>
              <w:t xml:space="preserve">High Spender</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99AF4AA" wp14:textId="77777777">
            <w:pPr>
              <w:spacing w:before="0" w:after="0"/>
              <w:jc w:val="left"/>
            </w:pPr>
            <w:r>
              <w:rPr>
                <w:color w:val="1A1A1A"/>
                <w:sz w:val="20"/>
                <w:szCs w:val="20"/>
              </w:rPr>
              <w:t xml:space="preserve">Customer with total 2024 spend ≥ ₦100,000.</w:t>
            </w:r>
          </w:p>
        </w:tc>
      </w:tr>
      <w:tr xmlns:wp14="http://schemas.microsoft.com/office/word/2010/wordml" w:rsidTr="3D47950A" w14:paraId="120133C5"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06EA2B2" wp14:textId="77777777">
            <w:pPr>
              <w:spacing w:before="0" w:after="0"/>
              <w:jc w:val="left"/>
            </w:pPr>
            <w:r>
              <w:rPr>
                <w:color w:val="1A1A1A"/>
                <w:sz w:val="20"/>
                <w:szCs w:val="20"/>
              </w:rPr>
              <w:t xml:space="preserve">Medium Spender</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26DDBD6" wp14:textId="77777777">
            <w:pPr>
              <w:spacing w:before="0" w:after="0"/>
              <w:jc w:val="left"/>
            </w:pPr>
            <w:r>
              <w:rPr>
                <w:color w:val="1A1A1A"/>
                <w:sz w:val="20"/>
                <w:szCs w:val="20"/>
              </w:rPr>
              <w:t xml:space="preserve">Customer with total 2024 spend between ₦50,000 and ₦99,999.</w:t>
            </w:r>
          </w:p>
        </w:tc>
      </w:tr>
      <w:tr xmlns:wp14="http://schemas.microsoft.com/office/word/2010/wordml" w:rsidTr="3D47950A" w14:paraId="247460A3"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674223E" wp14:textId="77777777">
            <w:pPr>
              <w:spacing w:before="0" w:after="0"/>
              <w:jc w:val="left"/>
            </w:pPr>
            <w:r>
              <w:rPr>
                <w:color w:val="1A1A1A"/>
                <w:sz w:val="20"/>
                <w:szCs w:val="20"/>
              </w:rPr>
              <w:t xml:space="preserve">Low Spender</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1F8474C" wp14:textId="77777777">
            <w:pPr>
              <w:spacing w:before="0" w:after="0"/>
              <w:jc w:val="left"/>
            </w:pPr>
            <w:r>
              <w:rPr>
                <w:color w:val="1A1A1A"/>
                <w:sz w:val="20"/>
                <w:szCs w:val="20"/>
              </w:rPr>
              <w:t xml:space="preserve">Customer with total 2024 spend &lt; ₦50,000.</w:t>
            </w:r>
          </w:p>
        </w:tc>
      </w:tr>
      <w:tr xmlns:wp14="http://schemas.microsoft.com/office/word/2010/wordml" w:rsidTr="3D47950A" w14:paraId="37A70E0D"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BE97F8D" wp14:textId="77777777">
            <w:pPr>
              <w:spacing w:before="0" w:after="0"/>
              <w:jc w:val="left"/>
            </w:pPr>
            <w:r>
              <w:rPr>
                <w:color w:val="1A1A1A"/>
                <w:sz w:val="20"/>
                <w:szCs w:val="20"/>
              </w:rPr>
              <w:t xml:space="preserve">High Rated product</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F433D2E" wp14:textId="77777777">
            <w:pPr>
              <w:spacing w:before="0" w:after="0"/>
              <w:jc w:val="left"/>
            </w:pPr>
            <w:r>
              <w:rPr>
                <w:color w:val="1A1A1A"/>
                <w:sz w:val="20"/>
                <w:szCs w:val="20"/>
              </w:rPr>
              <w:t xml:space="preserve">Average customer rating ≥ 4.0 across all reviews.</w:t>
            </w:r>
          </w:p>
        </w:tc>
      </w:tr>
      <w:tr xmlns:wp14="http://schemas.microsoft.com/office/word/2010/wordml" w:rsidTr="3D47950A" w14:paraId="58E2DD6D"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33070E0" wp14:textId="77777777">
            <w:pPr>
              <w:spacing w:before="0" w:after="0"/>
              <w:jc w:val="left"/>
            </w:pPr>
            <w:r>
              <w:rPr>
                <w:color w:val="1A1A1A"/>
                <w:sz w:val="20"/>
                <w:szCs w:val="20"/>
              </w:rPr>
              <w:t xml:space="preserve">Mid Rated product</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EB2B538" wp14:textId="77777777">
            <w:pPr>
              <w:spacing w:before="0" w:after="0"/>
              <w:jc w:val="left"/>
            </w:pPr>
            <w:r>
              <w:rPr>
                <w:color w:val="1A1A1A"/>
                <w:sz w:val="20"/>
                <w:szCs w:val="20"/>
              </w:rPr>
              <w:t xml:space="preserve">Average customer rating between 3.0 and 3.99.</w:t>
            </w:r>
          </w:p>
        </w:tc>
      </w:tr>
      <w:tr xmlns:wp14="http://schemas.microsoft.com/office/word/2010/wordml" w:rsidTr="3D47950A" w14:paraId="695D939E"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4860E56" wp14:textId="77777777">
            <w:pPr>
              <w:spacing w:before="0" w:after="0"/>
              <w:jc w:val="left"/>
            </w:pPr>
            <w:r>
              <w:rPr>
                <w:color w:val="1A1A1A"/>
                <w:sz w:val="20"/>
                <w:szCs w:val="20"/>
              </w:rPr>
              <w:t xml:space="preserve">Low Rated product</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94E8CEA" wp14:textId="77777777">
            <w:pPr>
              <w:spacing w:before="0" w:after="0"/>
              <w:jc w:val="left"/>
            </w:pPr>
            <w:r>
              <w:rPr>
                <w:color w:val="1A1A1A"/>
                <w:sz w:val="20"/>
                <w:szCs w:val="20"/>
              </w:rPr>
              <w:t xml:space="preserve">Average customer rating &lt; 3.0.</w:t>
            </w:r>
          </w:p>
        </w:tc>
      </w:tr>
      <w:tr xmlns:wp14="http://schemas.microsoft.com/office/word/2010/wordml" w:rsidTr="3D47950A" w14:paraId="61CD6744"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D5BB350" wp14:textId="77777777">
            <w:pPr>
              <w:spacing w:before="0" w:after="0"/>
              <w:jc w:val="left"/>
            </w:pPr>
            <w:r>
              <w:rPr>
                <w:color w:val="1A1A1A"/>
                <w:sz w:val="20"/>
                <w:szCs w:val="20"/>
              </w:rPr>
              <w:t xml:space="preserve">Average fulfilment hours</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07B190C" wp14:textId="77777777">
            <w:pPr>
              <w:spacing w:before="0" w:after="0"/>
              <w:jc w:val="left"/>
            </w:pPr>
            <w:r w:rsidRPr="3D47950A" w:rsidR="3D47950A">
              <w:rPr>
                <w:color w:val="1A1A1A"/>
                <w:sz w:val="20"/>
                <w:szCs w:val="20"/>
                <w:lang w:val="en-US"/>
              </w:rPr>
              <w:t>AVG(EXTRACT(EPOCH FROM (delivery_date - order_date)) / 3600) across delivered orders for a given seller.</w:t>
            </w:r>
          </w:p>
        </w:tc>
      </w:tr>
    </w:tbl>
    <w:p xmlns:wp14="http://schemas.microsoft.com/office/word/2010/wordml" w14:paraId="2733446D" wp14:textId="77777777">
      <w:pPr>
        <w:pStyle w:val="Caption"/>
      </w:pPr>
      <w:r w:rsidRPr="3D47950A" w:rsidR="3D47950A">
        <w:rPr>
          <w:i w:val="1"/>
          <w:iCs w:val="1"/>
          <w:lang w:val="en-US"/>
        </w:rPr>
        <w:t>Table 5. Working definitions used throughout this memo.</w:t>
      </w:r>
    </w:p>
    <w:p xmlns:wp14="http://schemas.microsoft.com/office/word/2010/wordml" w14:paraId="4DDBEF00" wp14:textId="77777777">
      <w:pPr>
        <w:spacing w:after="120"/>
      </w:pPr>
      <w:r/>
    </w:p>
    <w:p xmlns:wp14="http://schemas.microsoft.com/office/word/2010/wordml" w14:paraId="206C43ED" wp14:textId="77777777">
      <w:pPr>
        <w:pStyle w:val="Heading1"/>
      </w:pPr>
      <w:r>
        <w:t xml:space="preserve">Document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200"/>
        <w:gridCol w:w="1560"/>
      </w:tblGrid>
      <w:tr xmlns:wp14="http://schemas.microsoft.com/office/word/2010/wordml" w14:paraId="0E080829" wp14:textId="77777777">
        <w:trPr>
          <w:tblHeader/>
        </w:trPr>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6B814A1E" wp14:textId="77777777">
            <w:pPr>
              <w:spacing w:before="0" w:after="0"/>
              <w:jc w:val="left"/>
            </w:pPr>
            <w:r>
              <w:rPr>
                <w:b/>
                <w:bCs/>
                <w:color w:val="FFFFFF"/>
                <w:sz w:val="20"/>
                <w:szCs w:val="20"/>
              </w:rPr>
              <w:t xml:space="preserve">Version</w:t>
            </w:r>
          </w:p>
        </w:tc>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491072FA" wp14:textId="77777777">
            <w:pPr>
              <w:spacing w:before="0" w:after="0"/>
              <w:jc w:val="left"/>
            </w:pPr>
            <w:r>
              <w:rPr>
                <w:b/>
                <w:bCs/>
                <w:color w:val="FFFFFF"/>
                <w:sz w:val="20"/>
                <w:szCs w:val="20"/>
              </w:rPr>
              <w:t xml:space="preserve">Date</w:t>
            </w:r>
          </w:p>
        </w:tc>
        <w:tc>
          <w:tcPr>
            <w:tcW w:w="42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090AC0D6" wp14:textId="77777777">
            <w:pPr>
              <w:spacing w:before="0" w:after="0"/>
              <w:jc w:val="left"/>
            </w:pPr>
            <w:r>
              <w:rPr>
                <w:b/>
                <w:bCs/>
                <w:color w:val="FFFFFF"/>
                <w:sz w:val="20"/>
                <w:szCs w:val="20"/>
              </w:rPr>
              <w:t xml:space="preserve">Change Summary</w:t>
            </w:r>
          </w:p>
        </w:tc>
        <w:tc>
          <w:tcPr>
            <w:tcW w:w="156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1C7DF0E4" wp14:textId="77777777">
            <w:pPr>
              <w:spacing w:before="0" w:after="0"/>
              <w:jc w:val="left"/>
            </w:pPr>
            <w:r>
              <w:rPr>
                <w:b/>
                <w:bCs/>
                <w:color w:val="FFFFFF"/>
                <w:sz w:val="20"/>
                <w:szCs w:val="20"/>
              </w:rPr>
              <w:t xml:space="preserve">Author</w:t>
            </w:r>
          </w:p>
        </w:tc>
      </w:tr>
      <w:tr xmlns:wp14="http://schemas.microsoft.com/office/word/2010/wordml" w14:paraId="11E21885"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F54A5A7" wp14:textId="77777777">
            <w:pPr>
              <w:spacing w:before="0" w:after="0"/>
              <w:jc w:val="left"/>
            </w:pPr>
            <w:r>
              <w:rPr>
                <w:color w:val="1A1A1A"/>
                <w:sz w:val="20"/>
                <w:szCs w:val="20"/>
              </w:rPr>
              <w:t xml:space="preserve">0.1</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A0C8E6B" wp14:textId="77777777">
            <w:pPr>
              <w:spacing w:before="0" w:after="0"/>
              <w:jc w:val="left"/>
            </w:pPr>
            <w:r>
              <w:rPr>
                <w:color w:val="1A1A1A"/>
                <w:sz w:val="20"/>
                <w:szCs w:val="20"/>
              </w:rPr>
              <w:t xml:space="preserve">2026-03-12</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AB2BC89" wp14:textId="77777777">
            <w:pPr>
              <w:spacing w:before="0" w:after="0"/>
              <w:jc w:val="left"/>
            </w:pPr>
            <w:r>
              <w:rPr>
                <w:color w:val="1A1A1A"/>
                <w:sz w:val="20"/>
                <w:szCs w:val="20"/>
              </w:rPr>
              <w:t xml:space="preserve">Initial draft — findings only</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030878C" wp14:textId="77777777">
            <w:pPr>
              <w:spacing w:before="0" w:after="0"/>
              <w:jc w:val="left"/>
            </w:pPr>
            <w:r>
              <w:rPr>
                <w:color w:val="1A1A1A"/>
                <w:sz w:val="20"/>
                <w:szCs w:val="20"/>
              </w:rPr>
              <w:t xml:space="preserve">Data Team</w:t>
            </w:r>
          </w:p>
        </w:tc>
      </w:tr>
      <w:tr xmlns:wp14="http://schemas.microsoft.com/office/word/2010/wordml" w14:paraId="3E7E491B"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21320B8" wp14:textId="77777777">
            <w:pPr>
              <w:spacing w:before="0" w:after="0"/>
              <w:jc w:val="left"/>
            </w:pPr>
            <w:r>
              <w:rPr>
                <w:color w:val="1A1A1A"/>
                <w:sz w:val="20"/>
                <w:szCs w:val="20"/>
              </w:rPr>
              <w:t xml:space="preserve">0.5</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A4B1309" wp14:textId="77777777">
            <w:pPr>
              <w:spacing w:before="0" w:after="0"/>
              <w:jc w:val="left"/>
            </w:pPr>
            <w:r>
              <w:rPr>
                <w:color w:val="1A1A1A"/>
                <w:sz w:val="20"/>
                <w:szCs w:val="20"/>
              </w:rPr>
              <w:t xml:space="preserve">2026-03-28</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C37D9D8" wp14:textId="77777777">
            <w:pPr>
              <w:spacing w:before="0" w:after="0"/>
              <w:jc w:val="left"/>
            </w:pPr>
            <w:r>
              <w:rPr>
                <w:color w:val="1A1A1A"/>
                <w:sz w:val="20"/>
                <w:szCs w:val="20"/>
              </w:rPr>
              <w:t xml:space="preserve">Added recommendations and data quality section</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3C7D9CA7" wp14:textId="77777777">
            <w:pPr>
              <w:spacing w:before="0" w:after="0"/>
              <w:jc w:val="left"/>
            </w:pPr>
            <w:r>
              <w:rPr>
                <w:color w:val="1A1A1A"/>
                <w:sz w:val="20"/>
                <w:szCs w:val="20"/>
              </w:rPr>
              <w:t xml:space="preserve">Data Team</w:t>
            </w:r>
          </w:p>
        </w:tc>
      </w:tr>
      <w:tr xmlns:wp14="http://schemas.microsoft.com/office/word/2010/wordml" w14:paraId="14BE6762"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1F9B574" wp14:textId="77777777">
            <w:pPr>
              <w:spacing w:before="0" w:after="0"/>
              <w:jc w:val="left"/>
            </w:pPr>
            <w:r>
              <w:rPr>
                <w:color w:val="1A1A1A"/>
                <w:sz w:val="20"/>
                <w:szCs w:val="20"/>
              </w:rPr>
              <w:t xml:space="preserve">0.9</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29997ED" wp14:textId="77777777">
            <w:pPr>
              <w:spacing w:before="0" w:after="0"/>
              <w:jc w:val="left"/>
            </w:pPr>
            <w:r>
              <w:rPr>
                <w:color w:val="1A1A1A"/>
                <w:sz w:val="20"/>
                <w:szCs w:val="20"/>
              </w:rPr>
              <w:t xml:space="preserve">2026-04-04</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73A31C2" wp14:textId="77777777">
            <w:pPr>
              <w:spacing w:before="0" w:after="0"/>
              <w:jc w:val="left"/>
            </w:pPr>
            <w:r>
              <w:rPr>
                <w:color w:val="1A1A1A"/>
                <w:sz w:val="20"/>
                <w:szCs w:val="20"/>
              </w:rPr>
              <w:t xml:space="preserve">Internal review; added Appendix A &amp; B</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A53A319" wp14:textId="77777777">
            <w:pPr>
              <w:spacing w:before="0" w:after="0"/>
              <w:jc w:val="left"/>
            </w:pPr>
            <w:r>
              <w:rPr>
                <w:color w:val="1A1A1A"/>
                <w:sz w:val="20"/>
                <w:szCs w:val="20"/>
              </w:rPr>
              <w:t xml:space="preserve">Data Team</w:t>
            </w:r>
          </w:p>
        </w:tc>
      </w:tr>
      <w:tr xmlns:wp14="http://schemas.microsoft.com/office/word/2010/wordml" w14:paraId="4BE3BC44"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B3AA50C" wp14:textId="77777777">
            <w:pPr>
              <w:spacing w:before="0" w:after="0"/>
              <w:jc w:val="left"/>
            </w:pPr>
            <w:r>
              <w:rPr>
                <w:color w:val="1A1A1A"/>
                <w:sz w:val="20"/>
                <w:szCs w:val="20"/>
              </w:rPr>
              <w:t xml:space="preserve">1.0</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95D42E1" wp14:textId="77777777">
            <w:pPr>
              <w:spacing w:before="0" w:after="0"/>
              <w:jc w:val="left"/>
            </w:pPr>
            <w:r>
              <w:rPr>
                <w:color w:val="1A1A1A"/>
                <w:sz w:val="20"/>
                <w:szCs w:val="20"/>
              </w:rPr>
              <w:t xml:space="preserve">2026-04-15</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FAA4CBB" wp14:textId="77777777">
            <w:pPr>
              <w:spacing w:before="0" w:after="0"/>
              <w:jc w:val="left"/>
            </w:pPr>
            <w:r>
              <w:rPr>
                <w:color w:val="1A1A1A"/>
                <w:sz w:val="20"/>
                <w:szCs w:val="20"/>
              </w:rPr>
              <w:t xml:space="preserve">Approved for distribution to leadership</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3BBF5B63" wp14:textId="77777777">
            <w:pPr>
              <w:spacing w:before="0" w:after="0"/>
              <w:jc w:val="left"/>
            </w:pPr>
            <w:r>
              <w:rPr>
                <w:color w:val="1A1A1A"/>
                <w:sz w:val="20"/>
                <w:szCs w:val="20"/>
              </w:rPr>
              <w:t xml:space="preserve">Data Team</w:t>
            </w:r>
          </w:p>
        </w:tc>
      </w:tr>
    </w:tbl>
    <w:p xmlns:wp14="http://schemas.microsoft.com/office/word/2010/wordml" w14:paraId="6329E635" wp14:textId="77777777">
      <w:pPr>
        <w:pStyle w:val="Caption"/>
      </w:pPr>
      <w:r>
        <w:rPr>
          <w:i/>
          <w:iCs/>
        </w:rPr>
        <w:t xml:space="preserve">Table 6. Revision history.</w:t>
      </w:r>
    </w:p>
    <w:p xmlns:wp14="http://schemas.microsoft.com/office/word/2010/wordml" w14:paraId="3461D779" wp14:textId="77777777">
      <w:pPr>
        <w:spacing w:after="120"/>
      </w:pPr>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0A66777" wp14:textId="77777777">
    <w:pPr>
      <w:pBdr>
        <w:top w:val="single" w:color="E1E6EC" w:sz="6" w:space="4"/>
      </w:pBdr>
      <w:tabs>
        <w:tab w:val="center" w:pos="4680"/>
        <w:tab w:val="right" w:pos="9360"/>
      </w:tabs>
      <w:spacing w:before="120" w:after="0"/>
    </w:pPr>
    <w:r>
      <w:rPr>
        <w:rFonts w:ascii="Arial" w:hAnsi="Arial" w:eastAsia="Arial" w:cs="Arial"/>
        <w:color w:val="5A5A5A"/>
        <w:sz w:val="18"/>
        <w:szCs w:val="18"/>
      </w:rPr>
      <w:t xml:space="preserve">DOC-01 / Executive Memo</w:t>
    </w:r>
    <w:r>
      <w:rPr>
        <w:rFonts w:ascii="Arial" w:hAnsi="Arial" w:eastAsia="Arial" w:cs="Arial"/>
        <w:color w:val="5A5A5A"/>
        <w:sz w:val="18"/>
        <w:szCs w:val="18"/>
      </w:rPr>
      <w:t xml:space="preserve">	Page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PAGE</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of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NUMPAGES</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7329">
    <w:p xmlns:wp14="http://schemas.microsoft.com/office/word/2010/wordml" w14:paraId="4685385D" wp14:textId="77777777">
      <w:r>
        <w:rPr>
          <w:rStyle w:val="FootnoteReference"/>
        </w:rPr>
        <w:footnoteRef/>
      </w:r>
      <w:r>
        <w:t xml:space="preserve">Revenue figures derive from delivered orders only. Cancelled, returned, processing, and shipped-but-undelivered orders are excluded from revenue calculations.</w:t>
      </w:r>
    </w:p>
  </w:footnote>
  <w:footnote w:id="13086">
    <w:p xmlns:wp14="http://schemas.microsoft.com/office/word/2010/wordml" w14:paraId="61382C00" wp14:textId="77777777">
      <w:r>
        <w:rPr>
          <w:rStyle w:val="FootnoteReference"/>
        </w:rPr>
        <w:footnoteRef/>
      </w:r>
      <w:r>
        <w:t xml:space="preserve">Conversion is the share of new sign-ups in 2024 who placed at least one order within 30 calendar days of registration. Customers who signed up in late December had less than 30 days to convert before the data period ended.</w:t>
      </w:r>
    </w:p>
  </w:footnote>
  <w:footnote w:id="13167">
    <w:p xmlns:wp14="http://schemas.microsoft.com/office/word/2010/wordml" w14:paraId="7BBF3B15" wp14:textId="77777777">
      <w:r>
        <w:rPr>
          <w:rStyle w:val="FootnoteReference"/>
        </w:rPr>
        <w:footnoteRef/>
      </w:r>
      <w:r>
        <w:t xml:space="preserve">Of 280 catalogued products, 15 had no reviews and were excluded from rating-based grouping. Four products had unrecoverable unit prices and were excluded from revenue calculations. See §6, Issue 2.</w:t>
      </w:r>
    </w:p>
  </w:footnote>
  <w:footnote w:id="26761">
    <w:p xmlns:wp14="http://schemas.microsoft.com/office/word/2010/wordml" w14:paraId="2304C490" wp14:textId="77777777">
      <w:r>
        <w:rPr>
          <w:rStyle w:val="FootnoteReference"/>
        </w:rPr>
        <w:footnoteRef/>
      </w:r>
      <w:r>
        <w:t xml:space="preserve">Bonus criteria: a minimum of 10 delivered orders in 2024 and an average customer rating of 4.0 or above across all reviews tied to that seller's orders.</w:t>
      </w:r>
    </w:p>
  </w:footnote>
  <w:footnote w:id="5532">
    <w:p xmlns:wp14="http://schemas.microsoft.com/office/word/2010/wordml" w14:paraId="6B1119B8" wp14:textId="77777777">
      <w:r>
        <w:rPr>
          <w:rStyle w:val="FootnoteReference"/>
        </w:rPr>
        <w:footnoteRef/>
      </w:r>
      <w:r>
        <w:t xml:space="preserve">Correlation, not causation. The pattern is suggestive but session-level behavioural data is required to confirm payment friction as the driver. See §5.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45D63AE" wp14:textId="77777777">
    <w:pPr>
      <w:pBdr>
        <w:bottom w:val="single" w:color="E1E6EC" w:sz="6" w:space="4"/>
      </w:pBdr>
      <w:tabs>
        <w:tab w:val="right" w:pos="9360"/>
      </w:tabs>
      <w:spacing w:before="0" w:after="120"/>
    </w:pPr>
    <w:r>
      <w:rPr>
        <w:rFonts w:ascii="Arial" w:hAnsi="Arial" w:eastAsia="Arial" w:cs="Arial"/>
        <w:color w:val="5A5A5A"/>
        <w:sz w:val="18"/>
        <w:szCs w:val="18"/>
      </w:rPr>
      <w:t xml:space="preserve">Marketplace Analytics — Executive Memo</w:t>
    </w:r>
    <w:r>
      <w:rPr>
        <w:rFonts w:ascii="Arial" w:hAnsi="Arial" w:eastAsia="Arial" w:cs="Arial"/>
        <w:i/>
        <w:iCs/>
        <w:color w:val="5A5A5A"/>
        <w:sz w:val="18"/>
        <w:szCs w:val="18"/>
      </w:rPr>
      <w:t xml:space="preserve">	Confidential — Portfolio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b6ba1e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9A3D046"/>
    <w:rsid w:val="09A3D046"/>
    <w:rsid w:val="27D5010B"/>
    <w:rsid w:val="325E4C87"/>
    <w:rsid w:val="3D47950A"/>
    <w:rsid w:val="40AE4ECB"/>
    <w:rsid w:val="69AF1025"/>
    <w:rsid w:val="754795E0"/>
    <w:rsid w:val="7CE78B4B"/>
  </w:rsids>
  <w14:docId w14:val="54829A4F"/>
  <w15:docId w15:val="{6516CADB-253E-4065-93D7-9A478ED55A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3A5F"/>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1F3A5F"/>
      <w:sz w:val="26"/>
      <w:szCs w:val="26"/>
    </w:rPr>
  </w:style>
  <w:style w:type="paragraph" w:styleId="Heading3">
    <w:name w:val="heading 30"/>
    <w:basedOn w:val="Normal"/>
    <w:next w:val="Normal"/>
    <w:qFormat/>
    <w:pPr>
      <w:spacing w:before="220" w:after="100"/>
      <w:outlineLvl w:val="2"/>
    </w:pPr>
    <w:rPr>
      <w:rFonts w:ascii="Arial" w:hAnsi="Arial" w:eastAsia="Arial" w:cs="Arial"/>
      <w:b/>
      <w:bCs/>
      <w:color w:val="1A1A1A"/>
      <w:sz w:val="22"/>
      <w:szCs w:val="22"/>
    </w:rPr>
  </w:style>
  <w:style w:type="paragraph" w:styleId="Heading4">
    <w:name w:val="heading 40"/>
    <w:basedOn w:val="Normal"/>
    <w:next w:val="Normal"/>
    <w:qFormat/>
    <w:pPr>
      <w:spacing w:before="180" w:after="80"/>
      <w:outlineLvl w:val="3"/>
    </w:pPr>
    <w:rPr>
      <w:rFonts w:ascii="Arial" w:hAnsi="Arial" w:eastAsia="Arial" w:cs="Arial"/>
      <w:b/>
      <w:bCs/>
      <w:i/>
      <w:iCs/>
      <w:color w:val="3A3A3A"/>
      <w:sz w:val="20"/>
      <w:szCs w:val="20"/>
    </w:rPr>
  </w:style>
  <w:style w:type="paragraph" w:styleId="Caption">
    <w:name w:val="Caption"/>
    <w:basedOn w:val="Normal"/>
    <w:next w:val="Normal"/>
    <w:pPr>
      <w:spacing w:before="60" w:after="240"/>
      <w:jc w:val="left"/>
    </w:pPr>
    <w:rPr>
      <w:rFonts w:ascii="Arial" w:hAnsi="Arial" w:eastAsia="Arial" w:cs="Arial"/>
      <w:i/>
      <w:iCs/>
      <w:color w:val="5A5A5A"/>
      <w:sz w:val="18"/>
      <w:szCs w:val="1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4fae40d12572ddc2332ab8777da865a9b474cb49.png" Id="rId9" /><Relationship Type="http://schemas.openxmlformats.org/officeDocument/2006/relationships/image" Target="media/95c3219e0e81d1f9a8e3a3d43835604d2a9febfc.png" Id="rId10" /><Relationship Type="http://schemas.openxmlformats.org/officeDocument/2006/relationships/image" Target="media/fa70710ffe7b645064befd6ac3574c73512a8c97.png" Id="rId11" /><Relationship Type="http://schemas.openxmlformats.org/officeDocument/2006/relationships/image" Target="media/0608ec249007207a2c2d5a4de8646364cea5c666.png" Id="rId12" /><Relationship Type="http://schemas.openxmlformats.org/officeDocument/2006/relationships/image" Target="media/5df5fb3cf530e900eeddc5ac9253b9d2635aae6a.png" Id="rId13" /><Relationship Type="http://schemas.openxmlformats.org/officeDocument/2006/relationships/fontTable" Target="fontTable.xml" Id="rId1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Pelumi Oladokun</lastModifiedBy>
  <revision>3</revision>
  <dcterms:created xsi:type="dcterms:W3CDTF">2026-05-09T23:55:19.4990000Z</dcterms:created>
  <dcterms:modified xsi:type="dcterms:W3CDTF">2026-05-10T00:26:25.2615905Z</dcterms:modified>
</coreProperties>
</file>

<file path=docProps/custom.xml><?xml version="1.0" encoding="utf-8"?>
<Properties xmlns="http://schemas.openxmlformats.org/officeDocument/2006/custom-properties" xmlns:vt="http://schemas.openxmlformats.org/officeDocument/2006/docPropsVTypes"/>
</file>