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E85A" w14:textId="64895F8F" w:rsidR="00B07C17" w:rsidRDefault="00861696" w:rsidP="004B6045">
      <w:pPr>
        <w:jc w:val="both"/>
        <w:rPr>
          <w:b/>
          <w:bCs/>
          <w:sz w:val="32"/>
          <w:szCs w:val="32"/>
        </w:rPr>
      </w:pPr>
      <w:r w:rsidRPr="00861696">
        <w:rPr>
          <w:b/>
          <w:bCs/>
          <w:sz w:val="32"/>
          <w:szCs w:val="32"/>
        </w:rPr>
        <w:t>HLTW8AkomolafeOlaolu</w:t>
      </w:r>
    </w:p>
    <w:p w14:paraId="661A6453" w14:textId="4BDAD6B0" w:rsidR="00861696" w:rsidRDefault="00861696" w:rsidP="004B6045">
      <w:pPr>
        <w:jc w:val="both"/>
        <w:rPr>
          <w:b/>
          <w:bCs/>
          <w:sz w:val="32"/>
          <w:szCs w:val="32"/>
        </w:rPr>
      </w:pPr>
      <w:r>
        <w:rPr>
          <w:b/>
          <w:bCs/>
          <w:sz w:val="32"/>
          <w:szCs w:val="32"/>
        </w:rPr>
        <w:t>Tasks:</w:t>
      </w:r>
    </w:p>
    <w:p w14:paraId="41A3A979" w14:textId="77777777" w:rsidR="00861696" w:rsidRPr="00861696" w:rsidRDefault="00861696" w:rsidP="004B6045">
      <w:pPr>
        <w:pStyle w:val="ListParagraph"/>
        <w:numPr>
          <w:ilvl w:val="0"/>
          <w:numId w:val="1"/>
        </w:numPr>
        <w:jc w:val="both"/>
        <w:rPr>
          <w:sz w:val="24"/>
          <w:szCs w:val="24"/>
        </w:rPr>
      </w:pPr>
      <w:r w:rsidRPr="00861696">
        <w:rPr>
          <w:sz w:val="24"/>
          <w:szCs w:val="24"/>
        </w:rPr>
        <w:t>Find out what Responsible AI is?</w:t>
      </w:r>
    </w:p>
    <w:p w14:paraId="64E6F9D2" w14:textId="77777777" w:rsidR="00861696" w:rsidRPr="00861696" w:rsidRDefault="00861696" w:rsidP="004B6045">
      <w:pPr>
        <w:pStyle w:val="ListParagraph"/>
        <w:numPr>
          <w:ilvl w:val="0"/>
          <w:numId w:val="1"/>
        </w:numPr>
        <w:jc w:val="both"/>
        <w:rPr>
          <w:sz w:val="24"/>
          <w:szCs w:val="24"/>
        </w:rPr>
      </w:pPr>
      <w:r w:rsidRPr="00861696">
        <w:rPr>
          <w:sz w:val="24"/>
          <w:szCs w:val="24"/>
        </w:rPr>
        <w:t>Find instances where AI has failed? Or been used maliciously or incorrectly.</w:t>
      </w:r>
    </w:p>
    <w:p w14:paraId="73290A1C" w14:textId="77777777" w:rsidR="00861696" w:rsidRPr="00861696" w:rsidRDefault="00861696" w:rsidP="004B6045">
      <w:pPr>
        <w:pStyle w:val="ListParagraph"/>
        <w:numPr>
          <w:ilvl w:val="0"/>
          <w:numId w:val="1"/>
        </w:numPr>
        <w:jc w:val="both"/>
        <w:rPr>
          <w:sz w:val="24"/>
          <w:szCs w:val="24"/>
        </w:rPr>
      </w:pPr>
      <w:r w:rsidRPr="00861696">
        <w:rPr>
          <w:sz w:val="24"/>
          <w:szCs w:val="24"/>
        </w:rPr>
        <w:t>Implications of when AI fails. There is a specific article in the GDPR Law that covers this, especially with automated decision making. (</w:t>
      </w:r>
      <w:proofErr w:type="gramStart"/>
      <w:r w:rsidRPr="00861696">
        <w:rPr>
          <w:sz w:val="24"/>
          <w:szCs w:val="24"/>
        </w:rPr>
        <w:t>opt</w:t>
      </w:r>
      <w:proofErr w:type="gramEnd"/>
      <w:r w:rsidRPr="00861696">
        <w:rPr>
          <w:sz w:val="24"/>
          <w:szCs w:val="24"/>
        </w:rPr>
        <w:t xml:space="preserve"> in and out options).</w:t>
      </w:r>
    </w:p>
    <w:p w14:paraId="18241685" w14:textId="77777777" w:rsidR="00861696" w:rsidRPr="00861696" w:rsidRDefault="00861696" w:rsidP="004B6045">
      <w:pPr>
        <w:pStyle w:val="ListParagraph"/>
        <w:numPr>
          <w:ilvl w:val="0"/>
          <w:numId w:val="1"/>
        </w:numPr>
        <w:jc w:val="both"/>
        <w:rPr>
          <w:sz w:val="24"/>
          <w:szCs w:val="24"/>
        </w:rPr>
      </w:pPr>
      <w:r w:rsidRPr="00861696">
        <w:rPr>
          <w:sz w:val="24"/>
          <w:szCs w:val="24"/>
        </w:rPr>
        <w:t>What should organisations do to ensure that they are being responsible with AI and the wider use of data in general?</w:t>
      </w:r>
    </w:p>
    <w:p w14:paraId="0523DFEC" w14:textId="0310A1DC" w:rsidR="00861696" w:rsidRDefault="00861696" w:rsidP="004B6045">
      <w:pPr>
        <w:pStyle w:val="ListParagraph"/>
        <w:numPr>
          <w:ilvl w:val="0"/>
          <w:numId w:val="1"/>
        </w:numPr>
        <w:jc w:val="both"/>
        <w:rPr>
          <w:sz w:val="24"/>
          <w:szCs w:val="24"/>
        </w:rPr>
      </w:pPr>
      <w:r w:rsidRPr="00861696">
        <w:rPr>
          <w:sz w:val="24"/>
          <w:szCs w:val="24"/>
        </w:rPr>
        <w:t>Maximum 500 words.</w:t>
      </w:r>
    </w:p>
    <w:p w14:paraId="301E15AB" w14:textId="653479DF" w:rsidR="0071771E" w:rsidRDefault="0071771E" w:rsidP="004B6045">
      <w:pPr>
        <w:jc w:val="both"/>
        <w:rPr>
          <w:sz w:val="24"/>
          <w:szCs w:val="24"/>
        </w:rPr>
      </w:pPr>
    </w:p>
    <w:p w14:paraId="0B2A0BDA" w14:textId="77777777" w:rsidR="00A26121" w:rsidRDefault="0071771E" w:rsidP="004B6045">
      <w:pPr>
        <w:jc w:val="both"/>
        <w:rPr>
          <w:b/>
          <w:bCs/>
          <w:sz w:val="32"/>
          <w:szCs w:val="32"/>
        </w:rPr>
      </w:pPr>
      <w:r>
        <w:rPr>
          <w:b/>
          <w:bCs/>
          <w:sz w:val="32"/>
          <w:szCs w:val="32"/>
        </w:rPr>
        <w:t>Solutions:</w:t>
      </w:r>
    </w:p>
    <w:p w14:paraId="14D78AEE" w14:textId="671571AD" w:rsidR="00A26121" w:rsidRPr="008B72CF" w:rsidRDefault="00A26121" w:rsidP="004B6045">
      <w:pPr>
        <w:jc w:val="both"/>
        <w:rPr>
          <w:b/>
          <w:bCs/>
          <w:i/>
          <w:iCs/>
          <w:sz w:val="32"/>
          <w:szCs w:val="32"/>
        </w:rPr>
      </w:pPr>
      <w:r w:rsidRPr="00532DC9">
        <w:rPr>
          <w:b/>
          <w:bCs/>
          <w:i/>
          <w:iCs/>
          <w:sz w:val="32"/>
          <w:szCs w:val="32"/>
        </w:rPr>
        <w:t>Find out what Responsible AI is?</w:t>
      </w:r>
    </w:p>
    <w:p w14:paraId="005B4061" w14:textId="145928B0" w:rsidR="0071771E" w:rsidRDefault="0071771E" w:rsidP="004B6045">
      <w:pPr>
        <w:jc w:val="both"/>
        <w:rPr>
          <w:sz w:val="24"/>
          <w:szCs w:val="24"/>
        </w:rPr>
      </w:pPr>
      <w:r w:rsidRPr="0071771E">
        <w:rPr>
          <w:b/>
          <w:bCs/>
          <w:sz w:val="24"/>
          <w:szCs w:val="24"/>
        </w:rPr>
        <w:t>Responsible AI</w:t>
      </w:r>
      <w:r w:rsidRPr="0071771E">
        <w:rPr>
          <w:sz w:val="24"/>
          <w:szCs w:val="24"/>
        </w:rPr>
        <w:t xml:space="preserve"> is the practice of designing, developing, and deploying AI with good intention to empower employees and businesses, and fairly impact customers and society—allowing companies to engender trust and </w:t>
      </w:r>
      <w:hyperlink r:id="rId5" w:tgtFrame="_self" w:history="1">
        <w:r w:rsidRPr="0071771E">
          <w:rPr>
            <w:sz w:val="24"/>
            <w:szCs w:val="24"/>
          </w:rPr>
          <w:t>scale AI</w:t>
        </w:r>
      </w:hyperlink>
      <w:r w:rsidRPr="0071771E">
        <w:rPr>
          <w:sz w:val="24"/>
          <w:szCs w:val="24"/>
        </w:rPr>
        <w:t> with confidence.</w:t>
      </w:r>
    </w:p>
    <w:p w14:paraId="441B8298" w14:textId="2E9F5F00" w:rsidR="0071771E" w:rsidRPr="0071771E" w:rsidRDefault="0071771E" w:rsidP="004B6045">
      <w:pPr>
        <w:pStyle w:val="NormalWeb"/>
        <w:shd w:val="clear" w:color="auto" w:fill="FFFFFF"/>
        <w:spacing w:line="384" w:lineRule="atLeast"/>
        <w:jc w:val="both"/>
        <w:rPr>
          <w:rFonts w:asciiTheme="minorHAnsi" w:eastAsiaTheme="minorHAnsi" w:hAnsiTheme="minorHAnsi" w:cstheme="minorBidi"/>
          <w:lang w:eastAsia="en-US"/>
        </w:rPr>
      </w:pPr>
      <w:r w:rsidRPr="0071771E">
        <w:rPr>
          <w:rFonts w:asciiTheme="minorHAnsi" w:eastAsiaTheme="minorHAnsi" w:hAnsiTheme="minorHAnsi" w:cstheme="minorBidi"/>
          <w:lang w:eastAsia="en-US"/>
        </w:rPr>
        <w:t>AI brings unprecedented opportunities to businesses, but also incredible responsibility. Its direct impact on people’s lives has raised considerable questions around AI ethics, data governance, trust, and legality. In fact, </w:t>
      </w:r>
      <w:hyperlink r:id="rId6" w:history="1">
        <w:r w:rsidRPr="0071771E">
          <w:rPr>
            <w:rFonts w:asciiTheme="minorHAnsi" w:eastAsiaTheme="minorHAnsi" w:hAnsiTheme="minorHAnsi" w:cstheme="minorBidi"/>
            <w:b/>
            <w:bCs/>
            <w:lang w:eastAsia="en-US"/>
          </w:rPr>
          <w:t>Accenture’s 2022 Tech Vision research</w:t>
        </w:r>
      </w:hyperlink>
      <w:r w:rsidRPr="0071771E">
        <w:rPr>
          <w:rFonts w:asciiTheme="minorHAnsi" w:eastAsiaTheme="minorHAnsi" w:hAnsiTheme="minorHAnsi" w:cstheme="minorBidi"/>
          <w:lang w:eastAsia="en-US"/>
        </w:rPr>
        <w:t xml:space="preserve"> found that only </w:t>
      </w:r>
      <w:r w:rsidRPr="0071771E">
        <w:rPr>
          <w:rFonts w:asciiTheme="minorHAnsi" w:eastAsiaTheme="minorHAnsi" w:hAnsiTheme="minorHAnsi" w:cstheme="minorBidi"/>
          <w:b/>
          <w:bCs/>
          <w:lang w:eastAsia="en-US"/>
        </w:rPr>
        <w:t xml:space="preserve">35% </w:t>
      </w:r>
      <w:r w:rsidRPr="0071771E">
        <w:rPr>
          <w:rFonts w:asciiTheme="minorHAnsi" w:eastAsiaTheme="minorHAnsi" w:hAnsiTheme="minorHAnsi" w:cstheme="minorBidi"/>
          <w:lang w:eastAsia="en-US"/>
        </w:rPr>
        <w:t xml:space="preserve">of global consumers trust how AI is being implemented by organizations. And </w:t>
      </w:r>
      <w:r w:rsidRPr="0071771E">
        <w:rPr>
          <w:rFonts w:asciiTheme="minorHAnsi" w:eastAsiaTheme="minorHAnsi" w:hAnsiTheme="minorHAnsi" w:cstheme="minorBidi"/>
          <w:b/>
          <w:bCs/>
          <w:lang w:eastAsia="en-US"/>
        </w:rPr>
        <w:t>77%</w:t>
      </w:r>
      <w:r w:rsidRPr="0071771E">
        <w:rPr>
          <w:rFonts w:asciiTheme="minorHAnsi" w:eastAsiaTheme="minorHAnsi" w:hAnsiTheme="minorHAnsi" w:cstheme="minorBidi"/>
          <w:lang w:eastAsia="en-US"/>
        </w:rPr>
        <w:t xml:space="preserve"> think organizations must be held accountable for their misuse of AI.</w:t>
      </w:r>
    </w:p>
    <w:p w14:paraId="6E6DE672" w14:textId="77777777" w:rsidR="0071771E" w:rsidRPr="0071771E" w:rsidRDefault="0071771E" w:rsidP="004B6045">
      <w:pPr>
        <w:pStyle w:val="NormalWeb"/>
        <w:shd w:val="clear" w:color="auto" w:fill="FFFFFF"/>
        <w:spacing w:line="384" w:lineRule="atLeast"/>
        <w:jc w:val="both"/>
        <w:rPr>
          <w:rFonts w:asciiTheme="minorHAnsi" w:eastAsiaTheme="minorHAnsi" w:hAnsiTheme="minorHAnsi" w:cstheme="minorBidi"/>
          <w:lang w:eastAsia="en-US"/>
        </w:rPr>
      </w:pPr>
      <w:r w:rsidRPr="0071771E">
        <w:rPr>
          <w:rFonts w:asciiTheme="minorHAnsi" w:eastAsiaTheme="minorHAnsi" w:hAnsiTheme="minorHAnsi" w:cstheme="minorBidi"/>
          <w:lang w:eastAsia="en-US"/>
        </w:rPr>
        <w:t>The pressure is on. As organizations start </w:t>
      </w:r>
      <w:hyperlink r:id="rId7" w:history="1">
        <w:r w:rsidRPr="0071771E">
          <w:rPr>
            <w:rFonts w:asciiTheme="minorHAnsi" w:eastAsiaTheme="minorHAnsi" w:hAnsiTheme="minorHAnsi" w:cstheme="minorBidi"/>
            <w:lang w:eastAsia="en-US"/>
          </w:rPr>
          <w:t>scaling up their use of AI</w:t>
        </w:r>
      </w:hyperlink>
      <w:r w:rsidRPr="0071771E">
        <w:rPr>
          <w:rFonts w:asciiTheme="minorHAnsi" w:eastAsiaTheme="minorHAnsi" w:hAnsiTheme="minorHAnsi" w:cstheme="minorBidi"/>
          <w:lang w:eastAsia="en-US"/>
        </w:rPr>
        <w:t xml:space="preserve"> to capture business benefits, they need to be mindful of new and pending regulation and the steps they must take to make sure their organizations are compliant. That’s where </w:t>
      </w:r>
      <w:r w:rsidRPr="0071771E">
        <w:rPr>
          <w:rFonts w:asciiTheme="minorHAnsi" w:eastAsiaTheme="minorHAnsi" w:hAnsiTheme="minorHAnsi" w:cstheme="minorBidi"/>
          <w:b/>
          <w:bCs/>
          <w:lang w:eastAsia="en-US"/>
        </w:rPr>
        <w:t>Responsible AI</w:t>
      </w:r>
      <w:r w:rsidRPr="0071771E">
        <w:rPr>
          <w:rFonts w:asciiTheme="minorHAnsi" w:eastAsiaTheme="minorHAnsi" w:hAnsiTheme="minorHAnsi" w:cstheme="minorBidi"/>
          <w:lang w:eastAsia="en-US"/>
        </w:rPr>
        <w:t xml:space="preserve"> comes in.</w:t>
      </w:r>
    </w:p>
    <w:p w14:paraId="3933195C" w14:textId="77777777" w:rsidR="003B48CA" w:rsidRDefault="003B48CA" w:rsidP="004B6045">
      <w:pPr>
        <w:jc w:val="both"/>
        <w:rPr>
          <w:b/>
          <w:bCs/>
          <w:i/>
          <w:iCs/>
          <w:sz w:val="32"/>
          <w:szCs w:val="32"/>
        </w:rPr>
      </w:pPr>
    </w:p>
    <w:p w14:paraId="25105AC8" w14:textId="3227BAB9" w:rsidR="009D5FA8" w:rsidRPr="00532DC9" w:rsidRDefault="009D5FA8" w:rsidP="004B6045">
      <w:pPr>
        <w:jc w:val="both"/>
        <w:rPr>
          <w:b/>
          <w:bCs/>
          <w:i/>
          <w:iCs/>
          <w:sz w:val="32"/>
          <w:szCs w:val="32"/>
        </w:rPr>
      </w:pPr>
      <w:r w:rsidRPr="00532DC9">
        <w:rPr>
          <w:b/>
          <w:bCs/>
          <w:i/>
          <w:iCs/>
          <w:sz w:val="32"/>
          <w:szCs w:val="32"/>
        </w:rPr>
        <w:t>Find instances where AI has failed? Or been used maliciously or incorrectly.</w:t>
      </w:r>
    </w:p>
    <w:p w14:paraId="4110AC6B" w14:textId="24ECA205" w:rsidR="009D5FA8" w:rsidRPr="009D5FA8" w:rsidRDefault="009D5FA8" w:rsidP="004B6045">
      <w:pPr>
        <w:pStyle w:val="ListParagraph"/>
        <w:numPr>
          <w:ilvl w:val="0"/>
          <w:numId w:val="7"/>
        </w:numPr>
        <w:jc w:val="both"/>
        <w:rPr>
          <w:b/>
          <w:bCs/>
          <w:i/>
          <w:iCs/>
          <w:sz w:val="24"/>
          <w:szCs w:val="24"/>
        </w:rPr>
      </w:pPr>
      <w:r w:rsidRPr="009D5FA8">
        <w:rPr>
          <w:b/>
          <w:bCs/>
          <w:i/>
          <w:iCs/>
          <w:sz w:val="24"/>
          <w:szCs w:val="24"/>
        </w:rPr>
        <w:t>AI despised women:</w:t>
      </w:r>
    </w:p>
    <w:p w14:paraId="37B34922" w14:textId="6B07B599" w:rsidR="009D5FA8" w:rsidRDefault="009D5FA8" w:rsidP="004B6045">
      <w:pPr>
        <w:pStyle w:val="NormalWeb"/>
        <w:shd w:val="clear" w:color="auto" w:fill="FFFFFF"/>
        <w:spacing w:before="0" w:beforeAutospacing="0" w:after="225" w:afterAutospacing="0" w:line="362" w:lineRule="atLeast"/>
        <w:jc w:val="both"/>
        <w:textAlignment w:val="top"/>
        <w:rPr>
          <w:rFonts w:asciiTheme="minorHAnsi" w:eastAsiaTheme="minorHAnsi" w:hAnsiTheme="minorHAnsi" w:cstheme="minorBidi"/>
          <w:lang w:eastAsia="en-US"/>
        </w:rPr>
      </w:pPr>
      <w:r w:rsidRPr="009D5FA8">
        <w:rPr>
          <w:rFonts w:asciiTheme="minorHAnsi" w:eastAsiaTheme="minorHAnsi" w:hAnsiTheme="minorHAnsi" w:cstheme="minorBidi"/>
          <w:lang w:eastAsia="en-US"/>
        </w:rPr>
        <w:t>Amazon wanted to automate its hiring process to expedite the selection of candidates for the thousands of job openings they have. Everything ended up being a public relations disaster since the system turned out to be sexist, favouring white guys. The training data used to create the model was most likely imbalanced, resulting in candidate selection bias. This is also another example of AI Failures.</w:t>
      </w:r>
    </w:p>
    <w:p w14:paraId="21CE9E87" w14:textId="77777777" w:rsidR="0080247C" w:rsidRDefault="0080247C" w:rsidP="004B6045">
      <w:pPr>
        <w:pStyle w:val="NormalWeb"/>
        <w:shd w:val="clear" w:color="auto" w:fill="FFFFFF"/>
        <w:spacing w:before="0" w:beforeAutospacing="0" w:after="225" w:afterAutospacing="0" w:line="362" w:lineRule="atLeast"/>
        <w:jc w:val="both"/>
        <w:textAlignment w:val="top"/>
        <w:rPr>
          <w:rFonts w:asciiTheme="minorHAnsi" w:eastAsiaTheme="minorHAnsi" w:hAnsiTheme="minorHAnsi" w:cstheme="minorBidi"/>
          <w:lang w:eastAsia="en-US"/>
        </w:rPr>
      </w:pPr>
    </w:p>
    <w:p w14:paraId="3EB8DE82" w14:textId="77777777" w:rsidR="00A31F89" w:rsidRPr="00A31F89" w:rsidRDefault="00A31F89" w:rsidP="004B6045">
      <w:pPr>
        <w:pStyle w:val="ListParagraph"/>
        <w:numPr>
          <w:ilvl w:val="0"/>
          <w:numId w:val="7"/>
        </w:numPr>
        <w:jc w:val="both"/>
        <w:rPr>
          <w:b/>
          <w:bCs/>
          <w:i/>
          <w:iCs/>
          <w:sz w:val="24"/>
          <w:szCs w:val="24"/>
        </w:rPr>
      </w:pPr>
      <w:r w:rsidRPr="00A31F89">
        <w:rPr>
          <w:b/>
          <w:bCs/>
          <w:i/>
          <w:iCs/>
          <w:sz w:val="24"/>
          <w:szCs w:val="24"/>
        </w:rPr>
        <w:lastRenderedPageBreak/>
        <w:t>AI to fight cancer could kill patients:</w:t>
      </w:r>
    </w:p>
    <w:p w14:paraId="553CF8D1" w14:textId="77777777" w:rsidR="00A31F89" w:rsidRPr="00A31F89" w:rsidRDefault="00A31F89" w:rsidP="004B6045">
      <w:pPr>
        <w:pStyle w:val="NormalWeb"/>
        <w:shd w:val="clear" w:color="auto" w:fill="FFFFFF"/>
        <w:spacing w:before="0" w:beforeAutospacing="0" w:after="0" w:afterAutospacing="0" w:line="362" w:lineRule="atLeast"/>
        <w:jc w:val="both"/>
        <w:textAlignment w:val="top"/>
        <w:rPr>
          <w:rFonts w:asciiTheme="minorHAnsi" w:eastAsiaTheme="minorHAnsi" w:hAnsiTheme="minorHAnsi" w:cstheme="minorBidi"/>
          <w:lang w:eastAsia="en-US"/>
        </w:rPr>
      </w:pPr>
      <w:r w:rsidRPr="00A31F89">
        <w:rPr>
          <w:rFonts w:asciiTheme="minorHAnsi" w:eastAsiaTheme="minorHAnsi" w:hAnsiTheme="minorHAnsi" w:cstheme="minorBidi"/>
          <w:lang w:eastAsia="en-US"/>
        </w:rPr>
        <w:t>Another failure cost US$62 million, which was spent by IBM to develop an </w:t>
      </w:r>
      <w:hyperlink r:id="rId8" w:history="1">
        <w:r w:rsidRPr="00A31F89">
          <w:rPr>
            <w:rFonts w:asciiTheme="minorHAnsi" w:eastAsiaTheme="minorHAnsi" w:hAnsiTheme="minorHAnsi" w:cstheme="minorBidi"/>
            <w:lang w:eastAsia="en-US"/>
          </w:rPr>
          <w:t>AI</w:t>
        </w:r>
      </w:hyperlink>
      <w:r w:rsidRPr="00A31F89">
        <w:rPr>
          <w:rFonts w:asciiTheme="minorHAnsi" w:eastAsiaTheme="minorHAnsi" w:hAnsiTheme="minorHAnsi" w:cstheme="minorBidi"/>
          <w:lang w:eastAsia="en-US"/>
        </w:rPr>
        <w:t> system to aid in the battle against cancer. However, the outcome was once again unsatisfactory. The product, according to a doctor at Jupiter Hospital in Florida, was a complete failure. He went on to say that they acquired it for marketing purposes. Watson advised physicians to give a cancer patient with serious bleeding a medication that might aggravate the bleeding, according to medical experts and customers. Multiple cases of dangerous and erroneous therapy suggestions were reported by medical experts and customers.</w:t>
      </w:r>
    </w:p>
    <w:p w14:paraId="687C1EB7" w14:textId="77777777" w:rsidR="00A31F89" w:rsidRPr="009D5FA8" w:rsidRDefault="00A31F89" w:rsidP="004B6045">
      <w:pPr>
        <w:pStyle w:val="NormalWeb"/>
        <w:shd w:val="clear" w:color="auto" w:fill="FFFFFF"/>
        <w:spacing w:before="0" w:beforeAutospacing="0" w:after="225" w:afterAutospacing="0" w:line="362" w:lineRule="atLeast"/>
        <w:jc w:val="both"/>
        <w:textAlignment w:val="top"/>
        <w:rPr>
          <w:rFonts w:asciiTheme="minorHAnsi" w:eastAsiaTheme="minorHAnsi" w:hAnsiTheme="minorHAnsi" w:cstheme="minorBidi"/>
          <w:lang w:eastAsia="en-US"/>
        </w:rPr>
      </w:pPr>
    </w:p>
    <w:p w14:paraId="3CDD1C9E" w14:textId="4C7F0A2C" w:rsidR="00A43251" w:rsidRPr="00532DC9" w:rsidRDefault="00A43251" w:rsidP="004B6045">
      <w:pPr>
        <w:jc w:val="both"/>
        <w:rPr>
          <w:b/>
          <w:bCs/>
          <w:i/>
          <w:iCs/>
          <w:sz w:val="32"/>
          <w:szCs w:val="32"/>
        </w:rPr>
      </w:pPr>
      <w:r w:rsidRPr="00532DC9">
        <w:rPr>
          <w:b/>
          <w:bCs/>
          <w:i/>
          <w:iCs/>
          <w:sz w:val="32"/>
          <w:szCs w:val="32"/>
        </w:rPr>
        <w:t>Impli</w:t>
      </w:r>
      <w:r w:rsidRPr="00532DC9">
        <w:rPr>
          <w:b/>
          <w:bCs/>
          <w:i/>
          <w:iCs/>
          <w:sz w:val="32"/>
          <w:szCs w:val="32"/>
        </w:rPr>
        <w:t>cations of when AI fails. There is a specific article in the GDPR Law that covers this, especially with automated decision making. (</w:t>
      </w:r>
      <w:proofErr w:type="spellStart"/>
      <w:r w:rsidRPr="00532DC9">
        <w:rPr>
          <w:b/>
          <w:bCs/>
          <w:i/>
          <w:iCs/>
          <w:sz w:val="32"/>
          <w:szCs w:val="32"/>
        </w:rPr>
        <w:t>Opt</w:t>
      </w:r>
      <w:proofErr w:type="spellEnd"/>
      <w:r w:rsidRPr="00532DC9">
        <w:rPr>
          <w:b/>
          <w:bCs/>
          <w:i/>
          <w:iCs/>
          <w:sz w:val="32"/>
          <w:szCs w:val="32"/>
        </w:rPr>
        <w:t xml:space="preserve"> in and out options).</w:t>
      </w:r>
    </w:p>
    <w:p w14:paraId="3E2BA049" w14:textId="4C608EF3" w:rsidR="00A43251" w:rsidRDefault="00A97E33" w:rsidP="004B6045">
      <w:pPr>
        <w:jc w:val="both"/>
        <w:rPr>
          <w:sz w:val="24"/>
          <w:szCs w:val="24"/>
        </w:rPr>
      </w:pPr>
      <w:r w:rsidRPr="00A97E33">
        <w:rPr>
          <w:sz w:val="24"/>
          <w:szCs w:val="24"/>
        </w:rPr>
        <w:t>The UK GDPR restricts you from making solely automated decisions, including those based on profiling, that have a legal or similarly significant effect on individuals.</w:t>
      </w:r>
    </w:p>
    <w:p w14:paraId="678CCDE3" w14:textId="77777777" w:rsidR="00A97E33" w:rsidRPr="00A97E33" w:rsidRDefault="00A97E33" w:rsidP="004B6045">
      <w:pPr>
        <w:spacing w:after="240" w:line="240" w:lineRule="auto"/>
        <w:jc w:val="both"/>
        <w:rPr>
          <w:i/>
          <w:iCs/>
          <w:sz w:val="24"/>
          <w:szCs w:val="24"/>
        </w:rPr>
      </w:pPr>
      <w:r w:rsidRPr="00A97E33">
        <w:rPr>
          <w:i/>
          <w:iCs/>
          <w:sz w:val="24"/>
          <w:szCs w:val="24"/>
        </w:rPr>
        <w:t>The data subject shall have the right not to be subject to a decision based solely on automated processing, including profiling, which produces legal effects concerning him or her or similarly significantly affects him or her.”</w:t>
      </w:r>
    </w:p>
    <w:p w14:paraId="38D44478" w14:textId="77777777" w:rsidR="00D33FFB" w:rsidRDefault="00A97E33" w:rsidP="004B6045">
      <w:pPr>
        <w:spacing w:after="240" w:line="240" w:lineRule="auto"/>
        <w:jc w:val="both"/>
        <w:rPr>
          <w:i/>
          <w:iCs/>
          <w:sz w:val="24"/>
          <w:szCs w:val="24"/>
        </w:rPr>
      </w:pPr>
      <w:r w:rsidRPr="00A97E33">
        <w:rPr>
          <w:i/>
          <w:iCs/>
          <w:sz w:val="24"/>
          <w:szCs w:val="24"/>
        </w:rPr>
        <w:t>[Article 22(1)]</w:t>
      </w:r>
    </w:p>
    <w:p w14:paraId="62B1C2C4" w14:textId="13DDFBDA" w:rsidR="00D33FFB" w:rsidRPr="00D33FFB" w:rsidRDefault="00D33FFB" w:rsidP="004B6045">
      <w:pPr>
        <w:spacing w:after="240" w:line="240" w:lineRule="auto"/>
        <w:jc w:val="both"/>
        <w:rPr>
          <w:i/>
          <w:iCs/>
          <w:sz w:val="24"/>
          <w:szCs w:val="24"/>
        </w:rPr>
      </w:pPr>
      <w:r w:rsidRPr="00D33FFB">
        <w:rPr>
          <w:b/>
          <w:bCs/>
          <w:i/>
          <w:iCs/>
          <w:sz w:val="24"/>
          <w:szCs w:val="24"/>
        </w:rPr>
        <w:t>What if Article 22 doesn’t apply to our processing?</w:t>
      </w:r>
    </w:p>
    <w:p w14:paraId="5889D030" w14:textId="77777777" w:rsidR="00D33FFB" w:rsidRPr="00D33FFB" w:rsidRDefault="00D33FFB" w:rsidP="004B6045">
      <w:pPr>
        <w:pStyle w:val="NormalWeb"/>
        <w:shd w:val="clear" w:color="auto" w:fill="FFFFFF"/>
        <w:spacing w:before="0" w:beforeAutospacing="0" w:after="240" w:afterAutospacing="0"/>
        <w:jc w:val="both"/>
        <w:rPr>
          <w:rFonts w:asciiTheme="minorHAnsi" w:eastAsiaTheme="minorHAnsi" w:hAnsiTheme="minorHAnsi" w:cstheme="minorBidi"/>
          <w:lang w:eastAsia="en-US"/>
        </w:rPr>
      </w:pPr>
      <w:r w:rsidRPr="00D33FFB">
        <w:rPr>
          <w:rFonts w:asciiTheme="minorHAnsi" w:eastAsiaTheme="minorHAnsi" w:hAnsiTheme="minorHAnsi" w:cstheme="minorBidi"/>
          <w:lang w:eastAsia="en-US"/>
        </w:rPr>
        <w:t>Article 22 applies to solely automated individual decision-making, including profiling, with legal or similarly significant effects.</w:t>
      </w:r>
    </w:p>
    <w:p w14:paraId="3A04AC5C" w14:textId="021A4AFD" w:rsidR="00D33FFB" w:rsidRPr="00D33FFB" w:rsidRDefault="00D33FFB" w:rsidP="004B6045">
      <w:pPr>
        <w:pStyle w:val="NormalWeb"/>
        <w:shd w:val="clear" w:color="auto" w:fill="FFFFFF"/>
        <w:spacing w:before="0" w:beforeAutospacing="0" w:after="240" w:afterAutospacing="0"/>
        <w:jc w:val="both"/>
        <w:rPr>
          <w:rFonts w:asciiTheme="minorHAnsi" w:eastAsiaTheme="minorHAnsi" w:hAnsiTheme="minorHAnsi" w:cstheme="minorBidi"/>
          <w:lang w:eastAsia="en-US"/>
        </w:rPr>
      </w:pPr>
      <w:r w:rsidRPr="00D33FFB">
        <w:rPr>
          <w:rFonts w:asciiTheme="minorHAnsi" w:eastAsiaTheme="minorHAnsi" w:hAnsiTheme="minorHAnsi" w:cstheme="minorBidi"/>
          <w:lang w:eastAsia="en-US"/>
        </w:rPr>
        <w:t xml:space="preserve">If your processing does not match this </w:t>
      </w:r>
      <w:r w:rsidRPr="00D33FFB">
        <w:rPr>
          <w:rFonts w:asciiTheme="minorHAnsi" w:eastAsiaTheme="minorHAnsi" w:hAnsiTheme="minorHAnsi" w:cstheme="minorBidi"/>
          <w:lang w:eastAsia="en-US"/>
        </w:rPr>
        <w:t>definition,</w:t>
      </w:r>
      <w:r w:rsidRPr="00D33FFB">
        <w:rPr>
          <w:rFonts w:asciiTheme="minorHAnsi" w:eastAsiaTheme="minorHAnsi" w:hAnsiTheme="minorHAnsi" w:cstheme="minorBidi"/>
          <w:lang w:eastAsia="en-US"/>
        </w:rPr>
        <w:t xml:space="preserve"> then you can continue to carry out profiling and automated decision-making.</w:t>
      </w:r>
    </w:p>
    <w:p w14:paraId="51102A38" w14:textId="63A4AA07" w:rsidR="00D33FFB" w:rsidRPr="00D33FFB" w:rsidRDefault="00D33FFB" w:rsidP="004B6045">
      <w:pPr>
        <w:pStyle w:val="NormalWeb"/>
        <w:shd w:val="clear" w:color="auto" w:fill="FFFFFF"/>
        <w:spacing w:before="0" w:beforeAutospacing="0" w:after="240" w:afterAutospacing="0"/>
        <w:jc w:val="both"/>
        <w:rPr>
          <w:rFonts w:asciiTheme="minorHAnsi" w:eastAsiaTheme="minorHAnsi" w:hAnsiTheme="minorHAnsi" w:cstheme="minorBidi"/>
          <w:lang w:eastAsia="en-US"/>
        </w:rPr>
      </w:pPr>
      <w:r w:rsidRPr="00D33FFB">
        <w:rPr>
          <w:rFonts w:asciiTheme="minorHAnsi" w:eastAsiaTheme="minorHAnsi" w:hAnsiTheme="minorHAnsi" w:cstheme="minorBidi"/>
          <w:lang w:eastAsia="en-US"/>
        </w:rPr>
        <w:t>But you must still comply with the UK GDPR principles.</w:t>
      </w:r>
      <w:r>
        <w:rPr>
          <w:rFonts w:asciiTheme="minorHAnsi" w:eastAsiaTheme="minorHAnsi" w:hAnsiTheme="minorHAnsi" w:cstheme="minorBidi"/>
          <w:lang w:eastAsia="en-US"/>
        </w:rPr>
        <w:t xml:space="preserve"> </w:t>
      </w:r>
      <w:r w:rsidRPr="00D33FFB">
        <w:rPr>
          <w:rFonts w:asciiTheme="minorHAnsi" w:eastAsiaTheme="minorHAnsi" w:hAnsiTheme="minorHAnsi" w:cstheme="minorBidi"/>
          <w:lang w:eastAsia="en-US"/>
        </w:rPr>
        <w:t>You must identify and record your </w:t>
      </w:r>
      <w:hyperlink r:id="rId9" w:tooltip="Special category data" w:history="1">
        <w:r w:rsidRPr="00D33FFB">
          <w:rPr>
            <w:rFonts w:asciiTheme="minorHAnsi" w:eastAsiaTheme="minorHAnsi" w:hAnsiTheme="minorHAnsi" w:cstheme="minorBidi"/>
            <w:lang w:eastAsia="en-US"/>
          </w:rPr>
          <w:t>lawful basis for the processing</w:t>
        </w:r>
      </w:hyperlink>
      <w:r w:rsidRPr="00D33FFB">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Pr="00D33FFB">
        <w:rPr>
          <w:rFonts w:asciiTheme="minorHAnsi" w:eastAsiaTheme="minorHAnsi" w:hAnsiTheme="minorHAnsi" w:cstheme="minorBidi"/>
          <w:lang w:eastAsia="en-US"/>
        </w:rPr>
        <w:t>You need to have processes in place so people can </w:t>
      </w:r>
      <w:hyperlink r:id="rId10" w:tooltip="Individual rights" w:history="1">
        <w:r w:rsidRPr="00D33FFB">
          <w:rPr>
            <w:rFonts w:asciiTheme="minorHAnsi" w:eastAsiaTheme="minorHAnsi" w:hAnsiTheme="minorHAnsi" w:cstheme="minorBidi"/>
            <w:lang w:eastAsia="en-US"/>
          </w:rPr>
          <w:t>exercise their rights</w:t>
        </w:r>
      </w:hyperlink>
      <w:r w:rsidRPr="00D33FFB">
        <w:rPr>
          <w:rFonts w:asciiTheme="minorHAnsi" w:eastAsiaTheme="minorHAnsi" w:hAnsiTheme="minorHAnsi" w:cstheme="minorBidi"/>
          <w:lang w:eastAsia="en-US"/>
        </w:rPr>
        <w:t>.</w:t>
      </w:r>
    </w:p>
    <w:p w14:paraId="20089ECE" w14:textId="3F1BB605" w:rsidR="00D33FFB" w:rsidRPr="00A97E33" w:rsidRDefault="00D33FFB" w:rsidP="004B6045">
      <w:pPr>
        <w:pStyle w:val="NormalWeb"/>
        <w:shd w:val="clear" w:color="auto" w:fill="FFFFFF"/>
        <w:spacing w:before="0" w:beforeAutospacing="0" w:after="240" w:afterAutospacing="0"/>
        <w:jc w:val="both"/>
        <w:rPr>
          <w:rFonts w:asciiTheme="minorHAnsi" w:eastAsiaTheme="minorHAnsi" w:hAnsiTheme="minorHAnsi" w:cstheme="minorBidi"/>
          <w:i/>
          <w:iCs/>
          <w:lang w:eastAsia="en-US"/>
        </w:rPr>
      </w:pPr>
      <w:r w:rsidRPr="00D33FFB">
        <w:rPr>
          <w:rFonts w:asciiTheme="minorHAnsi" w:eastAsiaTheme="minorHAnsi" w:hAnsiTheme="minorHAnsi" w:cstheme="minorBidi"/>
          <w:lang w:eastAsia="en-US"/>
        </w:rPr>
        <w:t>Individuals have a right to object to profiling in certain circumstances. You must bring details of this right specifically to their attention.</w:t>
      </w:r>
    </w:p>
    <w:p w14:paraId="2F58ECDA" w14:textId="77777777" w:rsidR="00A97E33" w:rsidRPr="00A97E33" w:rsidRDefault="00A97E33" w:rsidP="004B6045">
      <w:pPr>
        <w:jc w:val="both"/>
        <w:rPr>
          <w:sz w:val="24"/>
          <w:szCs w:val="24"/>
        </w:rPr>
      </w:pPr>
    </w:p>
    <w:p w14:paraId="76B69BA3" w14:textId="6CEBE2B0" w:rsidR="00A26121" w:rsidRPr="00532DC9" w:rsidRDefault="00A26121" w:rsidP="004B6045">
      <w:pPr>
        <w:jc w:val="both"/>
        <w:rPr>
          <w:b/>
          <w:bCs/>
          <w:i/>
          <w:iCs/>
          <w:sz w:val="32"/>
          <w:szCs w:val="32"/>
        </w:rPr>
      </w:pPr>
      <w:r w:rsidRPr="00532DC9">
        <w:rPr>
          <w:b/>
          <w:bCs/>
          <w:i/>
          <w:iCs/>
          <w:sz w:val="32"/>
          <w:szCs w:val="32"/>
        </w:rPr>
        <w:t>What should organisations do to ensure that they are being responsible with AI and the wider use of data in general?</w:t>
      </w:r>
    </w:p>
    <w:p w14:paraId="60E73E4B" w14:textId="5AC00BFA" w:rsidR="007F7E6B" w:rsidRDefault="00A26121" w:rsidP="004B6045">
      <w:pPr>
        <w:jc w:val="both"/>
        <w:rPr>
          <w:sz w:val="24"/>
          <w:szCs w:val="24"/>
        </w:rPr>
      </w:pPr>
      <w:r w:rsidRPr="00A26121">
        <w:rPr>
          <w:sz w:val="24"/>
          <w:szCs w:val="24"/>
        </w:rPr>
        <w:t>With Responsible AI, you can shape key objectives and establish your governance strategy, creating systems that enable AI and your business to flourish.</w:t>
      </w:r>
      <w:r>
        <w:rPr>
          <w:sz w:val="24"/>
          <w:szCs w:val="24"/>
        </w:rPr>
        <w:t xml:space="preserve"> </w:t>
      </w:r>
      <w:r w:rsidR="007F7E6B">
        <w:rPr>
          <w:sz w:val="24"/>
          <w:szCs w:val="24"/>
        </w:rPr>
        <w:t>The following steps are necessary for all organisations:</w:t>
      </w:r>
    </w:p>
    <w:p w14:paraId="1CABAE6C" w14:textId="14985C1A" w:rsidR="007F7E6B" w:rsidRDefault="007F7E6B" w:rsidP="004B6045">
      <w:pPr>
        <w:pStyle w:val="ListParagraph"/>
        <w:numPr>
          <w:ilvl w:val="0"/>
          <w:numId w:val="5"/>
        </w:numPr>
        <w:jc w:val="both"/>
        <w:rPr>
          <w:sz w:val="24"/>
          <w:szCs w:val="24"/>
        </w:rPr>
      </w:pPr>
      <w:r w:rsidRPr="007F7E6B">
        <w:rPr>
          <w:b/>
          <w:bCs/>
          <w:i/>
          <w:iCs/>
          <w:sz w:val="24"/>
          <w:szCs w:val="24"/>
        </w:rPr>
        <w:lastRenderedPageBreak/>
        <w:t>Minimise unintended bias:</w:t>
      </w:r>
      <w:r w:rsidRPr="007F7E6B">
        <w:rPr>
          <w:sz w:val="24"/>
          <w:szCs w:val="24"/>
        </w:rPr>
        <w:t xml:space="preserve"> Build responsibility into your AI to ensure that the algorithms – and underlying data – are as unbiased and representative as possible.</w:t>
      </w:r>
    </w:p>
    <w:p w14:paraId="34120299" w14:textId="358CACF3" w:rsidR="007F7E6B" w:rsidRDefault="007F7E6B" w:rsidP="004B6045">
      <w:pPr>
        <w:pStyle w:val="ListParagraph"/>
        <w:numPr>
          <w:ilvl w:val="0"/>
          <w:numId w:val="5"/>
        </w:numPr>
        <w:jc w:val="both"/>
        <w:rPr>
          <w:sz w:val="24"/>
          <w:szCs w:val="24"/>
        </w:rPr>
      </w:pPr>
      <w:r w:rsidRPr="007F7E6B">
        <w:rPr>
          <w:b/>
          <w:bCs/>
          <w:i/>
          <w:iCs/>
          <w:sz w:val="24"/>
          <w:szCs w:val="24"/>
        </w:rPr>
        <w:t>Ensure AI transparency:</w:t>
      </w:r>
      <w:r>
        <w:rPr>
          <w:sz w:val="24"/>
          <w:szCs w:val="24"/>
        </w:rPr>
        <w:t xml:space="preserve"> </w:t>
      </w:r>
      <w:r w:rsidRPr="007F7E6B">
        <w:rPr>
          <w:sz w:val="24"/>
          <w:szCs w:val="24"/>
        </w:rPr>
        <w:t>To build trust among employees and customers, develop explainable AI that is transparent across processes and functions.</w:t>
      </w:r>
    </w:p>
    <w:p w14:paraId="70D3B70C" w14:textId="3E15704B" w:rsidR="007F7E6B" w:rsidRDefault="007F7E6B" w:rsidP="004B6045">
      <w:pPr>
        <w:pStyle w:val="ListParagraph"/>
        <w:numPr>
          <w:ilvl w:val="0"/>
          <w:numId w:val="5"/>
        </w:numPr>
        <w:jc w:val="both"/>
        <w:rPr>
          <w:sz w:val="24"/>
          <w:szCs w:val="24"/>
        </w:rPr>
      </w:pPr>
      <w:r w:rsidRPr="007F7E6B">
        <w:rPr>
          <w:b/>
          <w:bCs/>
          <w:i/>
          <w:iCs/>
          <w:sz w:val="24"/>
          <w:szCs w:val="24"/>
        </w:rPr>
        <w:t>Create opportunities for employees:</w:t>
      </w:r>
      <w:r>
        <w:rPr>
          <w:sz w:val="24"/>
          <w:szCs w:val="24"/>
        </w:rPr>
        <w:t xml:space="preserve"> </w:t>
      </w:r>
      <w:r w:rsidRPr="007F7E6B">
        <w:rPr>
          <w:sz w:val="24"/>
          <w:szCs w:val="24"/>
        </w:rPr>
        <w:t>Empower individuals in your business to raise doubts or concerns with AI systems and effectively govern technology, without stifling innovation.</w:t>
      </w:r>
    </w:p>
    <w:p w14:paraId="5781CEE0" w14:textId="25E750D3" w:rsidR="007F7E6B" w:rsidRDefault="007F7E6B" w:rsidP="004B6045">
      <w:pPr>
        <w:pStyle w:val="ListParagraph"/>
        <w:numPr>
          <w:ilvl w:val="0"/>
          <w:numId w:val="5"/>
        </w:numPr>
        <w:jc w:val="both"/>
        <w:rPr>
          <w:sz w:val="24"/>
          <w:szCs w:val="24"/>
        </w:rPr>
      </w:pPr>
      <w:r w:rsidRPr="007F7E6B">
        <w:rPr>
          <w:b/>
          <w:bCs/>
          <w:i/>
          <w:iCs/>
          <w:sz w:val="24"/>
          <w:szCs w:val="24"/>
        </w:rPr>
        <w:t>Protect the privacy and security of data:</w:t>
      </w:r>
      <w:r>
        <w:rPr>
          <w:sz w:val="24"/>
          <w:szCs w:val="24"/>
        </w:rPr>
        <w:t xml:space="preserve"> </w:t>
      </w:r>
      <w:r w:rsidRPr="007F7E6B">
        <w:rPr>
          <w:sz w:val="24"/>
          <w:szCs w:val="24"/>
        </w:rPr>
        <w:t>Leverage a privacy and security-first approach to ensure personal and/or sensitive data is never used unethically.</w:t>
      </w:r>
    </w:p>
    <w:p w14:paraId="3614705E" w14:textId="515A4670" w:rsidR="007F7E6B" w:rsidRDefault="007F7E6B" w:rsidP="004B6045">
      <w:pPr>
        <w:pStyle w:val="ListParagraph"/>
        <w:numPr>
          <w:ilvl w:val="0"/>
          <w:numId w:val="5"/>
        </w:numPr>
        <w:jc w:val="both"/>
        <w:rPr>
          <w:sz w:val="24"/>
          <w:szCs w:val="24"/>
        </w:rPr>
      </w:pPr>
      <w:r w:rsidRPr="007F7E6B">
        <w:rPr>
          <w:b/>
          <w:bCs/>
          <w:i/>
          <w:iCs/>
          <w:sz w:val="24"/>
          <w:szCs w:val="24"/>
        </w:rPr>
        <w:t>Benefit clients and markets:</w:t>
      </w:r>
      <w:r>
        <w:rPr>
          <w:sz w:val="24"/>
          <w:szCs w:val="24"/>
        </w:rPr>
        <w:t xml:space="preserve"> </w:t>
      </w:r>
      <w:r w:rsidRPr="007F7E6B">
        <w:rPr>
          <w:sz w:val="24"/>
          <w:szCs w:val="24"/>
        </w:rPr>
        <w:t xml:space="preserve">By creating an ethical underpinning for AI, you can mitigate risk and establish systems that benefit your shareholders, </w:t>
      </w:r>
      <w:proofErr w:type="gramStart"/>
      <w:r w:rsidRPr="007F7E6B">
        <w:rPr>
          <w:sz w:val="24"/>
          <w:szCs w:val="24"/>
        </w:rPr>
        <w:t>employees</w:t>
      </w:r>
      <w:proofErr w:type="gramEnd"/>
      <w:r w:rsidRPr="007F7E6B">
        <w:rPr>
          <w:sz w:val="24"/>
          <w:szCs w:val="24"/>
        </w:rPr>
        <w:t xml:space="preserve"> and society at large.</w:t>
      </w:r>
    </w:p>
    <w:p w14:paraId="519E716B" w14:textId="77777777" w:rsidR="00733C4C" w:rsidRDefault="00733C4C" w:rsidP="004B6045">
      <w:pPr>
        <w:jc w:val="both"/>
      </w:pPr>
    </w:p>
    <w:p w14:paraId="7D704D53" w14:textId="58535160" w:rsidR="00A31F89" w:rsidRDefault="00A31F89" w:rsidP="004B6045">
      <w:pPr>
        <w:jc w:val="both"/>
        <w:rPr>
          <w:b/>
          <w:bCs/>
        </w:rPr>
      </w:pPr>
      <w:r w:rsidRPr="00A31F89">
        <w:rPr>
          <w:b/>
          <w:bCs/>
        </w:rPr>
        <w:t xml:space="preserve">References: </w:t>
      </w:r>
    </w:p>
    <w:p w14:paraId="0F65C331" w14:textId="66F0091D" w:rsidR="00A31F89" w:rsidRPr="00A31F89" w:rsidRDefault="00A31F89" w:rsidP="004B6045">
      <w:pPr>
        <w:jc w:val="both"/>
      </w:pPr>
      <w:r w:rsidRPr="00A31F89">
        <w:t>https://www.accenture.com/gb-en/services/applied-intelligence/ai-ethics-governance#:~:text=Responsible%20AI%20is%20the%20practice,and%20scale%20AI%20with%20confidence.</w:t>
      </w:r>
    </w:p>
    <w:p w14:paraId="0257BE75" w14:textId="6D01E9B9" w:rsidR="00733C4C" w:rsidRPr="008B72CF" w:rsidRDefault="00A31F89" w:rsidP="004B6045">
      <w:pPr>
        <w:jc w:val="both"/>
      </w:pPr>
      <w:r w:rsidRPr="00A31F89">
        <w:t>https://www.analyticsinsight.net/top-10-massive-failures-of-artificial-intelligence-till-date/</w:t>
      </w:r>
    </w:p>
    <w:p w14:paraId="43EE6049" w14:textId="77777777" w:rsidR="008B72CF" w:rsidRPr="008B72CF" w:rsidRDefault="008B72CF" w:rsidP="004B6045">
      <w:pPr>
        <w:jc w:val="both"/>
        <w:rPr>
          <w:b/>
          <w:bCs/>
          <w:i/>
          <w:iCs/>
        </w:rPr>
      </w:pPr>
    </w:p>
    <w:p w14:paraId="13A4A8B5" w14:textId="77777777" w:rsidR="008B72CF" w:rsidRPr="008B72CF" w:rsidRDefault="008B72CF" w:rsidP="004B6045">
      <w:pPr>
        <w:jc w:val="both"/>
        <w:rPr>
          <w:sz w:val="24"/>
          <w:szCs w:val="24"/>
        </w:rPr>
      </w:pPr>
    </w:p>
    <w:p w14:paraId="0F4D14A7" w14:textId="77777777" w:rsidR="008B72CF" w:rsidRPr="008B72CF" w:rsidRDefault="008B72CF" w:rsidP="004B6045">
      <w:pPr>
        <w:jc w:val="both"/>
        <w:rPr>
          <w:sz w:val="24"/>
          <w:szCs w:val="24"/>
        </w:rPr>
      </w:pPr>
    </w:p>
    <w:p w14:paraId="2BF596F5" w14:textId="77777777" w:rsidR="007F7E6B" w:rsidRPr="007F7E6B" w:rsidRDefault="007F7E6B" w:rsidP="004B6045">
      <w:pPr>
        <w:jc w:val="both"/>
        <w:rPr>
          <w:sz w:val="24"/>
          <w:szCs w:val="24"/>
        </w:rPr>
      </w:pPr>
    </w:p>
    <w:p w14:paraId="40221619" w14:textId="77777777" w:rsidR="00A26121" w:rsidRPr="0071771E" w:rsidRDefault="00A26121" w:rsidP="004B6045">
      <w:pPr>
        <w:jc w:val="both"/>
        <w:rPr>
          <w:sz w:val="24"/>
          <w:szCs w:val="24"/>
        </w:rPr>
      </w:pPr>
    </w:p>
    <w:p w14:paraId="3F9A1937" w14:textId="77777777" w:rsidR="00861696" w:rsidRPr="00861696" w:rsidRDefault="00861696" w:rsidP="004B6045">
      <w:pPr>
        <w:jc w:val="both"/>
        <w:rPr>
          <w:sz w:val="24"/>
          <w:szCs w:val="24"/>
        </w:rPr>
      </w:pPr>
    </w:p>
    <w:sectPr w:rsidR="00861696" w:rsidRPr="00861696" w:rsidSect="007F7E6B">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082"/>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2F4023"/>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D1A30"/>
    <w:multiLevelType w:val="hybridMultilevel"/>
    <w:tmpl w:val="ABF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1F3AD1"/>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BD0E41"/>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7D3204"/>
    <w:multiLevelType w:val="hybridMultilevel"/>
    <w:tmpl w:val="EBDE4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645C1E"/>
    <w:multiLevelType w:val="hybridMultilevel"/>
    <w:tmpl w:val="84705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762428"/>
    <w:multiLevelType w:val="hybridMultilevel"/>
    <w:tmpl w:val="ACB4E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96"/>
    <w:rsid w:val="001C4015"/>
    <w:rsid w:val="003B48CA"/>
    <w:rsid w:val="004B6045"/>
    <w:rsid w:val="00532DC9"/>
    <w:rsid w:val="0071771E"/>
    <w:rsid w:val="00733C4C"/>
    <w:rsid w:val="007F7E6B"/>
    <w:rsid w:val="0080247C"/>
    <w:rsid w:val="00861696"/>
    <w:rsid w:val="008B72CF"/>
    <w:rsid w:val="008F4D37"/>
    <w:rsid w:val="00926680"/>
    <w:rsid w:val="00973264"/>
    <w:rsid w:val="009D5FA8"/>
    <w:rsid w:val="00A26121"/>
    <w:rsid w:val="00A31F89"/>
    <w:rsid w:val="00A43251"/>
    <w:rsid w:val="00A97E33"/>
    <w:rsid w:val="00B07C17"/>
    <w:rsid w:val="00BE1AC3"/>
    <w:rsid w:val="00C62929"/>
    <w:rsid w:val="00D33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BD42"/>
  <w15:chartTrackingRefBased/>
  <w15:docId w15:val="{AF63C258-A540-4472-AB1F-FEF01C09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E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D5F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96"/>
    <w:pPr>
      <w:ind w:left="720"/>
      <w:contextualSpacing/>
    </w:pPr>
  </w:style>
  <w:style w:type="character" w:styleId="Hyperlink">
    <w:name w:val="Hyperlink"/>
    <w:basedOn w:val="DefaultParagraphFont"/>
    <w:uiPriority w:val="99"/>
    <w:semiHidden/>
    <w:unhideWhenUsed/>
    <w:rsid w:val="0071771E"/>
    <w:rPr>
      <w:color w:val="0000FF"/>
      <w:u w:val="single"/>
    </w:rPr>
  </w:style>
  <w:style w:type="paragraph" w:styleId="NormalWeb">
    <w:name w:val="Normal (Web)"/>
    <w:basedOn w:val="Normal"/>
    <w:uiPriority w:val="99"/>
    <w:unhideWhenUsed/>
    <w:rsid w:val="007177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7F7E6B"/>
    <w:rPr>
      <w:rFonts w:ascii="Times New Roman" w:eastAsia="Times New Roman" w:hAnsi="Times New Roman" w:cs="Times New Roman"/>
      <w:b/>
      <w:bCs/>
      <w:sz w:val="27"/>
      <w:szCs w:val="27"/>
      <w:lang w:eastAsia="en-GB"/>
    </w:rPr>
  </w:style>
  <w:style w:type="paragraph" w:customStyle="1" w:styleId="component-richtext">
    <w:name w:val="component-richtext"/>
    <w:basedOn w:val="Normal"/>
    <w:rsid w:val="007F7E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8B72CF"/>
    <w:rPr>
      <w:rFonts w:asciiTheme="majorHAnsi" w:eastAsiaTheme="majorEastAsia" w:hAnsiTheme="majorHAnsi" w:cstheme="majorBidi"/>
      <w:color w:val="2F5496" w:themeColor="accent1" w:themeShade="BF"/>
      <w:sz w:val="26"/>
      <w:szCs w:val="26"/>
    </w:rPr>
  </w:style>
  <w:style w:type="paragraph" w:customStyle="1" w:styleId="fluid">
    <w:name w:val="fluid"/>
    <w:basedOn w:val="Normal"/>
    <w:rsid w:val="008B72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9D5FA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D5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9434">
      <w:bodyDiv w:val="1"/>
      <w:marLeft w:val="0"/>
      <w:marRight w:val="0"/>
      <w:marTop w:val="0"/>
      <w:marBottom w:val="0"/>
      <w:divBdr>
        <w:top w:val="none" w:sz="0" w:space="0" w:color="auto"/>
        <w:left w:val="none" w:sz="0" w:space="0" w:color="auto"/>
        <w:bottom w:val="none" w:sz="0" w:space="0" w:color="auto"/>
        <w:right w:val="none" w:sz="0" w:space="0" w:color="auto"/>
      </w:divBdr>
    </w:div>
    <w:div w:id="90397586">
      <w:bodyDiv w:val="1"/>
      <w:marLeft w:val="0"/>
      <w:marRight w:val="0"/>
      <w:marTop w:val="0"/>
      <w:marBottom w:val="0"/>
      <w:divBdr>
        <w:top w:val="none" w:sz="0" w:space="0" w:color="auto"/>
        <w:left w:val="none" w:sz="0" w:space="0" w:color="auto"/>
        <w:bottom w:val="none" w:sz="0" w:space="0" w:color="auto"/>
        <w:right w:val="none" w:sz="0" w:space="0" w:color="auto"/>
      </w:divBdr>
    </w:div>
    <w:div w:id="97795215">
      <w:bodyDiv w:val="1"/>
      <w:marLeft w:val="0"/>
      <w:marRight w:val="0"/>
      <w:marTop w:val="0"/>
      <w:marBottom w:val="0"/>
      <w:divBdr>
        <w:top w:val="none" w:sz="0" w:space="0" w:color="auto"/>
        <w:left w:val="none" w:sz="0" w:space="0" w:color="auto"/>
        <w:bottom w:val="none" w:sz="0" w:space="0" w:color="auto"/>
        <w:right w:val="none" w:sz="0" w:space="0" w:color="auto"/>
      </w:divBdr>
    </w:div>
    <w:div w:id="120081037">
      <w:bodyDiv w:val="1"/>
      <w:marLeft w:val="0"/>
      <w:marRight w:val="0"/>
      <w:marTop w:val="0"/>
      <w:marBottom w:val="0"/>
      <w:divBdr>
        <w:top w:val="none" w:sz="0" w:space="0" w:color="auto"/>
        <w:left w:val="none" w:sz="0" w:space="0" w:color="auto"/>
        <w:bottom w:val="none" w:sz="0" w:space="0" w:color="auto"/>
        <w:right w:val="none" w:sz="0" w:space="0" w:color="auto"/>
      </w:divBdr>
    </w:div>
    <w:div w:id="241139055">
      <w:bodyDiv w:val="1"/>
      <w:marLeft w:val="0"/>
      <w:marRight w:val="0"/>
      <w:marTop w:val="0"/>
      <w:marBottom w:val="0"/>
      <w:divBdr>
        <w:top w:val="none" w:sz="0" w:space="0" w:color="auto"/>
        <w:left w:val="none" w:sz="0" w:space="0" w:color="auto"/>
        <w:bottom w:val="none" w:sz="0" w:space="0" w:color="auto"/>
        <w:right w:val="none" w:sz="0" w:space="0" w:color="auto"/>
      </w:divBdr>
    </w:div>
    <w:div w:id="345056115">
      <w:bodyDiv w:val="1"/>
      <w:marLeft w:val="0"/>
      <w:marRight w:val="0"/>
      <w:marTop w:val="0"/>
      <w:marBottom w:val="0"/>
      <w:divBdr>
        <w:top w:val="none" w:sz="0" w:space="0" w:color="auto"/>
        <w:left w:val="none" w:sz="0" w:space="0" w:color="auto"/>
        <w:bottom w:val="none" w:sz="0" w:space="0" w:color="auto"/>
        <w:right w:val="none" w:sz="0" w:space="0" w:color="auto"/>
      </w:divBdr>
    </w:div>
    <w:div w:id="380984677">
      <w:bodyDiv w:val="1"/>
      <w:marLeft w:val="0"/>
      <w:marRight w:val="0"/>
      <w:marTop w:val="0"/>
      <w:marBottom w:val="0"/>
      <w:divBdr>
        <w:top w:val="none" w:sz="0" w:space="0" w:color="auto"/>
        <w:left w:val="none" w:sz="0" w:space="0" w:color="auto"/>
        <w:bottom w:val="none" w:sz="0" w:space="0" w:color="auto"/>
        <w:right w:val="none" w:sz="0" w:space="0" w:color="auto"/>
      </w:divBdr>
    </w:div>
    <w:div w:id="567813544">
      <w:bodyDiv w:val="1"/>
      <w:marLeft w:val="0"/>
      <w:marRight w:val="0"/>
      <w:marTop w:val="0"/>
      <w:marBottom w:val="0"/>
      <w:divBdr>
        <w:top w:val="none" w:sz="0" w:space="0" w:color="auto"/>
        <w:left w:val="none" w:sz="0" w:space="0" w:color="auto"/>
        <w:bottom w:val="none" w:sz="0" w:space="0" w:color="auto"/>
        <w:right w:val="none" w:sz="0" w:space="0" w:color="auto"/>
      </w:divBdr>
    </w:div>
    <w:div w:id="1018115781">
      <w:bodyDiv w:val="1"/>
      <w:marLeft w:val="0"/>
      <w:marRight w:val="0"/>
      <w:marTop w:val="0"/>
      <w:marBottom w:val="0"/>
      <w:divBdr>
        <w:top w:val="none" w:sz="0" w:space="0" w:color="auto"/>
        <w:left w:val="none" w:sz="0" w:space="0" w:color="auto"/>
        <w:bottom w:val="none" w:sz="0" w:space="0" w:color="auto"/>
        <w:right w:val="none" w:sz="0" w:space="0" w:color="auto"/>
      </w:divBdr>
    </w:div>
    <w:div w:id="1058089634">
      <w:bodyDiv w:val="1"/>
      <w:marLeft w:val="0"/>
      <w:marRight w:val="0"/>
      <w:marTop w:val="0"/>
      <w:marBottom w:val="0"/>
      <w:divBdr>
        <w:top w:val="none" w:sz="0" w:space="0" w:color="auto"/>
        <w:left w:val="none" w:sz="0" w:space="0" w:color="auto"/>
        <w:bottom w:val="none" w:sz="0" w:space="0" w:color="auto"/>
        <w:right w:val="none" w:sz="0" w:space="0" w:color="auto"/>
      </w:divBdr>
    </w:div>
    <w:div w:id="1213999332">
      <w:bodyDiv w:val="1"/>
      <w:marLeft w:val="0"/>
      <w:marRight w:val="0"/>
      <w:marTop w:val="0"/>
      <w:marBottom w:val="0"/>
      <w:divBdr>
        <w:top w:val="none" w:sz="0" w:space="0" w:color="auto"/>
        <w:left w:val="none" w:sz="0" w:space="0" w:color="auto"/>
        <w:bottom w:val="none" w:sz="0" w:space="0" w:color="auto"/>
        <w:right w:val="none" w:sz="0" w:space="0" w:color="auto"/>
      </w:divBdr>
    </w:div>
    <w:div w:id="1322197570">
      <w:bodyDiv w:val="1"/>
      <w:marLeft w:val="0"/>
      <w:marRight w:val="0"/>
      <w:marTop w:val="0"/>
      <w:marBottom w:val="0"/>
      <w:divBdr>
        <w:top w:val="none" w:sz="0" w:space="0" w:color="auto"/>
        <w:left w:val="none" w:sz="0" w:space="0" w:color="auto"/>
        <w:bottom w:val="none" w:sz="0" w:space="0" w:color="auto"/>
        <w:right w:val="none" w:sz="0" w:space="0" w:color="auto"/>
      </w:divBdr>
    </w:div>
    <w:div w:id="1395929672">
      <w:bodyDiv w:val="1"/>
      <w:marLeft w:val="0"/>
      <w:marRight w:val="0"/>
      <w:marTop w:val="0"/>
      <w:marBottom w:val="0"/>
      <w:divBdr>
        <w:top w:val="none" w:sz="0" w:space="0" w:color="auto"/>
        <w:left w:val="none" w:sz="0" w:space="0" w:color="auto"/>
        <w:bottom w:val="none" w:sz="0" w:space="0" w:color="auto"/>
        <w:right w:val="none" w:sz="0" w:space="0" w:color="auto"/>
      </w:divBdr>
    </w:div>
    <w:div w:id="16870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sight.net/top-5-real-estate-companies-using-ai-and-ml-to-attract-more-buyers/" TargetMode="External"/><Relationship Id="rId3" Type="http://schemas.openxmlformats.org/officeDocument/2006/relationships/settings" Target="settings.xml"/><Relationship Id="rId7" Type="http://schemas.openxmlformats.org/officeDocument/2006/relationships/hyperlink" Target="https://www.accenture.com/gb-en/services/ai-artificial-intelligence-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enture.com/gb-en/insights/technology/technology-trends-2022" TargetMode="External"/><Relationship Id="rId11" Type="http://schemas.openxmlformats.org/officeDocument/2006/relationships/fontTable" Target="fontTable.xml"/><Relationship Id="rId5" Type="http://schemas.openxmlformats.org/officeDocument/2006/relationships/hyperlink" Target="https://www.accenture.com/gb-en/insights/artificial-intelligence/scaling-enterprise-ai" TargetMode="External"/><Relationship Id="rId10" Type="http://schemas.openxmlformats.org/officeDocument/2006/relationships/hyperlink" Target="https://ico.org.uk/for-organisations/guide-to-data-protection/guide-to-the-general-data-protection-regulation-gdpr/individual-rights/" TargetMode="External"/><Relationship Id="rId4" Type="http://schemas.openxmlformats.org/officeDocument/2006/relationships/webSettings" Target="webSettings.xml"/><Relationship Id="rId9" Type="http://schemas.openxmlformats.org/officeDocument/2006/relationships/hyperlink" Target="https://ico.org.uk/for-organisations/guide-to-data-protection/guide-to-the-general-data-protection-regulation-gdpr/lawful-basis-for-processing/special-catego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Analyst AKOMOLAFE</dc:creator>
  <cp:keywords/>
  <dc:description/>
  <cp:lastModifiedBy>Data Analyst AKOMOLAFE</cp:lastModifiedBy>
  <cp:revision>8</cp:revision>
  <dcterms:created xsi:type="dcterms:W3CDTF">2022-04-13T14:13:00Z</dcterms:created>
  <dcterms:modified xsi:type="dcterms:W3CDTF">2022-04-13T14:18:00Z</dcterms:modified>
</cp:coreProperties>
</file>