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6"/>
        <w:tblLayout w:type="fixed"/>
        <w:tblLook w:firstRow="1" w:lastRow="0" w:firstColumn="0" w:lastColumn="0" w:noHBand="0" w:noVBand="0" w:val="0020"/>
      </w:tblPr>
      <w:tblGrid>
        <w:gridCol w:w="1616"/>
        <w:gridCol w:w="3555"/>
        <w:gridCol w:w="565"/>
        <w:gridCol w:w="565"/>
        <w:gridCol w:w="727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52.3</w:t>
            </w:r>
          </w:p>
        </w:tc>
        <w:tc>
          <w:tcPr/>
          <w:p>
            <w:pPr>
              <w:pStyle w:val="Compact"/>
            </w:pPr>
            <w:r>
              <w:t xml:space="preserve">15.9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58.0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39.1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60.6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48.6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51.4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Rural / Urban</w:t>
            </w:r>
          </w:p>
        </w:tc>
        <w:tc>
          <w:tcPr/>
          <w:p>
            <w:pPr>
              <w:pStyle w:val="Compact"/>
            </w:pPr>
            <w:r>
              <w:t xml:space="preserve">Rural area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Small town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Suburb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42.6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High school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College, but not degree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16.9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2-year college degree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4-year college degree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34.9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Postgraduate degree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Primary Ethnicity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84.2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Black or African-American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Hispanic, Latino, or Spanish origin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Native Hawaiian or other Pacific Islander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Less than $10,000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$10,000 to $19,999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$20,000 to $29,999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$30,000 to $39,999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$40,000 to $49,999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$50,000 to $59,999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$60,000 to $69,999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$70,000 to $79,999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$80,000 to $89,999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$90,000 to $99,999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$100,000 to $149,999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$150,000 or more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2026-05-22T12:36:14Z</dcterms:created>
  <dcterms:modified xsi:type="dcterms:W3CDTF">2026-05-22T12:36:14Z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