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H3d: In-Group Favoritism ~ affpol_weighted</w:t>
      </w:r>
    </w:p>
    <w:tbl>
      <w:tblPr>
        <w:tblStyle w:val="Table"/>
        <w:tblW w:type="pct" w:w="4637"/>
        <w:tblLayout w:type="fixed"/>
        <w:tblLook w:firstRow="1" w:lastRow="1" w:firstColumn="0" w:lastColumn="0" w:noHBand="0" w:noVBand="0" w:val="0020"/>
        <w:tblCaption w:val="Table H3d: In-Group Favoritism ~ affpol_weighted"/>
      </w:tblPr>
      <w:tblGrid>
        <w:gridCol w:w="1596"/>
        <w:gridCol w:w="702"/>
        <w:gridCol w:w="510"/>
        <w:gridCol w:w="510"/>
        <w:gridCol w:w="574"/>
        <w:gridCol w:w="574"/>
        <w:gridCol w:w="702"/>
        <w:gridCol w:w="510"/>
        <w:gridCol w:w="510"/>
        <w:gridCol w:w="574"/>
        <w:gridCol w:w="57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Pre-Registered</w:t>
            </w: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Without Controls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Affective Polarization</w:t>
            </w:r>
          </w:p>
        </w:tc>
        <w:tc>
          <w:tcPr/>
          <w:p>
            <w:pPr>
              <w:pStyle w:val="Compact"/>
            </w:pPr>
            <w:r>
              <w:t xml:space="preserve">0.250***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  <w:tc>
          <w:tcPr/>
          <w:p>
            <w:pPr>
              <w:pStyle w:val="Compact"/>
            </w:pPr>
            <w:r>
              <w:t xml:space="preserve">0.365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0.264***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  <w:tc>
          <w:tcPr/>
          <w:p>
            <w:pPr>
              <w:pStyle w:val="Compact"/>
            </w:pPr>
            <w:r>
              <w:t xml:space="preserve">0.157</w:t>
            </w:r>
          </w:p>
        </w:tc>
        <w:tc>
          <w:tcPr/>
          <w:p>
            <w:pPr>
              <w:pStyle w:val="Compact"/>
            </w:pPr>
            <w:r>
              <w:t xml:space="preserve">0.372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>
            <w:gridSpan w:val="11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2026-05-12T12:42:36Z</dcterms:created>
  <dcterms:modified xsi:type="dcterms:W3CDTF">2026-05-12T12:42:36Z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