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53"/>
        <w:tblLayout w:type="fixed"/>
        <w:tblLook w:firstRow="1" w:lastRow="1" w:firstColumn="0" w:lastColumn="0" w:noHBand="0" w:noVBand="0" w:val="0020"/>
      </w:tblPr>
      <w:tblGrid>
        <w:gridCol w:w="1857"/>
        <w:gridCol w:w="1075"/>
        <w:gridCol w:w="782"/>
        <w:gridCol w:w="1466"/>
        <w:gridCol w:w="1564"/>
        <w:gridCol w:w="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 Lower</w:t>
            </w:r>
          </w:p>
        </w:tc>
        <w:tc>
          <w:tcPr/>
          <w:p>
            <w:pPr>
              <w:pStyle w:val="Compact"/>
            </w:pPr>
            <w:r>
              <w:t xml:space="preserve">95% CI Higher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rPr>
                <w:b/>
                <w:bCs/>
              </w:rPr>
              <w:t xml:space="preserve">Support for Democracy ~ K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Pre-Registered</w:t>
            </w:r>
          </w:p>
        </w:tc>
        <w:tc>
          <w:tcPr/>
          <w:p>
            <w:pPr>
              <w:pStyle w:val="Compact"/>
            </w:pPr>
            <w:r>
              <w:t xml:space="preserve">-0.078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-0.214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</w:p>
        </w:tc>
        <w:tc>
          <w:tcPr/>
          <w:p>
            <w:pPr>
              <w:pStyle w:val="Compact"/>
            </w:pPr>
            <w:r>
              <w:t xml:space="preserve">0.257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 Controls</w:t>
            </w:r>
          </w:p>
        </w:tc>
        <w:tc>
          <w:tcPr/>
          <w:p>
            <w:pPr>
              <w:pStyle w:val="Compact"/>
            </w:pPr>
            <w:r>
              <w:t xml:space="preserve">-0.079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  <w:tc>
          <w:tcPr/>
          <w:p>
            <w:pPr>
              <w:pStyle w:val="Compact"/>
            </w:pPr>
            <w:r>
              <w:t xml:space="preserve">-0.206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0.225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rPr>
                <w:b/>
                <w:bCs/>
              </w:rPr>
              <w:t xml:space="preserve">Voting Importance ~ K All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Pre-Registered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-0.061</w:t>
            </w:r>
          </w:p>
        </w:tc>
        <w:tc>
          <w:tcPr/>
          <w:p>
            <w:pPr>
              <w:pStyle w:val="Compact"/>
            </w:pPr>
            <w:r>
              <w:t xml:space="preserve">0.147</w:t>
            </w:r>
          </w:p>
        </w:tc>
        <w:tc>
          <w:tcPr/>
          <w:p>
            <w:pPr>
              <w:pStyle w:val="Compact"/>
            </w:pPr>
            <w:r>
              <w:t xml:space="preserve">0.416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 Controls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-0.083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0.775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rPr>
                <w:b/>
                <w:bCs/>
              </w:rPr>
              <w:t xml:space="preserve">Partisan Identity Strength ~ In-Group Favoritism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Pre-Registered</w:t>
            </w:r>
          </w:p>
        </w:tc>
        <w:tc>
          <w:tcPr/>
          <w:p>
            <w:pPr>
              <w:pStyle w:val="Compact"/>
            </w:pPr>
            <w:r>
              <w:t xml:space="preserve">-0.039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-0.173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0.568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 Controls</w:t>
            </w:r>
          </w:p>
        </w:tc>
        <w:tc>
          <w:tcPr/>
          <w:p>
            <w:pPr>
              <w:pStyle w:val="Compact"/>
            </w:pPr>
            <w:r>
              <w:t xml:space="preserve">-0.037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  <w:tc>
          <w:tcPr/>
          <w:p>
            <w:pPr>
              <w:pStyle w:val="Compact"/>
            </w:pPr>
            <w:r>
              <w:t xml:space="preserve">-0.165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0.575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Models control for locality of residence, age, gender, education, and</w:t>
            </w:r>
            <w:r>
              <w:t xml:space="preserve"> </w:t>
            </w:r>
            <w:r>
              <w:t xml:space="preserve">general effort capacity. All continuous variables z-scored.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2026-05-12T12:42:36Z</dcterms:created>
  <dcterms:modified xsi:type="dcterms:W3CDTF">2026-05-12T12:42:36Z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