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57"/>
        <w:tblLayout w:type="fixed"/>
        <w:tblLook w:firstRow="1" w:lastRow="0" w:firstColumn="0" w:lastColumn="0" w:noHBand="0" w:noVBand="0" w:val="0020"/>
      </w:tblPr>
      <w:tblGrid>
        <w:gridCol w:w="1999"/>
        <w:gridCol w:w="615"/>
        <w:gridCol w:w="922"/>
        <w:gridCol w:w="692"/>
        <w:gridCol w:w="999"/>
        <w:gridCol w:w="1307"/>
        <w:gridCol w:w="9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Control (N=315)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Treatment (N=317)</w:t>
            </w:r>
          </w:p>
        </w:tc>
        <w:tc>
          <w:tcPr>
            <w:gridSpan w:val="2"/>
          </w:tcPr>
          <w:p>
            <w:pPr>
              <w:pStyle w:val="Compact"/>
            </w:pP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Std. Dev.</w:t>
            </w:r>
          </w:p>
        </w:tc>
        <w:tc>
          <w:tcPr/>
          <w:p>
            <w:pPr>
              <w:pStyle w:val="Compact"/>
            </w:pPr>
            <w:r>
              <w:t xml:space="preserve">Diff. in Means</w:t>
            </w:r>
          </w:p>
        </w:tc>
        <w:tc>
          <w:tcPr/>
          <w:p>
            <w:pPr>
              <w:pStyle w:val="Compact"/>
            </w:pPr>
            <w:r>
              <w:t xml:space="preserve">Std.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In-group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Rural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Urban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Out-group − In-group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 Mean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(Inverse Temperature)</w:t>
            </w:r>
          </w:p>
        </w:tc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</w:t>
            </w:r>
          </w:p>
        </w:tc>
        <w:tc>
          <w:tcPr/>
          <w:p>
            <w:pPr>
              <w:pStyle w:val="Compact"/>
            </w:pPr>
            <w:r>
              <w:t xml:space="preserve">-1.6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Affective Polarization</w:t>
            </w:r>
          </w:p>
        </w:tc>
        <w:tc>
          <w:tcPr/>
          <w:p>
            <w:pPr>
              <w:pStyle w:val="Compact"/>
            </w:pPr>
            <w:r>
              <w:t xml:space="preserve">-0.0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Party Importance</w:t>
            </w:r>
          </w:p>
        </w:tc>
        <w:tc>
          <w:tcPr/>
          <w:p>
            <w:pPr>
              <w:pStyle w:val="Compact"/>
            </w:pPr>
            <w:r>
              <w:t xml:space="preserve">71.5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  <w:tc>
          <w:tcPr/>
          <w:p>
            <w:pPr>
              <w:pStyle w:val="Compact"/>
            </w:pPr>
            <w:r>
              <w:t xml:space="preserve">72.9</w:t>
            </w:r>
          </w:p>
        </w:tc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Democratic Support</w:t>
            </w:r>
          </w:p>
        </w:tc>
        <w:tc>
          <w:tcPr/>
          <w:p>
            <w:pPr>
              <w:pStyle w:val="Compact"/>
            </w:pPr>
            <w:r>
              <w:t xml:space="preserve">324.0</w:t>
            </w:r>
          </w:p>
        </w:tc>
        <w:tc>
          <w:tcPr/>
          <w:p>
            <w:pPr>
              <w:pStyle w:val="Compact"/>
            </w:pPr>
            <w:r>
              <w:t xml:space="preserve">88.4</w:t>
            </w:r>
          </w:p>
        </w:tc>
        <w:tc>
          <w:tcPr/>
          <w:p>
            <w:pPr>
              <w:pStyle w:val="Compact"/>
            </w:pPr>
            <w:r>
              <w:t xml:space="preserve">319.3</w:t>
            </w:r>
          </w:p>
        </w:tc>
        <w:tc>
          <w:tcPr/>
          <w:p>
            <w:pPr>
              <w:pStyle w:val="Compact"/>
            </w:pPr>
            <w:r>
              <w:t xml:space="preserve">87.8</w:t>
            </w:r>
          </w:p>
        </w:tc>
        <w:tc>
          <w:tcPr/>
          <w:p>
            <w:pPr>
              <w:pStyle w:val="Compact"/>
            </w:pPr>
            <w:r>
              <w:t xml:space="preserve">-4.7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&amp; Fair Elections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-0.1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2026-05-22T12:36:27Z</dcterms:created>
  <dcterms:modified xsi:type="dcterms:W3CDTF">2026-05-22T12:36:27Z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