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4840"/>
        <w:gridCol w:w="5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Chi2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7.66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118.78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57.64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122.93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× Beneficiary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3.62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× Effort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 × Effort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5.89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× Reward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4.63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 × Reward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37.11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× Reward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2.29</w:t>
            </w:r>
          </w:p>
        </w:tc>
        <w:tc>
          <w:tcPr/>
          <w:p>
            <w:pPr>
              <w:pStyle w:val="Compact"/>
            </w:pPr>
            <w:r>
              <w:t xml:space="preserve">0.683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× Beneficiary × Effort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× Beneficiary × Reward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× Effort × Reward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5.80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 × Effort × Reward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55.96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× Beneficiary × Effort × Reward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4.07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2026-05-14T15:49:53Z</dcterms:created>
  <dcterms:modified xsi:type="dcterms:W3CDTF">2026-05-14T15:49:53Z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