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13"/>
        <w:tblLayout w:type="fixed"/>
        <w:tblLook w:firstRow="1" w:lastRow="0" w:firstColumn="0" w:lastColumn="0" w:noHBand="0" w:noVBand="0" w:val="0020"/>
      </w:tblPr>
      <w:tblGrid>
        <w:gridCol w:w="908"/>
        <w:gridCol w:w="714"/>
        <w:gridCol w:w="519"/>
        <w:gridCol w:w="519"/>
        <w:gridCol w:w="584"/>
        <w:gridCol w:w="843"/>
        <w:gridCol w:w="908"/>
        <w:gridCol w:w="1687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Beneficiary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95% CI Low</w:t>
            </w:r>
          </w:p>
        </w:tc>
        <w:tc>
          <w:tcPr/>
          <w:p>
            <w:pPr>
              <w:pStyle w:val="Compact"/>
            </w:pPr>
            <w:r>
              <w:t xml:space="preserve">95% CI High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56.80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Beneficiary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OUTGROUP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22.20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  <w:tc>
          <w:tcPr/>
          <w:p>
            <w:pPr>
              <w:pStyle w:val="Compact"/>
            </w:pPr>
            <w:r>
              <w:t xml:space="preserve">0.621</w:t>
            </w:r>
          </w:p>
        </w:tc>
        <w:tc>
          <w:tcPr/>
          <w:p>
            <w:pPr>
              <w:pStyle w:val="Compact"/>
            </w:pPr>
            <w:r>
              <w:t xml:space="preserve">Beneficiary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0.644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25.29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0.594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32.17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0.794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</w:t>
            </w:r>
          </w:p>
        </w:tc>
        <w:tc>
          <w:tcPr/>
          <w:p>
            <w:pPr>
              <w:pStyle w:val="Compact"/>
            </w:pPr>
            <w:r>
              <w:t xml:space="preserve">0.797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37.76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Condition × Beneficiary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OUTGROUP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12.99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0.414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  <w:tc>
          <w:tcPr/>
          <w:p>
            <w:pPr>
              <w:pStyle w:val="Compact"/>
            </w:pPr>
            <w:r>
              <w:t xml:space="preserve">Condition × Beneficiary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44.75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Condition × Beneficiary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OUTGROUP</w:t>
            </w:r>
          </w:p>
        </w:tc>
        <w:tc>
          <w:tcPr/>
          <w:p>
            <w:pPr>
              <w:pStyle w:val="Compact"/>
            </w:pPr>
            <w:r>
              <w:t xml:space="preserve">0.655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18.69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0.586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  <w:tc>
          <w:tcPr/>
          <w:p>
            <w:pPr>
              <w:pStyle w:val="Compact"/>
            </w:pPr>
            <w:r>
              <w:t xml:space="preserve">Condition × Beneficiary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2026-05-14T15:49:56Z</dcterms:created>
  <dcterms:modified xsi:type="dcterms:W3CDTF">2026-05-14T15:49:56Z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