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52"/>
        <w:tblLayout w:type="fixed"/>
        <w:tblLook w:firstRow="1" w:lastRow="1" w:firstColumn="0" w:lastColumn="0" w:noHBand="0" w:noVBand="0" w:val="0020"/>
      </w:tblPr>
      <w:tblGrid>
        <w:gridCol w:w="2509"/>
        <w:gridCol w:w="705"/>
        <w:gridCol w:w="627"/>
        <w:gridCol w:w="1254"/>
        <w:gridCol w:w="1254"/>
        <w:gridCol w:w="627"/>
        <w:gridCol w:w="5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95% HDI Lower</w:t>
            </w:r>
          </w:p>
        </w:tc>
        <w:tc>
          <w:tcPr/>
          <w:p>
            <w:pPr>
              <w:pStyle w:val="Compact"/>
            </w:pPr>
            <w:r>
              <w:t xml:space="preserve">95% HDI Upper</w:t>
            </w:r>
          </w:p>
        </w:tc>
        <w:tc>
          <w:tcPr/>
          <w:p>
            <w:pPr>
              <w:pStyle w:val="Compact"/>
            </w:pPr>
            <w:r>
              <w:t xml:space="preserve">R-hat</w:t>
            </w:r>
          </w:p>
        </w:tc>
        <w:tc>
          <w:tcPr/>
          <w:p>
            <w:pPr>
              <w:pStyle w:val="Compact"/>
            </w:pPr>
            <w:r>
              <w:t xml:space="preserve">ESS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Democratic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0.541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0.528</w:t>
            </w:r>
          </w:p>
        </w:tc>
        <w:tc>
          <w:tcPr/>
          <w:p>
            <w:pPr>
              <w:pStyle w:val="Compact"/>
            </w:pPr>
            <w:r>
              <w:t xml:space="preserve">0.554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6484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-0.013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-0.030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6495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(z)</w:t>
            </w:r>
          </w:p>
        </w:tc>
        <w:tc>
          <w:tcPr/>
          <w:p>
            <w:pPr>
              <w:pStyle w:val="Compact"/>
            </w:pPr>
            <w:r>
              <w:t xml:space="preserve">-0.029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-0.041</w:t>
            </w:r>
          </w:p>
        </w:tc>
        <w:tc>
          <w:tcPr/>
          <w:p>
            <w:pPr>
              <w:pStyle w:val="Compact"/>
            </w:pPr>
            <w:r>
              <w:t xml:space="preserve">-0.016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4464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× Hope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4663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× Anxiety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5239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Democratic Candidate 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-0.219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-0.328</w:t>
            </w:r>
          </w:p>
        </w:tc>
        <w:tc>
          <w:tcPr/>
          <w:p>
            <w:pPr>
              <w:pStyle w:val="Compact"/>
            </w:pPr>
            <w:r>
              <w:t xml:space="preserve">-0.103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9455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(vs. Undemocratic)</w:t>
            </w:r>
          </w:p>
        </w:tc>
        <w:tc>
          <w:tcPr/>
          <w:p>
            <w:pPr>
              <w:pStyle w:val="Compact"/>
            </w:pPr>
            <w:r>
              <w:t xml:space="preserve">0.681</w:t>
            </w: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  <w:tc>
          <w:tcPr/>
          <w:p>
            <w:pPr>
              <w:pStyle w:val="Compact"/>
            </w:pPr>
            <w:r>
              <w:t xml:space="preserve">0.564</w:t>
            </w:r>
          </w:p>
        </w:tc>
        <w:tc>
          <w:tcPr/>
          <w:p>
            <w:pPr>
              <w:pStyle w:val="Compact"/>
            </w:pPr>
            <w:r>
              <w:t xml:space="preserve">0.795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7560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-0.011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  <w:tc>
          <w:tcPr/>
          <w:p>
            <w:pPr>
              <w:pStyle w:val="Compact"/>
            </w:pPr>
            <w:r>
              <w:t xml:space="preserve">-0.122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9462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-0.110</w:t>
            </w:r>
          </w:p>
        </w:tc>
        <w:tc>
          <w:tcPr/>
          <w:p>
            <w:pPr>
              <w:pStyle w:val="Compact"/>
            </w:pPr>
            <w:r>
              <w:t xml:space="preserve">0.117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8450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(z)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  <w:tc>
          <w:tcPr/>
          <w:p>
            <w:pPr>
              <w:pStyle w:val="Compact"/>
            </w:pPr>
            <w:r>
              <w:t xml:space="preserve">-0.062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6494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× Hope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0.083</w:t>
            </w:r>
          </w:p>
        </w:tc>
        <w:tc>
          <w:tcPr/>
          <w:p>
            <w:pPr>
              <w:pStyle w:val="Compact"/>
            </w:pPr>
            <w:r>
              <w:t xml:space="preserve">-0.137</w:t>
            </w:r>
          </w:p>
        </w:tc>
        <w:tc>
          <w:tcPr/>
          <w:p>
            <w:pPr>
              <w:pStyle w:val="Compact"/>
            </w:pPr>
            <w:r>
              <w:t xml:space="preserve">0.187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8449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× Anxiety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0.082</w:t>
            </w:r>
          </w:p>
        </w:tc>
        <w:tc>
          <w:tcPr/>
          <w:p>
            <w:pPr>
              <w:pStyle w:val="Compact"/>
            </w:pPr>
            <w:r>
              <w:t xml:space="preserve">-0.163</w:t>
            </w:r>
          </w:p>
        </w:tc>
        <w:tc>
          <w:tcPr/>
          <w:p>
            <w:pPr>
              <w:pStyle w:val="Compact"/>
            </w:pPr>
            <w:r>
              <w:t xml:space="preserve">0.155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× Age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-0.111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6857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× Hope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-0.117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8064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× Anxiety</w:t>
            </w:r>
          </w:p>
        </w:tc>
        <w:tc>
          <w:tcPr/>
          <w:p>
            <w:pPr>
              <w:pStyle w:val="Compact"/>
            </w:pPr>
            <w:r>
              <w:t xml:space="preserve">-0.020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-0.137</w:t>
            </w:r>
          </w:p>
        </w:tc>
        <w:tc>
          <w:tcPr/>
          <w:p>
            <w:pPr>
              <w:pStyle w:val="Compact"/>
            </w:pPr>
            <w:r>
              <w:t xml:space="preserve">0.090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7765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× Hope × Age</w:t>
            </w:r>
          </w:p>
        </w:tc>
        <w:tc>
          <w:tcPr/>
          <w:p>
            <w:pPr>
              <w:pStyle w:val="Compact"/>
            </w:pPr>
            <w:r>
              <w:t xml:space="preserve">-0.039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-0.206</w:t>
            </w:r>
          </w:p>
        </w:tc>
        <w:tc>
          <w:tcPr/>
          <w:p>
            <w:pPr>
              <w:pStyle w:val="Compact"/>
            </w:pPr>
            <w:r>
              <w:t xml:space="preserve">0.117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7899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× Anxiety × Age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0.083</w:t>
            </w:r>
          </w:p>
        </w:tc>
        <w:tc>
          <w:tcPr/>
          <w:p>
            <w:pPr>
              <w:pStyle w:val="Compact"/>
            </w:pPr>
            <w:r>
              <w:t xml:space="preserve">-0.158</w:t>
            </w:r>
          </w:p>
        </w:tc>
        <w:tc>
          <w:tcPr/>
          <w:p>
            <w:pPr>
              <w:pStyle w:val="Compact"/>
            </w:pPr>
            <w:r>
              <w:t xml:space="preserve">0.165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8069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SD(Intercept)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8885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Note. Age was standardised (M = 21.7, SD = 3.0 years), so coefficients involving age are per</w:t>
            </w:r>
            <w:r>
              <w:t xml:space="preserve"> </w:t>
            </w:r>
            <w:r>
              <w:t xml:space="preserve">standard deviation of age. The democratic candidate choice model controls for conjoint</w:t>
            </w:r>
            <w:r>
              <w:t xml:space="preserve"> </w:t>
            </w:r>
            <w:r>
              <w:t xml:space="preserve">attributes: candidate sex, age, political party, and economic reputation.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2026-10-15T14:04:11Z</dcterms:created>
  <dcterms:modified xsi:type="dcterms:W3CDTF">2026-10-15T14:04:11Z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