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0"/>
        <w:tblLayout w:type="fixed"/>
        <w:tblLook w:firstRow="1" w:lastRow="0" w:firstColumn="0" w:lastColumn="0" w:noHBand="0" w:noVBand="0" w:val="0020"/>
      </w:tblPr>
      <w:tblGrid>
        <w:gridCol w:w="798"/>
        <w:gridCol w:w="931"/>
        <w:gridCol w:w="1331"/>
        <w:gridCol w:w="598"/>
        <w:gridCol w:w="1064"/>
        <w:gridCol w:w="1064"/>
        <w:gridCol w:w="17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Probability of Direction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-0.064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-0.069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0.883</w:t>
            </w:r>
          </w:p>
        </w:tc>
        <w:tc>
          <w:tcPr/>
          <w:p>
            <w:pPr>
              <w:pStyle w:val="Compact"/>
            </w:pPr>
            <w:r>
              <w:t xml:space="preserve">-0.913</w:t>
            </w:r>
          </w:p>
        </w:tc>
        <w:tc>
          <w:tcPr/>
          <w:p>
            <w:pPr>
              <w:pStyle w:val="Compact"/>
            </w:pPr>
            <w:r>
              <w:t xml:space="preserve">2.582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-0.947</w:t>
            </w:r>
          </w:p>
        </w:tc>
        <w:tc>
          <w:tcPr/>
          <w:p>
            <w:pPr>
              <w:pStyle w:val="Compact"/>
            </w:pPr>
            <w:r>
              <w:t xml:space="preserve">2.475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-1.366</w:t>
            </w:r>
          </w:p>
        </w:tc>
        <w:tc>
          <w:tcPr/>
          <w:p>
            <w:pPr>
              <w:pStyle w:val="Compact"/>
            </w:pPr>
            <w:r>
              <w:t xml:space="preserve">1.895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By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-0.096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-0.066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-0.069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-0.057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-2.191</w:t>
            </w:r>
          </w:p>
        </w:tc>
        <w:tc>
          <w:tcPr/>
          <w:p>
            <w:pPr>
              <w:pStyle w:val="Compact"/>
            </w:pPr>
            <w:r>
              <w:t xml:space="preserve">2.838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1.501</w:t>
            </w:r>
          </w:p>
        </w:tc>
        <w:tc>
          <w:tcPr/>
          <w:p>
            <w:pPr>
              <w:pStyle w:val="Compact"/>
            </w:pPr>
            <w:r>
              <w:t xml:space="preserve">-0.665</w:t>
            </w:r>
          </w:p>
        </w:tc>
        <w:tc>
          <w:tcPr/>
          <w:p>
            <w:pPr>
              <w:pStyle w:val="Compact"/>
            </w:pPr>
            <w:r>
              <w:t xml:space="preserve">3.790</w:t>
            </w:r>
          </w:p>
        </w:tc>
        <w:tc>
          <w:tcPr/>
          <w:p>
            <w:pPr>
              <w:pStyle w:val="Compact"/>
            </w:pPr>
            <w:r>
              <w:t xml:space="preserve">0.909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-1.153</w:t>
            </w:r>
          </w:p>
        </w:tc>
        <w:tc>
          <w:tcPr/>
          <w:p>
            <w:pPr>
              <w:pStyle w:val="Compact"/>
            </w:pPr>
            <w:r>
              <w:t xml:space="preserve">-3.389</w:t>
            </w:r>
          </w:p>
        </w:tc>
        <w:tc>
          <w:tcPr/>
          <w:p>
            <w:pPr>
              <w:pStyle w:val="Compact"/>
            </w:pPr>
            <w:r>
              <w:t xml:space="preserve">1.205</w:t>
            </w:r>
          </w:p>
        </w:tc>
        <w:tc>
          <w:tcPr/>
          <w:p>
            <w:pPr>
              <w:pStyle w:val="Compact"/>
            </w:pPr>
            <w:r>
              <w:t xml:space="preserve">0.843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1.289</w:t>
            </w:r>
          </w:p>
        </w:tc>
        <w:tc>
          <w:tcPr/>
          <w:p>
            <w:pPr>
              <w:pStyle w:val="Compact"/>
            </w:pPr>
            <w:r>
              <w:t xml:space="preserve">-0.905</w:t>
            </w:r>
          </w:p>
        </w:tc>
        <w:tc>
          <w:tcPr/>
          <w:p>
            <w:pPr>
              <w:pStyle w:val="Compact"/>
            </w:pPr>
            <w:r>
              <w:t xml:space="preserve">3.584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-2.076</w:t>
            </w:r>
          </w:p>
        </w:tc>
        <w:tc>
          <w:tcPr/>
          <w:p>
            <w:pPr>
              <w:pStyle w:val="Compact"/>
            </w:pPr>
            <w:r>
              <w:t xml:space="preserve">2.489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1.177</w:t>
            </w:r>
          </w:p>
        </w:tc>
        <w:tc>
          <w:tcPr/>
          <w:p>
            <w:pPr>
              <w:pStyle w:val="Compact"/>
            </w:pPr>
            <w:r>
              <w:t xml:space="preserve">-0.959</w:t>
            </w:r>
          </w:p>
        </w:tc>
        <w:tc>
          <w:tcPr/>
          <w:p>
            <w:pPr>
              <w:pStyle w:val="Compact"/>
            </w:pPr>
            <w:r>
              <w:t xml:space="preserve">3.330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By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-0.090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-0.061</w:t>
            </w:r>
          </w:p>
        </w:tc>
        <w:tc>
          <w:tcPr/>
          <w:p>
            <w:pPr>
              <w:pStyle w:val="Compact"/>
            </w:pPr>
            <w:r>
              <w:t xml:space="preserve">-0.140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0.569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-0.074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-0.387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-0.136</w:t>
            </w:r>
          </w:p>
        </w:tc>
        <w:tc>
          <w:tcPr/>
          <w:p>
            <w:pPr>
              <w:pStyle w:val="Compact"/>
            </w:pPr>
            <w:r>
              <w:t xml:space="preserve">-0.539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0.735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-0.219</w:t>
            </w:r>
          </w:p>
        </w:tc>
        <w:tc>
          <w:tcPr/>
          <w:p>
            <w:pPr>
              <w:pStyle w:val="Compact"/>
            </w:pPr>
            <w:r>
              <w:t xml:space="preserve">0.409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2.378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4.682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1.417</w:t>
            </w:r>
          </w:p>
        </w:tc>
        <w:tc>
          <w:tcPr/>
          <w:p>
            <w:pPr>
              <w:pStyle w:val="Compact"/>
            </w:pPr>
            <w:r>
              <w:t xml:space="preserve">-0.835</w:t>
            </w:r>
          </w:p>
        </w:tc>
        <w:tc>
          <w:tcPr/>
          <w:p>
            <w:pPr>
              <w:pStyle w:val="Compact"/>
            </w:pPr>
            <w:r>
              <w:t xml:space="preserve">3.726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-1.094</w:t>
            </w:r>
          </w:p>
        </w:tc>
        <w:tc>
          <w:tcPr/>
          <w:p>
            <w:pPr>
              <w:pStyle w:val="Compact"/>
            </w:pPr>
            <w:r>
              <w:t xml:space="preserve">2.957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-0.711</w:t>
            </w:r>
          </w:p>
        </w:tc>
        <w:tc>
          <w:tcPr/>
          <w:p>
            <w:pPr>
              <w:pStyle w:val="Compact"/>
            </w:pPr>
            <w:r>
              <w:t xml:space="preserve">-3.210</w:t>
            </w:r>
          </w:p>
        </w:tc>
        <w:tc>
          <w:tcPr/>
          <w:p>
            <w:pPr>
              <w:pStyle w:val="Compact"/>
            </w:pPr>
            <w:r>
              <w:t xml:space="preserve">1.856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-2.391</w:t>
            </w:r>
          </w:p>
        </w:tc>
        <w:tc>
          <w:tcPr/>
          <w:p>
            <w:pPr>
              <w:pStyle w:val="Compact"/>
            </w:pPr>
            <w:r>
              <w:t xml:space="preserve">2.394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-0.646</w:t>
            </w:r>
          </w:p>
        </w:tc>
        <w:tc>
          <w:tcPr/>
          <w:p>
            <w:pPr>
              <w:pStyle w:val="Compact"/>
            </w:pPr>
            <w:r>
              <w:t xml:space="preserve">-3.048</w:t>
            </w:r>
          </w:p>
        </w:tc>
        <w:tc>
          <w:tcPr/>
          <w:p>
            <w:pPr>
              <w:pStyle w:val="Compact"/>
            </w:pPr>
            <w:r>
              <w:t xml:space="preserve">1.864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-0.088</w:t>
            </w:r>
          </w:p>
        </w:tc>
        <w:tc>
          <w:tcPr/>
          <w:p>
            <w:pPr>
              <w:pStyle w:val="Compact"/>
            </w:pPr>
            <w:r>
              <w:t xml:space="preserve">-10.273</w:t>
            </w:r>
          </w:p>
        </w:tc>
        <w:tc>
          <w:tcPr/>
          <w:p>
            <w:pPr>
              <w:pStyle w:val="Compact"/>
            </w:pPr>
            <w:r>
              <w:t xml:space="preserve">13.087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-5.654</w:t>
            </w:r>
          </w:p>
        </w:tc>
        <w:tc>
          <w:tcPr/>
          <w:p>
            <w:pPr>
              <w:pStyle w:val="Compact"/>
            </w:pPr>
            <w:r>
              <w:t xml:space="preserve">-41.604</w:t>
            </w:r>
          </w:p>
        </w:tc>
        <w:tc>
          <w:tcPr/>
          <w:p>
            <w:pPr>
              <w:pStyle w:val="Compact"/>
            </w:pPr>
            <w:r>
              <w:t xml:space="preserve">13.244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5.688</w:t>
            </w:r>
          </w:p>
        </w:tc>
        <w:tc>
          <w:tcPr/>
          <w:p>
            <w:pPr>
              <w:pStyle w:val="Compact"/>
            </w:pPr>
            <w:r>
              <w:t xml:space="preserve">-9.516</w:t>
            </w:r>
          </w:p>
        </w:tc>
        <w:tc>
          <w:tcPr/>
          <w:p>
            <w:pPr>
              <w:pStyle w:val="Compact"/>
            </w:pPr>
            <w:r>
              <w:t xml:space="preserve">37.437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By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  <w:tc>
          <w:tcPr/>
          <w:p>
            <w:pPr>
              <w:pStyle w:val="Compact"/>
            </w:pPr>
            <w:r>
              <w:t xml:space="preserve">-0.116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0.655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-0.087</w:t>
            </w:r>
          </w:p>
        </w:tc>
        <w:tc>
          <w:tcPr/>
          <w:p>
            <w:pPr>
              <w:pStyle w:val="Compact"/>
            </w:pPr>
            <w:r>
              <w:t xml:space="preserve">-0.189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-0.092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-0.128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-0.082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0.944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-0.071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-0.589</w:t>
            </w:r>
          </w:p>
        </w:tc>
        <w:tc>
          <w:tcPr/>
          <w:p>
            <w:pPr>
              <w:pStyle w:val="Compact"/>
            </w:pPr>
            <w:r>
              <w:t xml:space="preserve">-3.682</w:t>
            </w:r>
          </w:p>
        </w:tc>
        <w:tc>
          <w:tcPr/>
          <w:p>
            <w:pPr>
              <w:pStyle w:val="Compact"/>
            </w:pPr>
            <w:r>
              <w:t xml:space="preserve">2.828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-0.636</w:t>
            </w:r>
          </w:p>
        </w:tc>
        <w:tc>
          <w:tcPr/>
          <w:p>
            <w:pPr>
              <w:pStyle w:val="Compact"/>
            </w:pPr>
            <w:r>
              <w:t xml:space="preserve">-3.899</w:t>
            </w:r>
          </w:p>
        </w:tc>
        <w:tc>
          <w:tcPr/>
          <w:p>
            <w:pPr>
              <w:pStyle w:val="Compact"/>
            </w:pPr>
            <w:r>
              <w:t xml:space="preserve">2.943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-3.279</w:t>
            </w:r>
          </w:p>
        </w:tc>
        <w:tc>
          <w:tcPr/>
          <w:p>
            <w:pPr>
              <w:pStyle w:val="Compact"/>
            </w:pPr>
            <w:r>
              <w:t xml:space="preserve">3.107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3.222</w:t>
            </w:r>
          </w:p>
        </w:tc>
        <w:tc>
          <w:tcPr/>
          <w:p>
            <w:pPr>
              <w:pStyle w:val="Compact"/>
            </w:pPr>
            <w:r>
              <w:t xml:space="preserve">0.447</w:t>
            </w:r>
          </w:p>
        </w:tc>
        <w:tc>
          <w:tcPr/>
          <w:p>
            <w:pPr>
              <w:pStyle w:val="Compact"/>
            </w:pPr>
            <w:r>
              <w:t xml:space="preserve">6.257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2.144</w:t>
            </w:r>
          </w:p>
        </w:tc>
        <w:tc>
          <w:tcPr/>
          <w:p>
            <w:pPr>
              <w:pStyle w:val="Compact"/>
            </w:pPr>
            <w:r>
              <w:t xml:space="preserve">-0.817</w:t>
            </w:r>
          </w:p>
        </w:tc>
        <w:tc>
          <w:tcPr/>
          <w:p>
            <w:pPr>
              <w:pStyle w:val="Compact"/>
            </w:pPr>
            <w:r>
              <w:t xml:space="preserve">5.080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1.093</w:t>
            </w:r>
          </w:p>
        </w:tc>
        <w:tc>
          <w:tcPr/>
          <w:p>
            <w:pPr>
              <w:pStyle w:val="Compact"/>
            </w:pPr>
            <w:r>
              <w:t xml:space="preserve">-1.501</w:t>
            </w:r>
          </w:p>
        </w:tc>
        <w:tc>
          <w:tcPr/>
          <w:p>
            <w:pPr>
              <w:pStyle w:val="Compact"/>
            </w:pPr>
            <w:r>
              <w:t xml:space="preserve">3.476</w:t>
            </w: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-0.712</w:t>
            </w:r>
          </w:p>
        </w:tc>
        <w:tc>
          <w:tcPr/>
          <w:p>
            <w:pPr>
              <w:pStyle w:val="Compact"/>
            </w:pPr>
            <w:r>
              <w:t xml:space="preserve">-3.362</w:t>
            </w:r>
          </w:p>
        </w:tc>
        <w:tc>
          <w:tcPr/>
          <w:p>
            <w:pPr>
              <w:pStyle w:val="Compact"/>
            </w:pPr>
            <w:r>
              <w:t xml:space="preserve">1.934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-0.128</w:t>
            </w:r>
          </w:p>
        </w:tc>
        <w:tc>
          <w:tcPr/>
          <w:p>
            <w:pPr>
              <w:pStyle w:val="Compact"/>
            </w:pPr>
            <w:r>
              <w:t xml:space="preserve">-2.582</w:t>
            </w:r>
          </w:p>
        </w:tc>
        <w:tc>
          <w:tcPr/>
          <w:p>
            <w:pPr>
              <w:pStyle w:val="Compact"/>
            </w:pPr>
            <w:r>
              <w:t xml:space="preserve">2.319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-0.582</w:t>
            </w:r>
          </w:p>
        </w:tc>
        <w:tc>
          <w:tcPr/>
          <w:p>
            <w:pPr>
              <w:pStyle w:val="Compact"/>
            </w:pPr>
            <w:r>
              <w:t xml:space="preserve">-3.100</w:t>
            </w:r>
          </w:p>
        </w:tc>
        <w:tc>
          <w:tcPr/>
          <w:p>
            <w:pPr>
              <w:pStyle w:val="Compact"/>
            </w:pPr>
            <w:r>
              <w:t xml:space="preserve">2.057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2026-10-15T14:03:05Z</dcterms:created>
  <dcterms:modified xsi:type="dcterms:W3CDTF">2026-10-15T14:03:05Z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