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35"/>
        <w:tblLayout w:type="fixed"/>
        <w:tblLook w:firstRow="1" w:lastRow="0" w:firstColumn="0" w:lastColumn="0" w:noHBand="0" w:noVBand="0" w:val="0020"/>
      </w:tblPr>
      <w:tblGrid>
        <w:gridCol w:w="3908"/>
        <w:gridCol w:w="1954"/>
        <w:gridCol w:w="19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McDonald’s Omega</w:t>
            </w:r>
          </w:p>
        </w:tc>
        <w:tc>
          <w:tcPr/>
          <w:p>
            <w:pPr>
              <w:pStyle w:val="Compact"/>
            </w:pPr>
            <w:r>
              <w:t xml:space="preserve">Cronbach’s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Political Participation (Pre)</w:t>
            </w:r>
          </w:p>
        </w:tc>
        <w:tc>
          <w:tcPr/>
          <w:p>
            <w:pPr>
              <w:pStyle w:val="Compact"/>
            </w:pPr>
            <w:r>
              <w:t xml:space="preserve">0.8693</w:t>
            </w:r>
          </w:p>
        </w:tc>
        <w:tc>
          <w:tcPr/>
          <w:p>
            <w:pPr>
              <w:pStyle w:val="Compact"/>
            </w:pPr>
            <w:r>
              <w:t xml:space="preserve">0.8663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Authoritarianism (Pre)</w:t>
            </w:r>
          </w:p>
        </w:tc>
        <w:tc>
          <w:tcPr/>
          <w:p>
            <w:pPr>
              <w:pStyle w:val="Compact"/>
            </w:pPr>
            <w:r>
              <w:t xml:space="preserve">0.6980</w:t>
            </w:r>
          </w:p>
        </w:tc>
        <w:tc>
          <w:tcPr/>
          <w:p>
            <w:pPr>
              <w:pStyle w:val="Compact"/>
            </w:pPr>
            <w:r>
              <w:t xml:space="preserve">0.6940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Democratism (Pre)</w:t>
            </w:r>
          </w:p>
        </w:tc>
        <w:tc>
          <w:tcPr/>
          <w:p>
            <w:pPr>
              <w:pStyle w:val="Compact"/>
            </w:pPr>
            <w:r>
              <w:t xml:space="preserve">0.7310</w:t>
            </w:r>
          </w:p>
        </w:tc>
        <w:tc>
          <w:tcPr/>
          <w:p>
            <w:pPr>
              <w:pStyle w:val="Compact"/>
            </w:pPr>
            <w:r>
              <w:t xml:space="preserve">0.7257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Cognitive Reappraisal (Pre)</w:t>
            </w:r>
          </w:p>
        </w:tc>
        <w:tc>
          <w:tcPr/>
          <w:p>
            <w:pPr>
              <w:pStyle w:val="Compact"/>
            </w:pPr>
            <w:r>
              <w:t xml:space="preserve">0.8377</w:t>
            </w:r>
          </w:p>
        </w:tc>
        <w:tc>
          <w:tcPr/>
          <w:p>
            <w:pPr>
              <w:pStyle w:val="Compact"/>
            </w:pPr>
            <w:r>
              <w:t xml:space="preserve">0.8371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Expressive Suppression (Pre)</w:t>
            </w:r>
          </w:p>
        </w:tc>
        <w:tc>
          <w:tcPr/>
          <w:p>
            <w:pPr>
              <w:pStyle w:val="Compact"/>
            </w:pPr>
            <w:r>
              <w:t xml:space="preserve">0.7285</w:t>
            </w:r>
          </w:p>
        </w:tc>
        <w:tc>
          <w:tcPr/>
          <w:p>
            <w:pPr>
              <w:pStyle w:val="Compact"/>
            </w:pPr>
            <w:r>
              <w:t xml:space="preserve">0.7177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Ambiguity Intolerance (Pre)</w:t>
            </w:r>
          </w:p>
        </w:tc>
        <w:tc>
          <w:tcPr/>
          <w:p>
            <w:pPr>
              <w:pStyle w:val="Compact"/>
            </w:pPr>
            <w:r>
              <w:t xml:space="preserve">0.7717</w:t>
            </w:r>
          </w:p>
        </w:tc>
        <w:tc>
          <w:tcPr/>
          <w:p>
            <w:pPr>
              <w:pStyle w:val="Compact"/>
            </w:pPr>
            <w:r>
              <w:t xml:space="preserve">0.7696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Actively Open-Minded Thinking (Pre)</w:t>
            </w:r>
          </w:p>
        </w:tc>
        <w:tc>
          <w:tcPr/>
          <w:p>
            <w:pPr>
              <w:pStyle w:val="Compact"/>
            </w:pPr>
            <w:r>
              <w:t xml:space="preserve">0.8753</w:t>
            </w:r>
          </w:p>
        </w:tc>
        <w:tc>
          <w:tcPr/>
          <w:p>
            <w:pPr>
              <w:pStyle w:val="Compact"/>
            </w:pPr>
            <w:r>
              <w:t xml:space="preserve">0.8747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Support (Post)</w:t>
            </w:r>
          </w:p>
        </w:tc>
        <w:tc>
          <w:tcPr/>
          <w:p>
            <w:pPr>
              <w:pStyle w:val="Compact"/>
            </w:pPr>
            <w:r>
              <w:t xml:space="preserve">0.7302</w:t>
            </w:r>
          </w:p>
        </w:tc>
        <w:tc>
          <w:tcPr/>
          <w:p>
            <w:pPr>
              <w:pStyle w:val="Compact"/>
            </w:pPr>
            <w:r>
              <w:t xml:space="preserve">0.7164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Political Participation (Post)</w:t>
            </w:r>
          </w:p>
        </w:tc>
        <w:tc>
          <w:tcPr/>
          <w:p>
            <w:pPr>
              <w:pStyle w:val="Compact"/>
            </w:pPr>
            <w:r>
              <w:t xml:space="preserve">0.8834</w:t>
            </w:r>
          </w:p>
        </w:tc>
        <w:tc>
          <w:tcPr/>
          <w:p>
            <w:pPr>
              <w:pStyle w:val="Compact"/>
            </w:pPr>
            <w:r>
              <w:t xml:space="preserve">0.8827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2026-04-22T10:09:51Z</dcterms:created>
  <dcterms:modified xsi:type="dcterms:W3CDTF">2026-04-22T10:09:51Z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