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CE" w:rsidRDefault="00D03E54" w:rsidP="00EF2FCE">
      <w:pPr>
        <w:jc w:val="center"/>
        <w:rPr>
          <w:sz w:val="28"/>
        </w:rPr>
      </w:pPr>
      <w:r>
        <w:rPr>
          <w:sz w:val="28"/>
        </w:rPr>
        <w:t>ANALIZA DANYCH</w:t>
      </w:r>
    </w:p>
    <w:p w:rsidR="00331F28" w:rsidRPr="00EF2FCE" w:rsidRDefault="00331F28" w:rsidP="00EF2FCE">
      <w:pPr>
        <w:rPr>
          <w:sz w:val="28"/>
        </w:rPr>
      </w:pPr>
      <w:r>
        <w:rPr>
          <w:sz w:val="24"/>
        </w:rPr>
        <w:t xml:space="preserve">W </w:t>
      </w:r>
      <w:proofErr w:type="spellStart"/>
      <w:r>
        <w:rPr>
          <w:sz w:val="24"/>
        </w:rPr>
        <w:t>pracy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dziesięciokrotnie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zbadano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ilość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rozpadów</w:t>
      </w:r>
      <w:proofErr w:type="spellEnd"/>
      <w:r>
        <w:rPr>
          <w:sz w:val="24"/>
        </w:rPr>
        <w:t xml:space="preserve"> gamma w </w:t>
      </w:r>
      <w:proofErr w:type="spellStart"/>
      <w:r>
        <w:rPr>
          <w:sz w:val="24"/>
        </w:rPr>
        <w:t>ciągu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ustalonego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czasu</w:t>
      </w:r>
      <w:proofErr w:type="spellEnd"/>
      <w:r>
        <w:rPr>
          <w:sz w:val="24"/>
        </w:rPr>
        <w:t>.</w:t>
      </w:r>
      <w:r w:rsidR="00EF2FCE">
        <w:rPr>
          <w:sz w:val="24"/>
        </w:rPr>
        <w:t xml:space="preserve"> </w:t>
      </w:r>
      <w:proofErr w:type="spellStart"/>
      <w:r w:rsidR="00F27660">
        <w:rPr>
          <w:sz w:val="24"/>
        </w:rPr>
        <w:t>Wyniki</w:t>
      </w:r>
      <w:proofErr w:type="spellEnd"/>
      <w:r w:rsidR="00F27660">
        <w:rPr>
          <w:sz w:val="24"/>
        </w:rPr>
        <w:t xml:space="preserve"> </w:t>
      </w:r>
      <w:proofErr w:type="spellStart"/>
      <w:r w:rsidR="00F27660">
        <w:rPr>
          <w:sz w:val="24"/>
        </w:rPr>
        <w:t>badań</w:t>
      </w:r>
      <w:proofErr w:type="spellEnd"/>
      <w:r w:rsidR="00F27660">
        <w:rPr>
          <w:sz w:val="24"/>
        </w:rPr>
        <w:t xml:space="preserve"> </w:t>
      </w:r>
      <w:proofErr w:type="spellStart"/>
      <w:r w:rsidR="00F27660">
        <w:rPr>
          <w:sz w:val="24"/>
        </w:rPr>
        <w:t>przedstawia</w:t>
      </w:r>
      <w:proofErr w:type="spellEnd"/>
      <w:r w:rsidR="00F27660">
        <w:rPr>
          <w:sz w:val="24"/>
        </w:rPr>
        <w:t xml:space="preserve"> </w:t>
      </w:r>
      <w:proofErr w:type="spellStart"/>
      <w:r w:rsidR="00EF2FCE">
        <w:rPr>
          <w:sz w:val="24"/>
        </w:rPr>
        <w:t>poniższa</w:t>
      </w:r>
      <w:proofErr w:type="spellEnd"/>
      <w:r w:rsidR="00EF2FCE">
        <w:rPr>
          <w:sz w:val="24"/>
        </w:rPr>
        <w:t xml:space="preserve"> </w:t>
      </w:r>
      <w:proofErr w:type="spellStart"/>
      <w:r w:rsidR="00EF2FCE">
        <w:rPr>
          <w:sz w:val="24"/>
        </w:rPr>
        <w:t>tabela</w:t>
      </w:r>
      <w:proofErr w:type="spellEnd"/>
      <w:r w:rsidR="00EF2FCE">
        <w:rPr>
          <w:sz w:val="24"/>
        </w:rPr>
        <w:t>:</w:t>
      </w: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2080"/>
      </w:tblGrid>
      <w:tr w:rsidR="00F27660" w:rsidRPr="00F27660" w:rsidTr="00F27660">
        <w:trPr>
          <w:trHeight w:val="5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0E0E0" w:fill="E0E0E0"/>
            <w:noWrap/>
            <w:vAlign w:val="bottom"/>
            <w:hideMark/>
          </w:tcPr>
          <w:p w:rsidR="00F27660" w:rsidRPr="00F27660" w:rsidRDefault="00F27660" w:rsidP="00131D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Częstość[</w:t>
            </w:r>
            <w:proofErr w:type="spellStart"/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Hz</w:t>
            </w:r>
            <w:proofErr w:type="spellEnd"/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]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E0E0" w:fill="E0E0E0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Zliczenia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E0E0" w:fill="E0E0E0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Czas[s]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E0E0" w:fill="E0E0E0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 xml:space="preserve">Częstość </w:t>
            </w:r>
            <w:proofErr w:type="spellStart"/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zlin</w:t>
            </w:r>
            <w:proofErr w:type="spellEnd"/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.[</w:t>
            </w:r>
            <w:proofErr w:type="spellStart"/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Hz</w:t>
            </w:r>
            <w:proofErr w:type="spellEnd"/>
            <w:r w:rsidRPr="00F27660">
              <w:rPr>
                <w:rFonts w:ascii="Arial" w:eastAsia="Times New Roman" w:hAnsi="Arial" w:cs="Arial"/>
                <w:b/>
                <w:bCs/>
                <w:color w:val="000000"/>
                <w:lang w:val="pl-PL" w:eastAsia="pl-PL"/>
              </w:rPr>
              <w:t>]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71,01393973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8522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120,004608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71,03907446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70,38063072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8446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120,004608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70,40768735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71,20907103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8546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71,2379781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71,67568793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8602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71,70532102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68,92598123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8272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68,94955285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69,85565088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8383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120,004608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69,87714776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71,70068526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8605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71,72580858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70,97576259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8518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71,00183434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70,96394165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8516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120,004608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70,99029978</w:t>
            </w:r>
          </w:p>
        </w:tc>
      </w:tr>
      <w:tr w:rsidR="00F27660" w:rsidRPr="00F27660" w:rsidTr="00F27660">
        <w:trPr>
          <w:trHeight w:val="566"/>
        </w:trPr>
        <w:tc>
          <w:tcPr>
            <w:tcW w:w="1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70,08064224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8410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120,004608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F27660" w:rsidRPr="00F27660" w:rsidRDefault="00F27660" w:rsidP="00F276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F27660">
              <w:rPr>
                <w:rFonts w:ascii="Arial" w:eastAsia="Times New Roman" w:hAnsi="Arial" w:cs="Arial"/>
                <w:color w:val="000000"/>
                <w:lang w:val="pl-PL" w:eastAsia="pl-PL"/>
              </w:rPr>
              <w:t>70,10217154</w:t>
            </w:r>
          </w:p>
        </w:tc>
      </w:tr>
    </w:tbl>
    <w:p w:rsidR="00F27660" w:rsidRDefault="00F27660" w:rsidP="00331F28">
      <w:pPr>
        <w:rPr>
          <w:sz w:val="24"/>
        </w:rPr>
      </w:pPr>
    </w:p>
    <w:p w:rsidR="00F27660" w:rsidRDefault="00F27660" w:rsidP="00331F28">
      <w:pPr>
        <w:rPr>
          <w:sz w:val="24"/>
        </w:rPr>
      </w:pPr>
      <w:r>
        <w:rPr>
          <w:sz w:val="24"/>
        </w:rPr>
        <w:t xml:space="preserve">W </w:t>
      </w:r>
      <w:proofErr w:type="spellStart"/>
      <w:r>
        <w:rPr>
          <w:sz w:val="24"/>
        </w:rPr>
        <w:t>kolumnach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znajdują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się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kolejno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liczba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rozpadów</w:t>
      </w:r>
      <w:proofErr w:type="spellEnd"/>
      <w:r>
        <w:rPr>
          <w:sz w:val="24"/>
        </w:rPr>
        <w:t xml:space="preserve"> w </w:t>
      </w:r>
      <w:proofErr w:type="spellStart"/>
      <w:r>
        <w:rPr>
          <w:sz w:val="24"/>
        </w:rPr>
        <w:t>ciągu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sekundy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liczba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zliczeń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zar</w:t>
      </w:r>
      <w:r w:rsidR="004750B0">
        <w:rPr>
          <w:sz w:val="24"/>
        </w:rPr>
        <w:t>ejes</w:t>
      </w:r>
      <w:r>
        <w:rPr>
          <w:sz w:val="24"/>
        </w:rPr>
        <w:t>trowanych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danego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czasu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</w:t>
      </w:r>
      <w:r w:rsidR="00B04F41">
        <w:rPr>
          <w:sz w:val="24"/>
        </w:rPr>
        <w:t>raz</w:t>
      </w:r>
      <w:proofErr w:type="spellEnd"/>
      <w:r w:rsidR="00B04F41">
        <w:rPr>
          <w:sz w:val="24"/>
        </w:rPr>
        <w:t xml:space="preserve"> </w:t>
      </w:r>
      <w:proofErr w:type="spellStart"/>
      <w:r w:rsidR="00B04F41">
        <w:rPr>
          <w:sz w:val="24"/>
        </w:rPr>
        <w:t>częstość</w:t>
      </w:r>
      <w:proofErr w:type="spellEnd"/>
      <w:r w:rsidR="00B04F41">
        <w:rPr>
          <w:sz w:val="24"/>
        </w:rPr>
        <w:t xml:space="preserve"> </w:t>
      </w:r>
      <w:proofErr w:type="spellStart"/>
      <w:r w:rsidR="00B04F41" w:rsidRPr="00B04F41">
        <w:rPr>
          <w:sz w:val="24"/>
        </w:rPr>
        <w:t>zlinearyzowana</w:t>
      </w:r>
      <w:proofErr w:type="spellEnd"/>
      <w:r w:rsidR="00B04F41" w:rsidRPr="00B04F41">
        <w:rPr>
          <w:sz w:val="24"/>
        </w:rPr>
        <w:t xml:space="preserve"> (</w:t>
      </w:r>
      <w:proofErr w:type="spellStart"/>
      <w:r w:rsidR="00B04F41" w:rsidRPr="00B04F41">
        <w:rPr>
          <w:sz w:val="24"/>
        </w:rPr>
        <w:t>skorygowana</w:t>
      </w:r>
      <w:proofErr w:type="spellEnd"/>
      <w:r w:rsidR="00B04F41" w:rsidRPr="00B04F41">
        <w:rPr>
          <w:sz w:val="24"/>
        </w:rPr>
        <w:t xml:space="preserve"> o </w:t>
      </w:r>
      <w:proofErr w:type="spellStart"/>
      <w:r w:rsidR="00B04F41" w:rsidRPr="00B04F41">
        <w:rPr>
          <w:sz w:val="24"/>
        </w:rPr>
        <w:t>wypełnienie</w:t>
      </w:r>
      <w:proofErr w:type="spellEnd"/>
      <w:r w:rsidR="00B04F41" w:rsidRPr="00B04F41">
        <w:rPr>
          <w:sz w:val="24"/>
        </w:rPr>
        <w:t xml:space="preserve"> </w:t>
      </w:r>
      <w:proofErr w:type="spellStart"/>
      <w:r w:rsidR="00B04F41" w:rsidRPr="00B04F41">
        <w:rPr>
          <w:sz w:val="24"/>
        </w:rPr>
        <w:t>przebiegu</w:t>
      </w:r>
      <w:proofErr w:type="spellEnd"/>
      <w:r w:rsidR="00B04F41">
        <w:rPr>
          <w:sz w:val="24"/>
        </w:rPr>
        <w:t xml:space="preserve">). </w:t>
      </w:r>
      <w:proofErr w:type="spellStart"/>
      <w:r w:rsidR="00ED5E5D">
        <w:rPr>
          <w:sz w:val="24"/>
        </w:rPr>
        <w:t>Żadnym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zaskoczeniem</w:t>
      </w:r>
      <w:proofErr w:type="spellEnd"/>
      <w:r w:rsidR="00ED5E5D">
        <w:rPr>
          <w:sz w:val="24"/>
        </w:rPr>
        <w:t xml:space="preserve"> jest </w:t>
      </w:r>
      <w:proofErr w:type="spellStart"/>
      <w:r w:rsidR="00ED5E5D">
        <w:rPr>
          <w:sz w:val="24"/>
        </w:rPr>
        <w:t>fakt</w:t>
      </w:r>
      <w:proofErr w:type="spellEnd"/>
      <w:r w:rsidR="00ED5E5D">
        <w:rPr>
          <w:sz w:val="24"/>
        </w:rPr>
        <w:t xml:space="preserve">, </w:t>
      </w:r>
      <w:proofErr w:type="spellStart"/>
      <w:r w:rsidR="00ED5E5D">
        <w:rPr>
          <w:sz w:val="24"/>
        </w:rPr>
        <w:t>że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dane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pomiary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nie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są</w:t>
      </w:r>
      <w:proofErr w:type="spellEnd"/>
      <w:r w:rsidR="00ED5E5D">
        <w:rPr>
          <w:sz w:val="24"/>
        </w:rPr>
        <w:t xml:space="preserve"> za </w:t>
      </w:r>
      <w:proofErr w:type="spellStart"/>
      <w:r w:rsidR="00ED5E5D">
        <w:rPr>
          <w:sz w:val="24"/>
        </w:rPr>
        <w:t>każdym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razem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takie</w:t>
      </w:r>
      <w:proofErr w:type="spellEnd"/>
      <w:r w:rsidR="00ED5E5D">
        <w:rPr>
          <w:sz w:val="24"/>
        </w:rPr>
        <w:t xml:space="preserve"> same. </w:t>
      </w:r>
      <w:proofErr w:type="spellStart"/>
      <w:r w:rsidR="00ED5E5D">
        <w:rPr>
          <w:sz w:val="24"/>
        </w:rPr>
        <w:t>Nawet</w:t>
      </w:r>
      <w:proofErr w:type="spellEnd"/>
      <w:r w:rsidR="00ED5E5D">
        <w:rPr>
          <w:sz w:val="24"/>
        </w:rPr>
        <w:t xml:space="preserve"> po </w:t>
      </w:r>
      <w:proofErr w:type="spellStart"/>
      <w:r w:rsidR="00ED5E5D">
        <w:rPr>
          <w:sz w:val="24"/>
        </w:rPr>
        <w:t>ustawieniu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odpowiedniego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czasu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pomiaru</w:t>
      </w:r>
      <w:proofErr w:type="spellEnd"/>
      <w:r w:rsidR="00ED5E5D">
        <w:rPr>
          <w:sz w:val="24"/>
        </w:rPr>
        <w:t xml:space="preserve">, </w:t>
      </w:r>
      <w:proofErr w:type="spellStart"/>
      <w:r w:rsidR="00ED5E5D">
        <w:rPr>
          <w:sz w:val="24"/>
        </w:rPr>
        <w:t>widać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że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nie</w:t>
      </w:r>
      <w:proofErr w:type="spellEnd"/>
      <w:r w:rsidR="00ED5E5D">
        <w:rPr>
          <w:sz w:val="24"/>
        </w:rPr>
        <w:t xml:space="preserve"> jest to </w:t>
      </w:r>
      <w:proofErr w:type="spellStart"/>
      <w:r w:rsidR="00ED5E5D">
        <w:rPr>
          <w:sz w:val="24"/>
        </w:rPr>
        <w:t>stała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wartość</w:t>
      </w:r>
      <w:proofErr w:type="spellEnd"/>
      <w:r w:rsidR="00ED5E5D">
        <w:rPr>
          <w:sz w:val="24"/>
        </w:rPr>
        <w:t xml:space="preserve">, </w:t>
      </w:r>
      <w:proofErr w:type="spellStart"/>
      <w:r w:rsidR="00ED5E5D">
        <w:rPr>
          <w:sz w:val="24"/>
        </w:rPr>
        <w:t>tylko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bardziej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oscylująca</w:t>
      </w:r>
      <w:proofErr w:type="spellEnd"/>
      <w:r w:rsidR="00ED5E5D">
        <w:rPr>
          <w:sz w:val="24"/>
        </w:rPr>
        <w:t xml:space="preserve"> w </w:t>
      </w:r>
      <w:proofErr w:type="spellStart"/>
      <w:r w:rsidR="00ED5E5D">
        <w:rPr>
          <w:sz w:val="24"/>
        </w:rPr>
        <w:t>okolicach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tej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ustalonej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wartości</w:t>
      </w:r>
      <w:proofErr w:type="spellEnd"/>
      <w:r w:rsidR="00ED5E5D">
        <w:rPr>
          <w:sz w:val="24"/>
        </w:rPr>
        <w:t xml:space="preserve">. </w:t>
      </w:r>
      <w:proofErr w:type="spellStart"/>
      <w:r w:rsidR="00ED5E5D">
        <w:rPr>
          <w:sz w:val="24"/>
        </w:rPr>
        <w:t>Powodem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tych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różnic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dla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czasu</w:t>
      </w:r>
      <w:proofErr w:type="spellEnd"/>
      <w:r w:rsidR="00ED5E5D">
        <w:rPr>
          <w:sz w:val="24"/>
        </w:rPr>
        <w:t xml:space="preserve"> jest </w:t>
      </w:r>
      <w:proofErr w:type="spellStart"/>
      <w:r w:rsidR="00ED5E5D">
        <w:rPr>
          <w:sz w:val="24"/>
        </w:rPr>
        <w:t>najprawdopodobniej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niedokładność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miernika</w:t>
      </w:r>
      <w:proofErr w:type="spellEnd"/>
      <w:r w:rsidR="00ED5E5D">
        <w:rPr>
          <w:sz w:val="24"/>
        </w:rPr>
        <w:t xml:space="preserve">. </w:t>
      </w:r>
      <w:proofErr w:type="spellStart"/>
      <w:r w:rsidR="00ED5E5D">
        <w:rPr>
          <w:sz w:val="24"/>
        </w:rPr>
        <w:t>Liczba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zliczeń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może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być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też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niedokładna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przez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miernik</w:t>
      </w:r>
      <w:proofErr w:type="spellEnd"/>
      <w:r w:rsidR="00ED5E5D">
        <w:rPr>
          <w:sz w:val="24"/>
        </w:rPr>
        <w:t xml:space="preserve">, </w:t>
      </w:r>
      <w:proofErr w:type="spellStart"/>
      <w:r w:rsidR="00ED5E5D">
        <w:rPr>
          <w:sz w:val="24"/>
        </w:rPr>
        <w:t>lub</w:t>
      </w:r>
      <w:proofErr w:type="spellEnd"/>
      <w:r w:rsidR="00ED5E5D">
        <w:rPr>
          <w:sz w:val="24"/>
        </w:rPr>
        <w:t xml:space="preserve"> po </w:t>
      </w:r>
      <w:proofErr w:type="spellStart"/>
      <w:r w:rsidR="00ED5E5D">
        <w:rPr>
          <w:sz w:val="24"/>
        </w:rPr>
        <w:t>prostu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fakt</w:t>
      </w:r>
      <w:proofErr w:type="spellEnd"/>
      <w:r w:rsidR="00ED5E5D">
        <w:rPr>
          <w:sz w:val="24"/>
        </w:rPr>
        <w:t xml:space="preserve">, </w:t>
      </w:r>
      <w:proofErr w:type="spellStart"/>
      <w:r w:rsidR="00ED5E5D">
        <w:rPr>
          <w:sz w:val="24"/>
        </w:rPr>
        <w:t>że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akurat</w:t>
      </w:r>
      <w:proofErr w:type="spellEnd"/>
      <w:r w:rsidR="00ED5E5D">
        <w:rPr>
          <w:sz w:val="24"/>
        </w:rPr>
        <w:t xml:space="preserve"> w </w:t>
      </w:r>
      <w:proofErr w:type="spellStart"/>
      <w:r w:rsidR="00ED5E5D">
        <w:rPr>
          <w:sz w:val="24"/>
        </w:rPr>
        <w:t>tym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czasie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było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trochę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mniej</w:t>
      </w:r>
      <w:proofErr w:type="spellEnd"/>
      <w:r w:rsidR="00ED5E5D">
        <w:rPr>
          <w:sz w:val="24"/>
        </w:rPr>
        <w:t xml:space="preserve"> </w:t>
      </w:r>
      <w:proofErr w:type="spellStart"/>
      <w:r w:rsidR="00ED5E5D">
        <w:rPr>
          <w:sz w:val="24"/>
        </w:rPr>
        <w:t>rozpadów</w:t>
      </w:r>
      <w:proofErr w:type="spellEnd"/>
      <w:r w:rsidR="00ED5E5D">
        <w:rPr>
          <w:sz w:val="24"/>
        </w:rPr>
        <w:t xml:space="preserve">. </w:t>
      </w:r>
      <w:r w:rsidR="0040255E">
        <w:rPr>
          <w:sz w:val="24"/>
        </w:rPr>
        <w:t xml:space="preserve"> W </w:t>
      </w:r>
      <w:proofErr w:type="spellStart"/>
      <w:r w:rsidR="0040255E">
        <w:rPr>
          <w:sz w:val="24"/>
        </w:rPr>
        <w:t>dalszej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analizie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zajmiemy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się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wartością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częstości</w:t>
      </w:r>
      <w:proofErr w:type="spellEnd"/>
      <w:r w:rsidR="0040255E">
        <w:rPr>
          <w:sz w:val="24"/>
        </w:rPr>
        <w:t xml:space="preserve"> </w:t>
      </w:r>
      <w:proofErr w:type="spellStart"/>
      <w:r w:rsidR="0040255E" w:rsidRPr="00B04F41">
        <w:rPr>
          <w:sz w:val="24"/>
        </w:rPr>
        <w:t>zlinearyzowan</w:t>
      </w:r>
      <w:r w:rsidR="0040255E">
        <w:rPr>
          <w:sz w:val="24"/>
        </w:rPr>
        <w:t>ej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i</w:t>
      </w:r>
      <w:proofErr w:type="spellEnd"/>
      <w:r w:rsidR="0040255E">
        <w:rPr>
          <w:sz w:val="24"/>
        </w:rPr>
        <w:t xml:space="preserve"> to </w:t>
      </w:r>
      <w:proofErr w:type="spellStart"/>
      <w:r w:rsidR="0040255E">
        <w:rPr>
          <w:sz w:val="24"/>
        </w:rPr>
        <w:t>dla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niej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obliczymy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moc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dawki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promieniowania</w:t>
      </w:r>
      <w:proofErr w:type="spellEnd"/>
      <w:r w:rsidR="0040255E">
        <w:rPr>
          <w:sz w:val="24"/>
        </w:rPr>
        <w:t xml:space="preserve">. </w:t>
      </w:r>
    </w:p>
    <w:p w:rsidR="00ED5E5D" w:rsidRDefault="00ED5E5D" w:rsidP="00331F28">
      <w:pPr>
        <w:rPr>
          <w:sz w:val="24"/>
        </w:rPr>
      </w:pPr>
      <w:r>
        <w:rPr>
          <w:sz w:val="24"/>
        </w:rPr>
        <w:tab/>
        <w:t xml:space="preserve">Aby </w:t>
      </w:r>
      <w:proofErr w:type="spellStart"/>
      <w:r>
        <w:rPr>
          <w:sz w:val="24"/>
        </w:rPr>
        <w:t>oszacować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wartość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najlepiej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będzie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opisywać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rozpady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skorzystajmy</w:t>
      </w:r>
      <w:proofErr w:type="spellEnd"/>
      <w:r>
        <w:rPr>
          <w:sz w:val="24"/>
        </w:rPr>
        <w:t xml:space="preserve"> z </w:t>
      </w:r>
      <w:proofErr w:type="spellStart"/>
      <w:r>
        <w:rPr>
          <w:sz w:val="24"/>
        </w:rPr>
        <w:t>prostego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wzoru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średnią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wartość</w:t>
      </w:r>
      <w:proofErr w:type="spellEnd"/>
      <w:r>
        <w:rPr>
          <w:sz w:val="24"/>
        </w:rPr>
        <w:t>:</w:t>
      </w:r>
    </w:p>
    <w:p w:rsidR="00A4785B" w:rsidRPr="0040255E" w:rsidRDefault="00A4785B" w:rsidP="00A4785B">
      <w:pPr>
        <w:rPr>
          <w:rFonts w:ascii="Cambria Math" w:eastAsia="Times New Roman" w:hAnsi="Cambria Math" w:cs="Calibri"/>
          <w:color w:val="000000"/>
          <w:szCs w:val="20"/>
          <w:lang w:eastAsia="pl-PL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Cs w:val="20"/>
                  <w:lang w:eastAsia="pl-PL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x</m:t>
              </m:r>
            </m:e>
          </m:acc>
          <m:r>
            <w:rPr>
              <w:rFonts w:ascii="Cambria Math" w:eastAsia="Times New Roman" w:hAnsi="Cambria Math" w:cs="Calibri"/>
              <w:color w:val="000000"/>
              <w:szCs w:val="2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Cs w:val="2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szCs w:val="20"/>
              <w:lang w:eastAsia="pl-PL"/>
            </w:rPr>
            <m:t>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Calibri"/>
                  <w:i/>
                  <w:color w:val="000000"/>
                  <w:szCs w:val="2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Cs w:val="2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Cs w:val="20"/>
                      <w:lang w:eastAsia="pl-PL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Calibri"/>
              <w:color w:val="000000"/>
              <w:szCs w:val="20"/>
              <w:lang w:eastAsia="pl-PL"/>
            </w:rPr>
            <m:t>,</m:t>
          </m:r>
        </m:oMath>
      </m:oMathPara>
    </w:p>
    <w:p w:rsidR="00A4785B" w:rsidRDefault="00A4785B" w:rsidP="00A4785B">
      <w:pPr>
        <w:rPr>
          <w:sz w:val="24"/>
        </w:rPr>
      </w:pP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gdzie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Cs w:val="20"/>
            <w:lang w:eastAsia="pl-PL"/>
          </w:rPr>
          <m:t>N</m:t>
        </m:r>
      </m:oMath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jest lic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zbą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pomiarów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a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i</m:t>
            </m:r>
          </m:sub>
        </m:sSub>
      </m:oMath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to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kolejna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wartość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pomiaru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Oznaczmy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sobie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szCs w:val="20"/>
                <w:lang w:eastAsia="pl-PL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f</m:t>
            </m:r>
          </m:e>
        </m:acc>
      </m:oMath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jako średnią </w:t>
      </w:r>
      <w:proofErr w:type="spellStart"/>
      <w:r w:rsidR="0040255E">
        <w:rPr>
          <w:sz w:val="24"/>
        </w:rPr>
        <w:t>częstość</w:t>
      </w:r>
      <w:proofErr w:type="spellEnd"/>
      <w:r w:rsidR="0040255E">
        <w:rPr>
          <w:sz w:val="24"/>
        </w:rPr>
        <w:t xml:space="preserve"> </w:t>
      </w:r>
      <w:proofErr w:type="spellStart"/>
      <w:r w:rsidR="0040255E" w:rsidRPr="00B04F41">
        <w:rPr>
          <w:sz w:val="24"/>
        </w:rPr>
        <w:t>zlinearyzowan</w:t>
      </w:r>
      <w:r w:rsidR="0040255E">
        <w:rPr>
          <w:sz w:val="24"/>
        </w:rPr>
        <w:t>ą</w:t>
      </w:r>
      <w:proofErr w:type="spellEnd"/>
      <w:r w:rsidR="0040255E">
        <w:rPr>
          <w:sz w:val="24"/>
        </w:rPr>
        <w:t xml:space="preserve">. Po </w:t>
      </w:r>
      <w:proofErr w:type="spellStart"/>
      <w:r w:rsidR="0040255E">
        <w:rPr>
          <w:sz w:val="24"/>
        </w:rPr>
        <w:t>podstawieniu</w:t>
      </w:r>
      <w:proofErr w:type="spellEnd"/>
      <w:r w:rsidR="0040255E">
        <w:rPr>
          <w:sz w:val="24"/>
        </w:rPr>
        <w:t xml:space="preserve"> do</w:t>
      </w:r>
      <w:r w:rsidR="00EF2FCE">
        <w:rPr>
          <w:sz w:val="24"/>
        </w:rPr>
        <w:t xml:space="preserve"> </w:t>
      </w:r>
      <w:proofErr w:type="spellStart"/>
      <w:r w:rsidR="00EF2FCE">
        <w:rPr>
          <w:sz w:val="24"/>
        </w:rPr>
        <w:t>powyższego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wzoru</w:t>
      </w:r>
      <w:proofErr w:type="spellEnd"/>
      <w:r w:rsidR="0040255E">
        <w:rPr>
          <w:sz w:val="24"/>
        </w:rPr>
        <w:t xml:space="preserve"> </w:t>
      </w:r>
      <w:proofErr w:type="spellStart"/>
      <w:r w:rsidR="0040255E">
        <w:rPr>
          <w:sz w:val="24"/>
        </w:rPr>
        <w:t>otrzymujemy</w:t>
      </w:r>
      <w:proofErr w:type="spellEnd"/>
      <w:r w:rsidR="0040255E">
        <w:rPr>
          <w:sz w:val="24"/>
        </w:rPr>
        <w:t>:</w:t>
      </w:r>
    </w:p>
    <w:p w:rsidR="0040255E" w:rsidRPr="005972FF" w:rsidRDefault="0040255E" w:rsidP="0040255E">
      <w:pPr>
        <w:rPr>
          <w:rFonts w:ascii="Arial" w:eastAsia="Times New Roman" w:hAnsi="Arial" w:cs="Arial"/>
          <w:color w:val="000000"/>
          <w:lang w:val="pl-PL" w:eastAsia="pl-PL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Cs w:val="20"/>
                  <w:lang w:eastAsia="pl-PL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f</m:t>
              </m:r>
            </m:e>
          </m:acc>
          <m:r>
            <w:rPr>
              <w:rFonts w:ascii="Cambria Math" w:eastAsia="Times New Roman" w:hAnsi="Cambria Math" w:cs="Calibri"/>
              <w:color w:val="000000"/>
              <w:szCs w:val="2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Cs w:val="2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szCs w:val="20"/>
              <w:lang w:eastAsia="pl-PL"/>
            </w:rPr>
            <m:t>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Calibri"/>
                  <w:i/>
                  <w:color w:val="000000"/>
                  <w:szCs w:val="2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Cs w:val="20"/>
                  <w:lang w:eastAsia="pl-PL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Cs w:val="2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Cs w:val="20"/>
                      <w:lang w:eastAsia="pl-P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Cs w:val="20"/>
                      <w:lang w:eastAsia="pl-PL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Calibri"/>
              <w:color w:val="000000"/>
              <w:szCs w:val="20"/>
              <w:lang w:eastAsia="pl-PL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70,77052269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lang w:val="pl-PL" w:eastAsia="pl-PL"/>
            </w:rPr>
            <m:t xml:space="preserve"> Hz.</m:t>
          </m:r>
        </m:oMath>
      </m:oMathPara>
    </w:p>
    <w:p w:rsidR="006A1EDD" w:rsidRPr="006A1EDD" w:rsidRDefault="006A1EDD" w:rsidP="0040255E">
      <w:pPr>
        <w:rPr>
          <w:rFonts w:ascii="Arial" w:eastAsia="Times New Roman" w:hAnsi="Arial" w:cs="Arial"/>
          <w:color w:val="00000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 xml:space="preserve">Teraz mamy pewność, że nasza poszukiwana wartość oscyluje w okolicach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szCs w:val="20"/>
                <w:lang w:eastAsia="pl-PL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f</m:t>
            </m:r>
          </m:e>
        </m:acc>
        <m:r>
          <w:rPr>
            <w:rFonts w:ascii="Cambria Math" w:eastAsia="Times New Roman" w:hAnsi="Cambria Math" w:cs="Calibri"/>
            <w:color w:val="000000"/>
            <w:szCs w:val="20"/>
            <w:lang w:eastAsia="pl-PL"/>
          </w:rPr>
          <m:t>,</m:t>
        </m:r>
      </m:oMath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jednak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nie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możemy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powiedzieć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że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jest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ona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równa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tej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wartości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. Aby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uściślić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nasz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wynik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możemy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obliczyć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niepewność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średniej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>:</w:t>
      </w:r>
    </w:p>
    <w:p w:rsidR="005972FF" w:rsidRPr="006A1EDD" w:rsidRDefault="006A1EDD" w:rsidP="0040255E">
      <w:pPr>
        <w:rPr>
          <w:rFonts w:ascii="Arial" w:eastAsia="Times New Roman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6A1EDD" w:rsidRPr="006A1EDD" w:rsidRDefault="006A1EDD" w:rsidP="0040255E">
      <w:pPr>
        <w:rPr>
          <w:rFonts w:ascii="Arial" w:eastAsia="Times New Roman" w:hAnsi="Arial" w:cs="Arial"/>
          <w:color w:val="000000"/>
          <w:szCs w:val="20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szCs w:val="20"/>
          <w:lang w:eastAsia="pl-PL"/>
        </w:rPr>
        <w:t>gdzie</w:t>
      </w:r>
      <w:proofErr w:type="spellEnd"/>
      <w:r>
        <w:rPr>
          <w:rFonts w:ascii="Arial" w:eastAsia="Times New Roman" w:hAnsi="Arial" w:cs="Arial"/>
          <w:color w:val="000000"/>
          <w:szCs w:val="20"/>
          <w:lang w:eastAsia="pl-PL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>
        <w:rPr>
          <w:rFonts w:ascii="Arial" w:eastAsia="Times New Roman" w:hAnsi="Arial" w:cs="Arial"/>
          <w:sz w:val="20"/>
          <w:szCs w:val="20"/>
        </w:rPr>
        <w:t xml:space="preserve"> jest </w:t>
      </w:r>
      <w:proofErr w:type="spellStart"/>
      <w:r>
        <w:rPr>
          <w:rFonts w:ascii="Arial" w:eastAsia="Times New Roman" w:hAnsi="Arial" w:cs="Arial"/>
          <w:sz w:val="20"/>
          <w:szCs w:val="20"/>
        </w:rPr>
        <w:t>liczbą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pomiarów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σ</m:t>
        </m:r>
      </m:oMath>
      <w:r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>
        <w:rPr>
          <w:rFonts w:ascii="Arial" w:eastAsia="Times New Roman" w:hAnsi="Arial" w:cs="Arial"/>
          <w:sz w:val="20"/>
          <w:szCs w:val="20"/>
        </w:rPr>
        <w:t>odchylenie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standardowe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pomiaru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wyrażone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wzorem</w:t>
      </w:r>
      <w:proofErr w:type="spellEnd"/>
      <w:r>
        <w:rPr>
          <w:rFonts w:ascii="Arial" w:eastAsia="Times New Roman" w:hAnsi="Arial" w:cs="Arial"/>
          <w:sz w:val="20"/>
          <w:szCs w:val="20"/>
        </w:rPr>
        <w:t>:</w:t>
      </w:r>
    </w:p>
    <w:p w:rsidR="006A1EDD" w:rsidRDefault="006A1EDD" w:rsidP="0040255E">
      <w:pPr>
        <w:rPr>
          <w:rFonts w:ascii="Arial" w:eastAsia="Times New Roman" w:hAnsi="Arial" w:cs="Arial"/>
          <w:color w:val="000000"/>
          <w:szCs w:val="20"/>
          <w:lang w:eastAsia="pl-PL"/>
        </w:rPr>
      </w:pPr>
    </w:p>
    <w:p w:rsidR="006A1EDD" w:rsidRPr="006A1EDD" w:rsidRDefault="006A1EDD" w:rsidP="006A1EDD">
      <w:pPr>
        <w:spacing w:before="240" w:after="0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σ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6A1EDD" w:rsidRDefault="006A1EDD" w:rsidP="006A1EDD">
      <w:pPr>
        <w:spacing w:before="240" w:after="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Cambria Math" w:eastAsiaTheme="minorEastAsia" w:hAnsi="Cambria Math"/>
          <w:sz w:val="20"/>
          <w:szCs w:val="20"/>
        </w:rPr>
        <w:t>gdzie</w:t>
      </w:r>
      <w:proofErr w:type="spellEnd"/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>
        <w:rPr>
          <w:rFonts w:ascii="Arial" w:eastAsia="Times New Roman" w:hAnsi="Arial" w:cs="Arial"/>
          <w:sz w:val="20"/>
          <w:szCs w:val="20"/>
        </w:rPr>
        <w:t xml:space="preserve"> jest liczbą </w:t>
      </w:r>
      <w:proofErr w:type="spellStart"/>
      <w:r>
        <w:rPr>
          <w:rFonts w:ascii="Arial" w:eastAsia="Times New Roman" w:hAnsi="Arial" w:cs="Arial"/>
          <w:sz w:val="20"/>
          <w:szCs w:val="20"/>
        </w:rPr>
        <w:t>pomiarów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 w:rsidR="003B6D56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kolejny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pomiar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, 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acc>
      </m:oMath>
      <w:r w:rsidR="003B6D56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średnia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 z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pomiarów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Ostatecznie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 po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podstawieniu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 do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wzoru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B6D56">
        <w:rPr>
          <w:rFonts w:ascii="Arial" w:eastAsia="Times New Roman" w:hAnsi="Arial" w:cs="Arial"/>
          <w:sz w:val="20"/>
          <w:szCs w:val="20"/>
        </w:rPr>
        <w:t>otrzymujemy</w:t>
      </w:r>
      <w:proofErr w:type="spellEnd"/>
      <w:r w:rsidR="003B6D56">
        <w:rPr>
          <w:rFonts w:ascii="Arial" w:eastAsia="Times New Roman" w:hAnsi="Arial" w:cs="Arial"/>
          <w:sz w:val="20"/>
          <w:szCs w:val="20"/>
        </w:rPr>
        <w:t>:</w:t>
      </w:r>
    </w:p>
    <w:p w:rsidR="003B6D56" w:rsidRPr="003B6D56" w:rsidRDefault="003B6D56" w:rsidP="003B6D56">
      <w:pPr>
        <w:rPr>
          <w:rFonts w:ascii="Arial" w:eastAsia="Times New Roman" w:hAnsi="Arial" w:cs="Arial"/>
          <w:color w:val="000000"/>
          <w:lang w:val="pl-PL" w:eastAsia="pl-P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10∙9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0,275410483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lang w:val="pl-PL" w:eastAsia="pl-PL"/>
            </w:rPr>
            <m:t xml:space="preserve"> Hz.</m:t>
          </m:r>
        </m:oMath>
      </m:oMathPara>
    </w:p>
    <w:p w:rsidR="003B6D56" w:rsidRPr="003B6D56" w:rsidRDefault="003B6D56" w:rsidP="003B6D56">
      <w:pPr>
        <w:rPr>
          <w:rFonts w:ascii="Arial" w:eastAsia="Times New Roman" w:hAnsi="Arial" w:cs="Arial"/>
          <w:color w:val="000000"/>
          <w:lang w:val="pl-PL" w:eastAsia="pl-PL"/>
        </w:rPr>
      </w:pPr>
      <w:proofErr w:type="spellStart"/>
      <w:r>
        <w:rPr>
          <w:rFonts w:ascii="Cambria Math" w:eastAsiaTheme="minorEastAsia" w:hAnsi="Cambria Math"/>
          <w:sz w:val="20"/>
          <w:szCs w:val="20"/>
        </w:rPr>
        <w:t>Czyli</w:t>
      </w:r>
      <w:proofErr w:type="spellEnd"/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f=(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70,77052269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 xml:space="preserve"> ±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0,275410483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)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lang w:val="pl-PL" w:eastAsia="pl-PL"/>
            </w:rPr>
            <m:t xml:space="preserve"> Hz.</m:t>
          </m:r>
        </m:oMath>
      </m:oMathPara>
    </w:p>
    <w:p w:rsidR="005972FF" w:rsidRPr="0040255E" w:rsidRDefault="005972FF" w:rsidP="0040255E">
      <w:pPr>
        <w:rPr>
          <w:rFonts w:ascii="Arial" w:eastAsia="Times New Roman" w:hAnsi="Arial" w:cs="Arial"/>
          <w:color w:val="000000"/>
          <w:lang w:val="pl-PL" w:eastAsia="pl-PL"/>
        </w:rPr>
      </w:pPr>
    </w:p>
    <w:p w:rsidR="0040255E" w:rsidRDefault="0040255E" w:rsidP="0040255E">
      <w:pPr>
        <w:ind w:firstLine="720"/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>Wynik w takiej postaci nie wygląda zbyt elegancko. Aby to zmienić, przypomnijmy sobie proste zasady zaokrąglania liczb:</w:t>
      </w:r>
    </w:p>
    <w:p w:rsidR="0040255E" w:rsidRDefault="0040255E" w:rsidP="0040255E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>Przyjęło się, że zaokrąglamy zawsze do dwóch cyfr znaczących</w:t>
      </w:r>
      <w:r w:rsidR="003B6D56">
        <w:rPr>
          <w:rFonts w:ascii="Arial" w:eastAsia="Times New Roman" w:hAnsi="Arial" w:cs="Arial"/>
          <w:color w:val="000000"/>
          <w:lang w:val="pl-PL" w:eastAsia="pl-PL"/>
        </w:rPr>
        <w:t xml:space="preserve"> niepewności</w:t>
      </w:r>
      <w:r>
        <w:rPr>
          <w:rFonts w:ascii="Arial" w:eastAsia="Times New Roman" w:hAnsi="Arial" w:cs="Arial"/>
          <w:color w:val="000000"/>
          <w:lang w:val="pl-PL" w:eastAsia="pl-PL"/>
        </w:rPr>
        <w:t>.</w:t>
      </w:r>
    </w:p>
    <w:p w:rsidR="0040255E" w:rsidRDefault="0040255E" w:rsidP="0040255E">
      <w:pPr>
        <w:pStyle w:val="Akapitzlist"/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>Cyfry znaczące to cyfry niezerowe. Więc gdy mamy na przykład wartość</w:t>
      </w:r>
      <w:r w:rsidR="004A5C9F">
        <w:rPr>
          <w:rFonts w:ascii="Arial" w:eastAsia="Times New Roman" w:hAnsi="Arial" w:cs="Arial"/>
          <w:color w:val="000000"/>
          <w:lang w:val="pl-PL" w:eastAsia="pl-P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.18912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>, to po zaokrągleniu otrzymujemy</w:t>
      </w:r>
      <w:r w:rsidR="004A5C9F">
        <w:rPr>
          <w:rFonts w:ascii="Arial" w:eastAsia="Times New Roman" w:hAnsi="Arial" w:cs="Arial"/>
          <w:color w:val="000000"/>
          <w:lang w:val="pl-PL" w:eastAsia="pl-P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0.19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>. Jednak gdy otrzymamy wynik</w:t>
      </w:r>
      <w:r w:rsidR="004A5C9F">
        <w:rPr>
          <w:rFonts w:ascii="Arial" w:eastAsia="Times New Roman" w:hAnsi="Arial" w:cs="Arial"/>
          <w:color w:val="000000"/>
          <w:lang w:val="pl-PL" w:eastAsia="pl-P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.0003719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>, to dwie cyfry znaczące nie są pierwszymi po przecinku, tylko po zerach. Otrzymujemy więc</w:t>
      </w:r>
      <w:r w:rsidR="004A5C9F">
        <w:rPr>
          <w:rFonts w:ascii="Arial" w:eastAsia="Times New Roman" w:hAnsi="Arial" w:cs="Arial"/>
          <w:color w:val="000000"/>
          <w:lang w:val="pl-PL" w:eastAsia="pl-P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.00037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>.</w:t>
      </w:r>
    </w:p>
    <w:p w:rsidR="0040255E" w:rsidRDefault="004A5C9F" w:rsidP="0040255E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 xml:space="preserve">Wszystkie cyfry, które są większe od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5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 xml:space="preserve"> zaokrąglamy w górę, a te mniejsze w dół.</w:t>
      </w:r>
    </w:p>
    <w:p w:rsidR="004A5C9F" w:rsidRDefault="004A5C9F" w:rsidP="004A5C9F">
      <w:pPr>
        <w:pStyle w:val="Akapitzlist"/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 xml:space="preserve">Przykład: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.6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78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≈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.68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.6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val="pl-PL" w:eastAsia="pl-PL"/>
          </w:rPr>
          <m:t>72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≈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.67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>.</w:t>
      </w:r>
    </w:p>
    <w:p w:rsidR="004A5C9F" w:rsidRDefault="004A5C9F" w:rsidP="004A5C9F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 xml:space="preserve">Gdy druga cyfra znacząca jest równa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5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 xml:space="preserve">, to zaokrąglamy w dół dla trzeciej cyfry znaczącej równej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 xml:space="preserve">, lub w górę dla wszystkich pozostałych. Przykład: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.650≈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.65,</m:t>
        </m:r>
      </m:oMath>
      <w:r>
        <w:rPr>
          <w:rFonts w:ascii="Arial" w:eastAsia="Times New Roman" w:hAnsi="Arial" w:cs="Arial"/>
          <w:color w:val="000000"/>
          <w:lang w:val="pl-PL" w:eastAsia="pl-PL"/>
        </w:rPr>
        <w:t xml:space="preserve"> </w:t>
      </w:r>
    </w:p>
    <w:p w:rsidR="004A5C9F" w:rsidRDefault="003B6D56" w:rsidP="004A5C9F">
      <w:pPr>
        <w:pStyle w:val="Akapitzlist"/>
        <w:rPr>
          <w:rFonts w:ascii="Arial" w:eastAsia="Times New Roman" w:hAnsi="Arial" w:cs="Arial"/>
          <w:color w:val="000000"/>
          <w:lang w:val="pl-PL" w:eastAsia="pl-PL"/>
        </w:rPr>
      </w:pP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.651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≈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0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.66</m:t>
        </m:r>
      </m:oMath>
      <w:r w:rsidR="005972FF">
        <w:rPr>
          <w:rFonts w:ascii="Arial" w:eastAsia="Times New Roman" w:hAnsi="Arial" w:cs="Arial"/>
          <w:color w:val="000000"/>
          <w:lang w:val="pl-PL" w:eastAsia="pl-PL"/>
        </w:rPr>
        <w:t>.</w:t>
      </w:r>
    </w:p>
    <w:p w:rsidR="00A0019F" w:rsidRPr="003B6D56" w:rsidRDefault="003B6D56" w:rsidP="00A0019F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000000"/>
          <w:lang w:val="pl-PL" w:eastAsia="pl-PL"/>
        </w:rPr>
      </w:pPr>
      <w:r w:rsidRPr="00A0019F">
        <w:rPr>
          <w:rFonts w:ascii="Arial" w:eastAsia="Times New Roman" w:hAnsi="Arial" w:cs="Arial"/>
          <w:color w:val="000000"/>
          <w:lang w:val="pl-PL" w:eastAsia="pl-PL"/>
        </w:rPr>
        <w:t xml:space="preserve">Czasami niepewność naszych pomiarów jest tak duża, że przekracza wartość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1.</m:t>
        </m:r>
      </m:oMath>
      <w:r w:rsidRPr="00A0019F">
        <w:rPr>
          <w:rFonts w:ascii="Arial" w:eastAsia="Times New Roman" w:hAnsi="Arial" w:cs="Arial"/>
          <w:color w:val="000000"/>
          <w:lang w:val="pl-PL" w:eastAsia="pl-PL"/>
        </w:rPr>
        <w:t xml:space="preserve"> W tym przypadku również obowiązują wszystkie powyższe zasady, a dwie cyfry znaczące to po prostu dwie pierwsze cyfry. Przykład: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4.789≈4.8</m:t>
        </m:r>
      </m:oMath>
      <w:r w:rsidR="00A0019F">
        <w:rPr>
          <w:rFonts w:ascii="Arial" w:eastAsia="Times New Roman" w:hAnsi="Arial" w:cs="Arial"/>
          <w:color w:val="000000"/>
          <w:lang w:val="pl-PL" w:eastAsia="pl-PL"/>
        </w:rPr>
        <w:t xml:space="preserve">, 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74927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≈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>75000</m:t>
        </m:r>
      </m:oMath>
    </w:p>
    <w:p w:rsidR="004A5C9F" w:rsidRPr="00A0019F" w:rsidRDefault="00A0019F" w:rsidP="00A0019F">
      <w:pPr>
        <w:ind w:left="360"/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>Gdy już wiemy ile miejsc po przecinku musi mieć niepewność, to wartość średnią zaokrąglamy do tej samej liczby miejsc po przecinku. W naszym przypadku otrzymujemy ostatecznie:</w:t>
      </w:r>
    </w:p>
    <w:p w:rsidR="004A5C9F" w:rsidRPr="00A0019F" w:rsidRDefault="00A0019F" w:rsidP="004A5C9F">
      <w:pPr>
        <w:pStyle w:val="Akapitzlist"/>
        <w:rPr>
          <w:rFonts w:ascii="Arial" w:eastAsia="Times New Roman" w:hAnsi="Arial" w:cs="Arial"/>
          <w:color w:val="000000"/>
          <w:lang w:val="pl-PL" w:eastAsia="pl-PL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f=(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70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77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 xml:space="preserve"> ±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8)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lang w:val="pl-PL" w:eastAsia="pl-PL"/>
            </w:rPr>
            <m:t xml:space="preserve"> Hz.</m:t>
          </m:r>
        </m:oMath>
      </m:oMathPara>
    </w:p>
    <w:p w:rsidR="00A0019F" w:rsidRDefault="00A0019F" w:rsidP="00A0019F">
      <w:pPr>
        <w:rPr>
          <w:rFonts w:ascii="Arial" w:eastAsia="Times New Roman" w:hAnsi="Arial" w:cs="Arial"/>
          <w:color w:val="000000"/>
          <w:lang w:val="pl-PL" w:eastAsia="pl-PL"/>
        </w:rPr>
      </w:pPr>
      <w:r>
        <w:rPr>
          <w:rFonts w:ascii="Arial" w:eastAsia="Times New Roman" w:hAnsi="Arial" w:cs="Arial"/>
          <w:color w:val="000000"/>
          <w:lang w:val="pl-PL" w:eastAsia="pl-PL"/>
        </w:rPr>
        <w:t>Gdy już oszacowaliśmy wartość częstotliwości, możemy się zabrać za moc dawki promieniowania wyrażanej wzorem:</w:t>
      </w:r>
    </w:p>
    <w:p w:rsidR="00A0019F" w:rsidRPr="00A0019F" w:rsidRDefault="00A0019F" w:rsidP="00A0019F">
      <w:pPr>
        <w:rPr>
          <w:rFonts w:ascii="Arial" w:eastAsia="Times New Roman" w:hAnsi="Arial" w:cs="Arial"/>
          <w:color w:val="000000"/>
          <w:lang w:val="pl-PL"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val="pl-PL" w:eastAsia="pl-PL"/>
            </w:rPr>
            <w:lastRenderedPageBreak/>
            <m:t>D=f∙kt,</m:t>
          </m:r>
        </m:oMath>
      </m:oMathPara>
    </w:p>
    <w:p w:rsidR="00A0019F" w:rsidRDefault="00A0019F" w:rsidP="00D54946">
      <w:pPr>
        <w:spacing w:after="0"/>
        <w:rPr>
          <w:rFonts w:eastAsiaTheme="minorEastAsia"/>
          <w:sz w:val="24"/>
        </w:rPr>
      </w:pPr>
      <w:r>
        <w:rPr>
          <w:rFonts w:ascii="Arial" w:eastAsia="Times New Roman" w:hAnsi="Arial" w:cs="Arial"/>
          <w:color w:val="000000"/>
          <w:lang w:val="pl-PL" w:eastAsia="pl-PL"/>
        </w:rPr>
        <w:t xml:space="preserve">Gdzie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kt</m:t>
        </m:r>
      </m:oMath>
      <w:r>
        <w:t xml:space="preserve"> </w:t>
      </w:r>
      <w:r w:rsidRPr="00A0019F">
        <w:rPr>
          <w:sz w:val="24"/>
        </w:rPr>
        <w:t xml:space="preserve">to </w:t>
      </w:r>
      <w:proofErr w:type="spellStart"/>
      <w:r w:rsidRPr="00A0019F">
        <w:rPr>
          <w:sz w:val="24"/>
        </w:rPr>
        <w:t>współczynnik</w:t>
      </w:r>
      <w:proofErr w:type="spellEnd"/>
      <w:r w:rsidRPr="00A0019F">
        <w:rPr>
          <w:sz w:val="24"/>
        </w:rPr>
        <w:t xml:space="preserve"> </w:t>
      </w:r>
      <w:proofErr w:type="spellStart"/>
      <w:r w:rsidRPr="00A0019F">
        <w:rPr>
          <w:sz w:val="24"/>
        </w:rPr>
        <w:t>wzorcowania</w:t>
      </w:r>
      <w:proofErr w:type="spellEnd"/>
      <w:r w:rsidRPr="00A0019F">
        <w:rPr>
          <w:sz w:val="24"/>
        </w:rPr>
        <w:t xml:space="preserve"> </w:t>
      </w:r>
      <w:proofErr w:type="spellStart"/>
      <w:r w:rsidRPr="00A0019F">
        <w:rPr>
          <w:sz w:val="24"/>
        </w:rPr>
        <w:t>układu</w:t>
      </w:r>
      <w:proofErr w:type="spellEnd"/>
      <w:r w:rsidRPr="00A0019F">
        <w:rPr>
          <w:sz w:val="24"/>
        </w:rPr>
        <w:t xml:space="preserve"> </w:t>
      </w:r>
      <w:proofErr w:type="spellStart"/>
      <w:r w:rsidRPr="00A0019F">
        <w:rPr>
          <w:sz w:val="24"/>
        </w:rPr>
        <w:t>pomiarowego</w:t>
      </w:r>
      <w:proofErr w:type="spellEnd"/>
      <w:r w:rsidRPr="00A0019F">
        <w:rPr>
          <w:sz w:val="24"/>
        </w:rPr>
        <w:t xml:space="preserve"> </w:t>
      </w:r>
      <w:proofErr w:type="spellStart"/>
      <w:r w:rsidRPr="00A0019F">
        <w:rPr>
          <w:sz w:val="24"/>
        </w:rPr>
        <w:t>wyrażony</w:t>
      </w:r>
      <w:proofErr w:type="spellEnd"/>
      <w:r w:rsidRPr="00A0019F">
        <w:rPr>
          <w:sz w:val="24"/>
        </w:rPr>
        <w:t xml:space="preserve"> w </w:t>
      </w:r>
      <m:oMath>
        <m:r>
          <m:rPr>
            <m:sty m:val="p"/>
          </m:rPr>
          <w:rPr>
            <w:rFonts w:ascii="Cambria Math" w:hAnsi="Cambria Math"/>
            <w:sz w:val="24"/>
          </w:rPr>
          <m:t>µ</m:t>
        </m:r>
        <m:f>
          <m:fPr>
            <m:ctrlPr>
              <w:rPr>
                <w:rFonts w:asci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h</m:t>
            </m:r>
          </m:den>
        </m:f>
        <m:r>
          <w:rPr>
            <w:rFonts w:ascii="Cambria Math" w:hAnsi="Cambria Math"/>
            <w:sz w:val="24"/>
          </w:rPr>
          <m:t>∙</m:t>
        </m:r>
        <m:r>
          <w:rPr>
            <w:rFonts w:ascii="Cambria Math"/>
            <w:sz w:val="24"/>
          </w:rPr>
          <m:t>s</m:t>
        </m:r>
      </m:oMath>
      <w:r w:rsidR="00D73E32">
        <w:rPr>
          <w:rFonts w:eastAsiaTheme="minorEastAsia"/>
          <w:sz w:val="24"/>
        </w:rPr>
        <w:t>. Jednost</w:t>
      </w:r>
      <w:proofErr w:type="spellStart"/>
      <w:r w:rsidR="00D73E32">
        <w:rPr>
          <w:rFonts w:eastAsiaTheme="minorEastAsia"/>
          <w:sz w:val="24"/>
        </w:rPr>
        <w:t>ka</w:t>
      </w:r>
      <w:proofErr w:type="spellEnd"/>
      <w:r w:rsidR="00D73E32">
        <w:rPr>
          <w:rFonts w:eastAsiaTheme="minorEastAsia"/>
          <w:sz w:val="24"/>
        </w:rPr>
        <w:t xml:space="preserve"> ta </w:t>
      </w:r>
      <w:proofErr w:type="spellStart"/>
      <w:r w:rsidR="00D73E32">
        <w:rPr>
          <w:rFonts w:eastAsiaTheme="minorEastAsia"/>
          <w:sz w:val="24"/>
        </w:rPr>
        <w:t>nie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wygląda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dość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przyjaźnie</w:t>
      </w:r>
      <w:proofErr w:type="spellEnd"/>
      <w:r w:rsidR="00D73E32">
        <w:rPr>
          <w:rFonts w:eastAsiaTheme="minorEastAsia"/>
          <w:sz w:val="24"/>
        </w:rPr>
        <w:t xml:space="preserve">, </w:t>
      </w:r>
      <w:proofErr w:type="spellStart"/>
      <w:r w:rsidR="00D73E32">
        <w:rPr>
          <w:rFonts w:eastAsiaTheme="minorEastAsia"/>
          <w:sz w:val="24"/>
        </w:rPr>
        <w:t>więc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postaram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się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mniej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więcej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przedstawić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czym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są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te</w:t>
      </w:r>
      <w:proofErr w:type="spellEnd"/>
      <w:r w:rsidR="00D73E32">
        <w:rPr>
          <w:rFonts w:eastAsiaTheme="minorEastAsia"/>
          <w:sz w:val="24"/>
        </w:rPr>
        <w:t xml:space="preserve"> </w:t>
      </w:r>
      <w:proofErr w:type="spellStart"/>
      <w:r w:rsidR="00D73E32">
        <w:rPr>
          <w:rFonts w:eastAsiaTheme="minorEastAsia"/>
          <w:sz w:val="24"/>
        </w:rPr>
        <w:t>symbole</w:t>
      </w:r>
      <w:proofErr w:type="spellEnd"/>
      <w:r w:rsidR="00D73E32">
        <w:rPr>
          <w:rFonts w:eastAsiaTheme="minorEastAsia"/>
          <w:sz w:val="24"/>
        </w:rPr>
        <w:t>:</w:t>
      </w:r>
    </w:p>
    <w:p w:rsidR="00D73E32" w:rsidRDefault="00D73E32" w:rsidP="00CB38F7">
      <w:pPr>
        <w:spacing w:after="0"/>
        <w:rPr>
          <w:rFonts w:eastAsiaTheme="minor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µ</m:t>
        </m:r>
      </m:oMath>
      <w:r>
        <w:rPr>
          <w:rFonts w:eastAsiaTheme="minorEastAsia"/>
          <w:sz w:val="24"/>
        </w:rPr>
        <w:t xml:space="preserve">- </w:t>
      </w:r>
      <w:proofErr w:type="spellStart"/>
      <w:r>
        <w:rPr>
          <w:rFonts w:eastAsiaTheme="minorEastAsia"/>
          <w:sz w:val="24"/>
        </w:rPr>
        <w:t>przedrostek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jednostki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miary</w:t>
      </w:r>
      <w:proofErr w:type="spellEnd"/>
      <w:r>
        <w:rPr>
          <w:rFonts w:eastAsiaTheme="minorEastAsia"/>
          <w:sz w:val="24"/>
        </w:rPr>
        <w:t xml:space="preserve"> w </w:t>
      </w:r>
      <w:proofErr w:type="spellStart"/>
      <w:r>
        <w:rPr>
          <w:rFonts w:eastAsiaTheme="minorEastAsia"/>
          <w:sz w:val="24"/>
        </w:rPr>
        <w:t>układzie</w:t>
      </w:r>
      <w:proofErr w:type="spellEnd"/>
      <w:r>
        <w:rPr>
          <w:rFonts w:eastAsiaTheme="minorEastAsia"/>
          <w:sz w:val="24"/>
        </w:rPr>
        <w:t xml:space="preserve"> SI, </w:t>
      </w:r>
      <w:proofErr w:type="spellStart"/>
      <w:r>
        <w:rPr>
          <w:rFonts w:eastAsiaTheme="minorEastAsia"/>
          <w:sz w:val="24"/>
        </w:rPr>
        <w:t>oznacza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że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mnożymy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naszą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wartość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przez</w:t>
      </w:r>
      <w:proofErr w:type="spellEnd"/>
      <w:r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-6</m:t>
            </m:r>
          </m:sup>
        </m:sSup>
      </m:oMath>
      <w:r>
        <w:rPr>
          <w:rFonts w:eastAsiaTheme="minorEastAsia"/>
          <w:sz w:val="24"/>
        </w:rPr>
        <w:t>,</w:t>
      </w:r>
    </w:p>
    <w:p w:rsidR="0040255E" w:rsidRDefault="00D73E32" w:rsidP="00CB38F7">
      <w:pPr>
        <w:spacing w:after="0"/>
        <w:rPr>
          <w:rFonts w:ascii="Cambria Math" w:eastAsia="Times New Roman" w:hAnsi="Cambria Math" w:cs="Calibri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Sv</m:t>
        </m:r>
      </m:oMath>
      <w:r>
        <w:rPr>
          <w:rFonts w:ascii="Cambria Math" w:eastAsia="Times New Roman" w:hAnsi="Cambria Math" w:cs="Calibri"/>
          <w:sz w:val="24"/>
        </w:rPr>
        <w:t xml:space="preserve">-jednostka </w:t>
      </w:r>
      <w:proofErr w:type="spellStart"/>
      <w:r>
        <w:rPr>
          <w:rFonts w:ascii="Cambria Math" w:eastAsia="Times New Roman" w:hAnsi="Cambria Math" w:cs="Calibri"/>
          <w:sz w:val="24"/>
        </w:rPr>
        <w:t>odnosząca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się</w:t>
      </w:r>
      <w:proofErr w:type="spellEnd"/>
      <w:r>
        <w:rPr>
          <w:rFonts w:ascii="Cambria Math" w:eastAsia="Times New Roman" w:hAnsi="Cambria Math" w:cs="Calibri"/>
          <w:sz w:val="24"/>
        </w:rPr>
        <w:t xml:space="preserve"> do </w:t>
      </w:r>
      <w:proofErr w:type="spellStart"/>
      <w:r>
        <w:rPr>
          <w:rFonts w:ascii="Cambria Math" w:eastAsia="Times New Roman" w:hAnsi="Cambria Math" w:cs="Calibri"/>
          <w:sz w:val="24"/>
        </w:rPr>
        <w:t>działania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promieniowania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jonizującego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organizmy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żywe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</w:t>
      </w:r>
      <m:oMath>
        <m:r>
          <w:rPr>
            <w:rFonts w:ascii="Cambria Math" w:eastAsia="Times New Roman" w:hAnsi="Cambria Math" w:cs="Calibri"/>
            <w:sz w:val="24"/>
          </w:rPr>
          <m:t>1S</m:t>
        </m:r>
        <m:r>
          <m:rPr>
            <m:sty m:val="p"/>
          </m:rPr>
          <w:rPr>
            <w:rFonts w:ascii="Cambria Math" w:hAnsi="Cambria Math"/>
            <w:sz w:val="24"/>
          </w:rPr>
          <m:t>v</m:t>
        </m:r>
        <m:r>
          <w:rPr>
            <w:rFonts w:ascii="Cambria Math" w:eastAsia="Times New Roman" w:hAnsi="Cambria Math" w:cs="Calibri"/>
            <w:sz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</w:rPr>
              <m:t>1J</m:t>
            </m:r>
          </m:num>
          <m:den>
            <m:r>
              <w:rPr>
                <w:rFonts w:ascii="Cambria Math" w:eastAsia="Times New Roman" w:hAnsi="Cambria Math" w:cs="Calibri"/>
                <w:sz w:val="24"/>
              </w:rPr>
              <m:t>1kg</m:t>
            </m:r>
          </m:den>
        </m:f>
        <m:r>
          <w:rPr>
            <w:rFonts w:ascii="Cambria Math" w:eastAsia="Times New Roman" w:hAnsi="Cambria Math" w:cs="Calibri"/>
            <w:sz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</w:rPr>
              <m:t>1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sz w:val="24"/>
              </w:rPr>
              <m:t>1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</w:rPr>
                  <m:t>2</m:t>
                </m:r>
              </m:sup>
            </m:sSup>
          </m:den>
        </m:f>
      </m:oMath>
      <w:r>
        <w:rPr>
          <w:rFonts w:ascii="Cambria Math" w:eastAsia="Times New Roman" w:hAnsi="Cambria Math" w:cs="Calibri"/>
          <w:sz w:val="24"/>
        </w:rPr>
        <w:t>,</w:t>
      </w:r>
    </w:p>
    <w:p w:rsidR="00D73E32" w:rsidRDefault="00CB38F7" w:rsidP="00A4785B">
      <w:pPr>
        <w:rPr>
          <w:rFonts w:ascii="Cambria Math" w:eastAsia="Times New Roman" w:hAnsi="Cambria Math" w:cs="Calibri"/>
          <w:color w:val="000000"/>
          <w:szCs w:val="20"/>
          <w:lang w:eastAsia="pl-PL"/>
        </w:rPr>
      </w:pPr>
      <m:oMath>
        <m:r>
          <w:rPr>
            <w:rFonts w:ascii="Cambria Math" w:eastAsia="Times New Roman" w:hAnsi="Cambria Math" w:cs="Calibri"/>
            <w:color w:val="000000"/>
            <w:szCs w:val="20"/>
            <w:lang w:eastAsia="pl-PL"/>
          </w:rPr>
          <m:t>h</m:t>
        </m:r>
      </m:oMath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-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jedna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godzina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,</w:t>
      </w:r>
    </w:p>
    <w:p w:rsidR="00CB38F7" w:rsidRDefault="00CB38F7" w:rsidP="00A4785B">
      <w:pPr>
        <w:rPr>
          <w:rFonts w:ascii="Cambria Math" w:eastAsia="Times New Roman" w:hAnsi="Cambria Math" w:cs="Calibri"/>
          <w:color w:val="000000"/>
          <w:szCs w:val="20"/>
          <w:lang w:eastAsia="pl-PL"/>
        </w:rPr>
      </w:pPr>
      <m:oMath>
        <m:r>
          <w:rPr>
            <w:rFonts w:ascii="Cambria Math"/>
            <w:sz w:val="24"/>
          </w:rPr>
          <m:t>s</m:t>
        </m:r>
      </m:oMath>
      <w:r>
        <w:rPr>
          <w:rFonts w:ascii="Cambria Math" w:eastAsia="Times New Roman" w:hAnsi="Cambria Math" w:cs="Calibri"/>
          <w:sz w:val="24"/>
        </w:rPr>
        <w:t xml:space="preserve">- </w:t>
      </w:r>
      <w:proofErr w:type="spellStart"/>
      <w:r>
        <w:rPr>
          <w:rFonts w:ascii="Cambria Math" w:eastAsia="Times New Roman" w:hAnsi="Cambria Math" w:cs="Calibri"/>
          <w:sz w:val="24"/>
        </w:rPr>
        <w:t>sekunda</w:t>
      </w:r>
      <w:proofErr w:type="spellEnd"/>
      <w:r>
        <w:rPr>
          <w:rFonts w:ascii="Cambria Math" w:eastAsia="Times New Roman" w:hAnsi="Cambria Math" w:cs="Calibri"/>
          <w:sz w:val="24"/>
        </w:rPr>
        <w:t>,</w:t>
      </w:r>
    </w:p>
    <w:p w:rsidR="003F244D" w:rsidRDefault="00CB38F7" w:rsidP="00D54946">
      <w:pPr>
        <w:spacing w:after="0"/>
        <w:rPr>
          <w:rFonts w:ascii="Cambria Math" w:eastAsia="Times New Roman" w:hAnsi="Cambria Math" w:cs="Calibri"/>
          <w:sz w:val="24"/>
        </w:rPr>
      </w:pPr>
      <w:proofErr w:type="spellStart"/>
      <w:r w:rsidRPr="00D54946">
        <w:rPr>
          <w:rFonts w:ascii="Cambria Math" w:eastAsia="Times New Roman" w:hAnsi="Cambria Math" w:cs="Calibri"/>
          <w:color w:val="000000"/>
          <w:sz w:val="24"/>
          <w:szCs w:val="20"/>
          <w:lang w:eastAsia="pl-PL"/>
        </w:rPr>
        <w:t>Znamy</w:t>
      </w:r>
      <w:proofErr w:type="spellEnd"/>
      <w:r w:rsidRPr="00D54946">
        <w:rPr>
          <w:rFonts w:ascii="Cambria Math" w:eastAsia="Times New Roman" w:hAnsi="Cambria Math" w:cs="Calibri"/>
          <w:color w:val="000000"/>
          <w:sz w:val="24"/>
          <w:szCs w:val="20"/>
          <w:lang w:eastAsia="pl-PL"/>
        </w:rPr>
        <w:t xml:space="preserve"> </w:t>
      </w:r>
      <w:proofErr w:type="spellStart"/>
      <w:r w:rsidRPr="00D54946">
        <w:rPr>
          <w:rFonts w:ascii="Cambria Math" w:eastAsia="Times New Roman" w:hAnsi="Cambria Math" w:cs="Calibri"/>
          <w:color w:val="000000"/>
          <w:sz w:val="24"/>
          <w:szCs w:val="20"/>
          <w:lang w:eastAsia="pl-PL"/>
        </w:rPr>
        <w:t>już</w:t>
      </w:r>
      <w:proofErr w:type="spellEnd"/>
      <w:r w:rsidRPr="00D54946">
        <w:rPr>
          <w:rFonts w:ascii="Cambria Math" w:eastAsia="Times New Roman" w:hAnsi="Cambria Math" w:cs="Calibri"/>
          <w:color w:val="000000"/>
          <w:sz w:val="24"/>
          <w:szCs w:val="20"/>
          <w:lang w:eastAsia="pl-PL"/>
        </w:rPr>
        <w:t xml:space="preserve"> </w:t>
      </w:r>
      <w:proofErr w:type="spellStart"/>
      <w:r w:rsidRPr="00D54946">
        <w:rPr>
          <w:rFonts w:ascii="Cambria Math" w:eastAsia="Times New Roman" w:hAnsi="Cambria Math" w:cs="Calibri"/>
          <w:color w:val="000000"/>
          <w:sz w:val="24"/>
          <w:szCs w:val="20"/>
          <w:lang w:eastAsia="pl-PL"/>
        </w:rPr>
        <w:t>jednostkę</w:t>
      </w:r>
      <w:proofErr w:type="spellEnd"/>
      <w:r w:rsidRPr="00D54946">
        <w:rPr>
          <w:rFonts w:ascii="Cambria Math" w:eastAsia="Times New Roman" w:hAnsi="Cambria Math" w:cs="Calibri"/>
          <w:color w:val="000000"/>
          <w:sz w:val="24"/>
          <w:szCs w:val="2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4"/>
            <w:lang w:val="pl-PL" w:eastAsia="pl-PL"/>
          </w:rPr>
          <m:t>kt</m:t>
        </m:r>
      </m:oMath>
      <w:r w:rsidRP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>, czas więc poznać jej wartość.</w:t>
      </w:r>
      <w:r w:rsidR="00D54946" w:rsidRP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 xml:space="preserve"> W naszym przypadku układem pomiarowym była sonda SSU-70-2 nr OD 007 i radiometr uniwersalny RUM-2 nr OD 0048. </w:t>
      </w:r>
      <w:r w:rsid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>Z</w:t>
      </w:r>
      <w:r w:rsidR="00D54946" w:rsidRP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>godnie ze Świadectwem Wzorcowania Nr 257/2013</w:t>
      </w:r>
      <w:r w:rsid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 xml:space="preserve"> </w:t>
      </w:r>
      <w:r w:rsidR="00D54946" w:rsidRP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>wystawionym 20 grudnia 2013 przez Narodowe Centrum Badań Jądrowych Laboratorium Pomiarów</w:t>
      </w:r>
      <w:r w:rsid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 xml:space="preserve"> </w:t>
      </w:r>
      <w:r w:rsidR="00D54946" w:rsidRP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>Dozymetrycznych, nr akredytacji AP 070</w:t>
      </w:r>
      <w:r w:rsidR="00D54946">
        <w:rPr>
          <w:rFonts w:ascii="Cambria Math" w:eastAsia="Times New Roman" w:hAnsi="Cambria Math" w:cs="Calibri"/>
          <w:color w:val="000000"/>
          <w:sz w:val="24"/>
          <w:lang w:val="pl-PL" w:eastAsia="pl-PL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 xml:space="preserve">kt=0.0013 </m:t>
        </m:r>
        <m:r>
          <m:rPr>
            <m:sty m:val="p"/>
          </m:rPr>
          <w:rPr>
            <w:rFonts w:ascii="Cambria Math" w:hAnsi="Cambria Math"/>
            <w:sz w:val="24"/>
          </w:rPr>
          <m:t>µ</m:t>
        </m:r>
        <m:f>
          <m:fPr>
            <m:ctrlPr>
              <w:rPr>
                <w:rFonts w:asci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h</m:t>
            </m:r>
          </m:den>
        </m:f>
        <m:r>
          <w:rPr>
            <w:rFonts w:ascii="Cambria Math" w:hAnsi="Cambria Math"/>
            <w:sz w:val="24"/>
          </w:rPr>
          <m:t>∙</m:t>
        </m:r>
        <m:r>
          <w:rPr>
            <w:rFonts w:ascii="Cambria Math"/>
            <w:sz w:val="24"/>
          </w:rPr>
          <m:t>s</m:t>
        </m:r>
      </m:oMath>
      <w:r w:rsidR="00D54946">
        <w:rPr>
          <w:rFonts w:ascii="Cambria Math" w:eastAsia="Times New Roman" w:hAnsi="Cambria Math" w:cs="Calibri"/>
          <w:sz w:val="24"/>
        </w:rPr>
        <w:t xml:space="preserve">, a </w:t>
      </w:r>
      <w:proofErr w:type="spellStart"/>
      <w:r w:rsidR="00D54946">
        <w:rPr>
          <w:rFonts w:ascii="Cambria Math" w:eastAsia="Times New Roman" w:hAnsi="Cambria Math" w:cs="Calibri"/>
          <w:sz w:val="24"/>
        </w:rPr>
        <w:t>jej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niepewność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maksymalna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4"/>
          </w:rPr>
          <m:t>10%.</m:t>
        </m:r>
      </m:oMath>
      <w:r w:rsidR="00D54946">
        <w:rPr>
          <w:rFonts w:ascii="Cambria Math" w:eastAsia="Times New Roman" w:hAnsi="Cambria Math" w:cs="Calibri"/>
          <w:sz w:val="24"/>
        </w:rPr>
        <w:t xml:space="preserve"> Jest to </w:t>
      </w:r>
      <w:proofErr w:type="spellStart"/>
      <w:r w:rsidR="00D54946">
        <w:rPr>
          <w:rFonts w:ascii="Cambria Math" w:eastAsia="Times New Roman" w:hAnsi="Cambria Math" w:cs="Calibri"/>
          <w:sz w:val="24"/>
        </w:rPr>
        <w:t>niepewność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względna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. Aby </w:t>
      </w:r>
      <w:proofErr w:type="spellStart"/>
      <w:r w:rsidR="00D54946">
        <w:rPr>
          <w:rFonts w:ascii="Cambria Math" w:eastAsia="Times New Roman" w:hAnsi="Cambria Math" w:cs="Calibri"/>
          <w:sz w:val="24"/>
        </w:rPr>
        <w:t>obliczyć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niepewność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bezwzględną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, </w:t>
      </w:r>
      <w:proofErr w:type="spellStart"/>
      <w:r w:rsidR="00D54946">
        <w:rPr>
          <w:rFonts w:ascii="Cambria Math" w:eastAsia="Times New Roman" w:hAnsi="Cambria Math" w:cs="Calibri"/>
          <w:sz w:val="24"/>
        </w:rPr>
        <w:t>należy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przemnożyć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val="pl-PL" w:eastAsia="pl-PL"/>
          </w:rPr>
          <m:t>kt</m:t>
        </m:r>
      </m:oMath>
      <w:r w:rsidR="00D54946">
        <w:rPr>
          <w:rFonts w:ascii="Cambria Math" w:eastAsia="Times New Roman" w:hAnsi="Cambria Math" w:cs="Calibri"/>
          <w:color w:val="000000"/>
          <w:lang w:val="pl-PL" w:eastAsia="pl-PL"/>
        </w:rPr>
        <w:t xml:space="preserve"> przez </w:t>
      </w:r>
      <m:oMath>
        <m:r>
          <m:rPr>
            <m:sty m:val="p"/>
          </m:rPr>
          <w:rPr>
            <w:rFonts w:ascii="Cambria Math" w:hAnsi="Cambria Math"/>
            <w:sz w:val="24"/>
          </w:rPr>
          <m:t>10%</m:t>
        </m:r>
      </m:oMath>
      <w:r w:rsidR="00D54946">
        <w:rPr>
          <w:rFonts w:ascii="Cambria Math" w:eastAsia="Times New Roman" w:hAnsi="Cambria Math" w:cs="Calibri"/>
          <w:sz w:val="24"/>
        </w:rPr>
        <w:t xml:space="preserve">. </w:t>
      </w:r>
      <w:r w:rsidR="00D54946">
        <w:rPr>
          <w:rFonts w:ascii="Cambria Math" w:eastAsia="Times New Roman" w:hAnsi="Cambria Math" w:cs="Calibri"/>
          <w:sz w:val="24"/>
        </w:rPr>
        <w:br/>
      </w:r>
      <w:proofErr w:type="spellStart"/>
      <w:r w:rsidR="00D54946">
        <w:rPr>
          <w:rFonts w:ascii="Cambria Math" w:eastAsia="Times New Roman" w:hAnsi="Cambria Math" w:cs="Calibri"/>
          <w:sz w:val="24"/>
        </w:rPr>
        <w:t>Czyli</w:t>
      </w:r>
      <w:proofErr w:type="spellEnd"/>
      <w:r w:rsidR="00D54946"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 w:rsidR="00D54946">
        <w:rPr>
          <w:rFonts w:ascii="Cambria Math" w:eastAsia="Times New Roman" w:hAnsi="Cambria Math" w:cs="Calibri"/>
          <w:sz w:val="24"/>
        </w:rPr>
        <w:t>niepewność</w:t>
      </w:r>
      <w:proofErr w:type="spellEnd"/>
    </w:p>
    <w:p w:rsidR="00CB38F7" w:rsidRDefault="00D54946" w:rsidP="003F244D">
      <w:pPr>
        <w:spacing w:after="0"/>
        <w:jc w:val="center"/>
        <w:rPr>
          <w:rFonts w:ascii="Cambria Math" w:eastAsia="Times New Roman" w:hAnsi="Cambria Math" w:cs="Calibri"/>
          <w:sz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sz w:val="24"/>
              </w:rPr>
              <m:t>kt</m:t>
            </m:r>
          </m:sub>
        </m:sSub>
        <m:r>
          <w:rPr>
            <w:rFonts w:ascii="Cambria Math" w:eastAsia="Times New Roman" w:hAnsi="Cambria Math" w:cs="Calibri"/>
            <w:sz w:val="24"/>
          </w:rPr>
          <m:t>=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 xml:space="preserve">0.0013∙0.1 </m:t>
        </m:r>
        <m:r>
          <m:rPr>
            <m:sty m:val="p"/>
          </m:rPr>
          <w:rPr>
            <w:rFonts w:ascii="Cambria Math" w:hAnsi="Cambria Math"/>
            <w:sz w:val="24"/>
          </w:rPr>
          <m:t>µ</m:t>
        </m:r>
        <m:f>
          <m:fPr>
            <m:ctrlPr>
              <w:rPr>
                <w:rFonts w:asci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h</m:t>
            </m:r>
          </m:den>
        </m:f>
        <m:r>
          <w:rPr>
            <w:rFonts w:ascii="Cambria Math" w:hAnsi="Cambria Math"/>
            <w:sz w:val="24"/>
          </w:rPr>
          <m:t>∙</m:t>
        </m:r>
        <m:r>
          <w:rPr>
            <w:rFonts w:ascii="Cambria Math"/>
            <w:sz w:val="24"/>
          </w:rPr>
          <m:t>s=</m:t>
        </m:r>
        <m:r>
          <w:rPr>
            <w:rFonts w:ascii="Cambria Math" w:eastAsia="Times New Roman" w:hAnsi="Cambria Math" w:cs="Arial"/>
            <w:color w:val="000000"/>
            <w:lang w:val="pl-PL" w:eastAsia="pl-PL"/>
          </w:rPr>
          <m:t xml:space="preserve">0.00013 </m:t>
        </m:r>
        <m:r>
          <m:rPr>
            <m:sty m:val="p"/>
          </m:rPr>
          <w:rPr>
            <w:rFonts w:ascii="Cambria Math" w:hAnsi="Cambria Math"/>
            <w:sz w:val="24"/>
          </w:rPr>
          <m:t>µ</m:t>
        </m:r>
        <m:f>
          <m:fPr>
            <m:ctrlPr>
              <w:rPr>
                <w:rFonts w:asci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h</m:t>
            </m:r>
          </m:den>
        </m:f>
        <m:r>
          <w:rPr>
            <w:rFonts w:ascii="Cambria Math" w:hAnsi="Cambria Math"/>
            <w:sz w:val="24"/>
          </w:rPr>
          <m:t>∙</m:t>
        </m:r>
        <m:r>
          <w:rPr>
            <w:rFonts w:ascii="Cambria Math"/>
            <w:sz w:val="24"/>
          </w:rPr>
          <m:t>s</m:t>
        </m:r>
      </m:oMath>
      <w:r>
        <w:rPr>
          <w:rFonts w:ascii="Cambria Math" w:eastAsia="Times New Roman" w:hAnsi="Cambria Math" w:cs="Calibri"/>
          <w:sz w:val="24"/>
        </w:rPr>
        <w:t>.</w:t>
      </w:r>
    </w:p>
    <w:p w:rsidR="003F244D" w:rsidRDefault="003F244D" w:rsidP="00D54946">
      <w:pPr>
        <w:spacing w:after="0"/>
        <w:rPr>
          <w:rFonts w:ascii="Cambria Math" w:eastAsia="Times New Roman" w:hAnsi="Cambria Math" w:cs="Calibri"/>
          <w:sz w:val="24"/>
        </w:rPr>
      </w:pPr>
      <w:proofErr w:type="spellStart"/>
      <w:r>
        <w:rPr>
          <w:rFonts w:ascii="Cambria Math" w:eastAsia="Times New Roman" w:hAnsi="Cambria Math" w:cs="Calibri"/>
          <w:sz w:val="24"/>
        </w:rPr>
        <w:t>Analogicznie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jak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dla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częstotliwości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</w:t>
      </w:r>
      <w:proofErr w:type="spellStart"/>
      <w:r>
        <w:rPr>
          <w:rFonts w:ascii="Cambria Math" w:eastAsia="Times New Roman" w:hAnsi="Cambria Math" w:cs="Calibri"/>
          <w:sz w:val="24"/>
        </w:rPr>
        <w:t>zaokrąglamy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i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otrzymujemy</w:t>
      </w:r>
      <w:proofErr w:type="spellEnd"/>
      <w:r>
        <w:rPr>
          <w:rFonts w:ascii="Cambria Math" w:eastAsia="Times New Roman" w:hAnsi="Cambria Math" w:cs="Calibri"/>
          <w:sz w:val="24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kt=</m:t>
          </m:r>
          <m:d>
            <m:dPr>
              <m:ctrlPr>
                <w:rPr>
                  <w:rFonts w:ascii="Cambria Math" w:eastAsia="Times New Roman" w:hAnsi="Cambria Math" w:cs="Arial"/>
                  <w:color w:val="000000"/>
                  <w:lang w:val="pl-PL"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val="pl-PL" w:eastAsia="pl-PL"/>
                </w:rPr>
                <m:t>0.00130±0.00013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val="pl-PL" w:eastAsia="pl-PL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f>
            <m:fPr>
              <m:ctrlPr>
                <w:rPr>
                  <w:rFonts w:asci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Sv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</w:rPr>
            <m:t>∙</m:t>
          </m:r>
          <m:r>
            <w:rPr>
              <w:rFonts w:ascii="Cambria Math"/>
              <w:sz w:val="24"/>
            </w:rPr>
            <m:t>s</m:t>
          </m:r>
        </m:oMath>
      </m:oMathPara>
    </w:p>
    <w:p w:rsidR="00D54946" w:rsidRDefault="00D54946" w:rsidP="00D54946">
      <w:pPr>
        <w:spacing w:after="0"/>
        <w:rPr>
          <w:rFonts w:ascii="Cambria Math" w:eastAsia="Times New Roman" w:hAnsi="Cambria Math" w:cs="Calibri"/>
          <w:sz w:val="24"/>
        </w:rPr>
      </w:pPr>
      <w:r>
        <w:rPr>
          <w:rFonts w:ascii="Cambria Math" w:eastAsia="Times New Roman" w:hAnsi="Cambria Math" w:cs="Calibri"/>
          <w:sz w:val="24"/>
        </w:rPr>
        <w:tab/>
      </w:r>
      <w:proofErr w:type="spellStart"/>
      <w:r>
        <w:rPr>
          <w:rFonts w:ascii="Cambria Math" w:eastAsia="Times New Roman" w:hAnsi="Cambria Math" w:cs="Calibri"/>
          <w:sz w:val="24"/>
        </w:rPr>
        <w:t>Teraz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mamy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już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wszystkie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dane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potrzebne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do </w:t>
      </w:r>
      <w:proofErr w:type="spellStart"/>
      <w:r>
        <w:rPr>
          <w:rFonts w:ascii="Cambria Math" w:eastAsia="Times New Roman" w:hAnsi="Cambria Math" w:cs="Calibri"/>
          <w:sz w:val="24"/>
        </w:rPr>
        <w:t>obliczenia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mocy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oraz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jej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niepewności</w:t>
      </w:r>
      <w:proofErr w:type="spellEnd"/>
      <w:r>
        <w:rPr>
          <w:rFonts w:ascii="Cambria Math" w:eastAsia="Times New Roman" w:hAnsi="Cambria Math" w:cs="Calibri"/>
          <w:sz w:val="24"/>
        </w:rPr>
        <w:t xml:space="preserve">. </w:t>
      </w:r>
      <w:proofErr w:type="spellStart"/>
      <w:r>
        <w:rPr>
          <w:rFonts w:ascii="Cambria Math" w:eastAsia="Times New Roman" w:hAnsi="Cambria Math" w:cs="Calibri"/>
          <w:sz w:val="24"/>
        </w:rPr>
        <w:t>Zacznijmy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od </w:t>
      </w:r>
      <w:proofErr w:type="spellStart"/>
      <w:r>
        <w:rPr>
          <w:rFonts w:ascii="Cambria Math" w:eastAsia="Times New Roman" w:hAnsi="Cambria Math" w:cs="Calibri"/>
          <w:sz w:val="24"/>
        </w:rPr>
        <w:t>łatwiejszej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sprawy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</w:t>
      </w:r>
      <w:proofErr w:type="spellStart"/>
      <w:r>
        <w:rPr>
          <w:rFonts w:ascii="Cambria Math" w:eastAsia="Times New Roman" w:hAnsi="Cambria Math" w:cs="Calibri"/>
          <w:sz w:val="24"/>
        </w:rPr>
        <w:t>czyli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obliczmy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moc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dawki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promieniowania</w:t>
      </w:r>
      <w:proofErr w:type="spellEnd"/>
      <w:r>
        <w:rPr>
          <w:rFonts w:ascii="Cambria Math" w:eastAsia="Times New Roman" w:hAnsi="Cambria Math" w:cs="Calibri"/>
          <w:sz w:val="24"/>
        </w:rPr>
        <w:t>:</w:t>
      </w:r>
    </w:p>
    <w:p w:rsidR="00D54946" w:rsidRPr="003F244D" w:rsidRDefault="00D54946" w:rsidP="00D54946">
      <w:pPr>
        <w:spacing w:after="0"/>
        <w:rPr>
          <w:rFonts w:ascii="Cambria Math" w:eastAsia="Times New Roman" w:hAnsi="Cambria Math" w:cs="Calibri"/>
          <w:sz w:val="24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val="pl-PL" w:eastAsia="pl-PL"/>
            </w:rPr>
            <m:t>D=f</m:t>
          </m:r>
          <m:r>
            <w:rPr>
              <w:rFonts w:ascii="Cambria Math" w:eastAsia="Times New Roman" w:hAnsi="Cambria Math" w:cs="Arial"/>
              <w:color w:val="000000"/>
              <w:lang w:val="pl-PL" w:eastAsia="pl-PL"/>
            </w:rPr>
            <m:t xml:space="preserve">∙kt=0.0013 </m:t>
          </m:r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f>
            <m:fPr>
              <m:ctrlPr>
                <w:rPr>
                  <w:rFonts w:asci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Sv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</w:rPr>
            <m:t>∙</m:t>
          </m:r>
          <m:r>
            <w:rPr>
              <w:rFonts w:asci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val="pl-PL" w:eastAsia="pl-PL"/>
            </w:rPr>
            <m:t>70,77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val="pl-PL" w:eastAsia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val="pl-PL" w:eastAsia="pl-P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val="pl-PL" w:eastAsia="pl-PL"/>
                </w:rPr>
                <m:t>s</m:t>
              </m:r>
            </m:den>
          </m:f>
          <m:r>
            <w:rPr>
              <w:rFonts w:ascii="Cambria Math" w:eastAsia="Times New Roman" w:hAnsi="Cambria Math" w:cs="Arial"/>
              <w:color w:val="000000"/>
              <w:lang w:val="pl-PL" w:eastAsia="pl-PL"/>
            </w:rPr>
            <m:t xml:space="preserve">=0.092001 </m:t>
          </m:r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f>
            <m:fPr>
              <m:ctrlPr>
                <w:rPr>
                  <w:rFonts w:asci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Sv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h</m:t>
              </m:r>
            </m:den>
          </m:f>
          <m:r>
            <w:rPr>
              <w:rFonts w:ascii="Cambria Math"/>
              <w:sz w:val="24"/>
            </w:rPr>
            <m:t>.</m:t>
          </m:r>
        </m:oMath>
      </m:oMathPara>
    </w:p>
    <w:p w:rsidR="003F244D" w:rsidRDefault="003F244D" w:rsidP="003F244D">
      <w:pPr>
        <w:spacing w:after="0"/>
        <w:ind w:firstLine="720"/>
        <w:rPr>
          <w:rFonts w:ascii="Cambria Math" w:eastAsia="Times New Roman" w:hAnsi="Cambria Math" w:cs="Calibri"/>
        </w:rPr>
      </w:pPr>
      <w:proofErr w:type="spellStart"/>
      <w:r>
        <w:rPr>
          <w:rFonts w:ascii="Cambria Math" w:eastAsia="Times New Roman" w:hAnsi="Cambria Math" w:cs="Calibri"/>
          <w:sz w:val="24"/>
        </w:rPr>
        <w:t>Ponieważ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moc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obliczyliśmy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z </w:t>
      </w:r>
      <w:proofErr w:type="spellStart"/>
      <w:r>
        <w:rPr>
          <w:rFonts w:ascii="Cambria Math" w:eastAsia="Times New Roman" w:hAnsi="Cambria Math" w:cs="Calibri"/>
          <w:sz w:val="24"/>
        </w:rPr>
        <w:t>dwóch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parametrów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</w:t>
      </w:r>
      <w:proofErr w:type="spellStart"/>
      <w:r>
        <w:rPr>
          <w:rFonts w:ascii="Cambria Math" w:eastAsia="Times New Roman" w:hAnsi="Cambria Math" w:cs="Calibri"/>
          <w:sz w:val="24"/>
        </w:rPr>
        <w:t>które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posiadają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swoje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niepewności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to </w:t>
      </w:r>
      <w:proofErr w:type="spellStart"/>
      <w:r>
        <w:rPr>
          <w:rFonts w:ascii="Cambria Math" w:eastAsia="Times New Roman" w:hAnsi="Cambria Math" w:cs="Calibri"/>
          <w:sz w:val="24"/>
        </w:rPr>
        <w:t>musimy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to </w:t>
      </w:r>
      <w:proofErr w:type="spellStart"/>
      <w:r>
        <w:rPr>
          <w:rFonts w:ascii="Cambria Math" w:eastAsia="Times New Roman" w:hAnsi="Cambria Math" w:cs="Calibri"/>
          <w:sz w:val="24"/>
        </w:rPr>
        <w:t>wziąć</w:t>
      </w:r>
      <w:proofErr w:type="spellEnd"/>
      <w:r>
        <w:rPr>
          <w:rFonts w:ascii="Cambria Math" w:eastAsia="Times New Roman" w:hAnsi="Cambria Math" w:cs="Calibri"/>
          <w:sz w:val="24"/>
        </w:rPr>
        <w:t xml:space="preserve"> pod </w:t>
      </w:r>
      <w:proofErr w:type="spellStart"/>
      <w:r>
        <w:rPr>
          <w:rFonts w:ascii="Cambria Math" w:eastAsia="Times New Roman" w:hAnsi="Cambria Math" w:cs="Calibri"/>
          <w:sz w:val="24"/>
        </w:rPr>
        <w:t>uwagę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przy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wyznaczaniu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niepewności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mocy</w:t>
      </w:r>
      <w:proofErr w:type="spellEnd"/>
      <w:r>
        <w:rPr>
          <w:rFonts w:ascii="Cambria Math" w:eastAsia="Times New Roman" w:hAnsi="Cambria Math" w:cs="Calibri"/>
          <w:sz w:val="24"/>
        </w:rPr>
        <w:t xml:space="preserve">. </w:t>
      </w:r>
      <w:proofErr w:type="spellStart"/>
      <w:r>
        <w:rPr>
          <w:rFonts w:ascii="Cambria Math" w:eastAsia="Times New Roman" w:hAnsi="Cambria Math" w:cs="Calibri"/>
          <w:sz w:val="24"/>
        </w:rPr>
        <w:t>Skorzystamy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z </w:t>
      </w:r>
      <w:proofErr w:type="spellStart"/>
      <w:r>
        <w:rPr>
          <w:rFonts w:ascii="Cambria Math" w:eastAsia="Times New Roman" w:hAnsi="Cambria Math" w:cs="Calibri"/>
          <w:sz w:val="24"/>
        </w:rPr>
        <w:t>wzoru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propagację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małych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błędów</w:t>
      </w:r>
      <w:proofErr w:type="spellEnd"/>
      <w:r>
        <w:rPr>
          <w:rFonts w:ascii="Cambria Math" w:eastAsia="Times New Roman" w:hAnsi="Cambria Math" w:cs="Calibri"/>
          <w:sz w:val="24"/>
        </w:rPr>
        <w:t xml:space="preserve">. </w:t>
      </w:r>
      <w:proofErr w:type="spellStart"/>
      <w:r>
        <w:rPr>
          <w:rFonts w:ascii="Cambria Math" w:eastAsia="Times New Roman" w:hAnsi="Cambria Math" w:cs="Calibri"/>
          <w:sz w:val="24"/>
        </w:rPr>
        <w:t>Przyj</w:t>
      </w:r>
      <w:r w:rsidR="00FC0D37">
        <w:rPr>
          <w:rFonts w:ascii="Cambria Math" w:eastAsia="Times New Roman" w:hAnsi="Cambria Math" w:cs="Calibri"/>
          <w:sz w:val="24"/>
        </w:rPr>
        <w:t>rz</w:t>
      </w:r>
      <w:bookmarkStart w:id="0" w:name="_GoBack"/>
      <w:bookmarkEnd w:id="0"/>
      <w:r>
        <w:rPr>
          <w:rFonts w:ascii="Cambria Math" w:eastAsia="Times New Roman" w:hAnsi="Cambria Math" w:cs="Calibri"/>
          <w:sz w:val="24"/>
        </w:rPr>
        <w:t>yjmy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się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najpierw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bardziej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ogólnemu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przypadkowi</w:t>
      </w:r>
      <w:proofErr w:type="spellEnd"/>
      <w:r>
        <w:rPr>
          <w:rFonts w:ascii="Cambria Math" w:eastAsia="Times New Roman" w:hAnsi="Cambria Math" w:cs="Calibri"/>
          <w:sz w:val="24"/>
        </w:rPr>
        <w:t xml:space="preserve">. </w:t>
      </w:r>
      <w:proofErr w:type="spellStart"/>
      <w:r>
        <w:rPr>
          <w:rFonts w:ascii="Cambria Math" w:eastAsia="Times New Roman" w:hAnsi="Cambria Math" w:cs="Calibri"/>
          <w:sz w:val="24"/>
        </w:rPr>
        <w:t>Załóżmy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</w:t>
      </w:r>
      <w:proofErr w:type="spellStart"/>
      <w:r>
        <w:rPr>
          <w:rFonts w:ascii="Cambria Math" w:eastAsia="Times New Roman" w:hAnsi="Cambria Math" w:cs="Calibri"/>
          <w:sz w:val="24"/>
        </w:rPr>
        <w:t>że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nasza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wartość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</w:t>
      </w:r>
      <w:proofErr w:type="spellStart"/>
      <w:r>
        <w:rPr>
          <w:rFonts w:ascii="Cambria Math" w:eastAsia="Times New Roman" w:hAnsi="Cambria Math" w:cs="Calibri"/>
          <w:sz w:val="24"/>
        </w:rPr>
        <w:t>dla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której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chcemy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obliczyć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niepewność</w:t>
      </w:r>
      <w:proofErr w:type="spellEnd"/>
      <w:r>
        <w:rPr>
          <w:rFonts w:ascii="Cambria Math" w:eastAsia="Times New Roman" w:hAnsi="Cambria Math" w:cs="Calibri"/>
          <w:sz w:val="24"/>
        </w:rPr>
        <w:t xml:space="preserve">, to </w:t>
      </w:r>
      <w:proofErr w:type="spellStart"/>
      <w:r>
        <w:rPr>
          <w:rFonts w:ascii="Cambria Math" w:eastAsia="Times New Roman" w:hAnsi="Cambria Math" w:cs="Calibri"/>
          <w:sz w:val="24"/>
        </w:rPr>
        <w:t>funkcja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w:proofErr w:type="spellStart"/>
      <w:r>
        <w:rPr>
          <w:rFonts w:ascii="Cambria Math" w:eastAsia="Times New Roman" w:hAnsi="Cambria Math" w:cs="Calibri"/>
          <w:sz w:val="24"/>
        </w:rPr>
        <w:t>zależna</w:t>
      </w:r>
      <w:proofErr w:type="spellEnd"/>
      <w:r>
        <w:rPr>
          <w:rFonts w:ascii="Cambria Math" w:eastAsia="Times New Roman" w:hAnsi="Cambria Math" w:cs="Calibri"/>
          <w:sz w:val="24"/>
        </w:rPr>
        <w:t xml:space="preserve"> od </w:t>
      </w:r>
      <w:proofErr w:type="spellStart"/>
      <w:r>
        <w:rPr>
          <w:rFonts w:ascii="Cambria Math" w:eastAsia="Times New Roman" w:hAnsi="Cambria Math" w:cs="Calibri"/>
          <w:sz w:val="24"/>
        </w:rPr>
        <w:t>zmiennych</w:t>
      </w:r>
      <w:proofErr w:type="spellEnd"/>
      <w:r>
        <w:rPr>
          <w:rFonts w:ascii="Cambria Math" w:eastAsia="Times New Roman" w:hAnsi="Cambria Math" w:cs="Calibri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ambria Math" w:eastAsia="Times New Roman" w:hAnsi="Cambria Math" w:cs="Calibri"/>
        </w:rPr>
        <w:t xml:space="preserve">, </w:t>
      </w:r>
      <w:proofErr w:type="spellStart"/>
      <w:r>
        <w:rPr>
          <w:rFonts w:ascii="Cambria Math" w:eastAsia="Times New Roman" w:hAnsi="Cambria Math" w:cs="Calibri"/>
        </w:rPr>
        <w:t>oznaczmy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ją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jako</w:t>
      </w:r>
      <w:proofErr w:type="spellEnd"/>
      <w:r>
        <w:rPr>
          <w:rFonts w:ascii="Cambria Math" w:eastAsia="Times New Roman" w:hAnsi="Cambria Math" w:cs="Calibri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</w:rPr>
        <w:t>. Każda z tych zmiennych posiada swoją własn</w:t>
      </w:r>
      <w:proofErr w:type="spellStart"/>
      <w:r>
        <w:rPr>
          <w:rFonts w:ascii="Cambria Math" w:eastAsia="Times New Roman" w:hAnsi="Cambria Math" w:cs="Calibri"/>
        </w:rPr>
        <w:t>ą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niepewność</w:t>
      </w:r>
      <w:proofErr w:type="spellEnd"/>
      <w:r>
        <w:rPr>
          <w:rFonts w:ascii="Cambria Math" w:eastAsia="Times New Roman" w:hAnsi="Cambria Math" w:cs="Calibri"/>
        </w:rPr>
        <w:t xml:space="preserve">. W </w:t>
      </w:r>
      <w:proofErr w:type="spellStart"/>
      <w:r>
        <w:rPr>
          <w:rFonts w:ascii="Cambria Math" w:eastAsia="Times New Roman" w:hAnsi="Cambria Math" w:cs="Calibri"/>
        </w:rPr>
        <w:t>tym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miejscu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należy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dodać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warunek</w:t>
      </w:r>
      <w:proofErr w:type="spellEnd"/>
      <w:r>
        <w:rPr>
          <w:rFonts w:ascii="Cambria Math" w:eastAsia="Times New Roman" w:hAnsi="Cambria Math" w:cs="Calibri"/>
        </w:rPr>
        <w:t xml:space="preserve">, </w:t>
      </w:r>
      <w:proofErr w:type="spellStart"/>
      <w:r>
        <w:rPr>
          <w:rFonts w:ascii="Cambria Math" w:eastAsia="Times New Roman" w:hAnsi="Cambria Math" w:cs="Calibri"/>
        </w:rPr>
        <w:t>że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te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zmienne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nie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są</w:t>
      </w:r>
      <w:proofErr w:type="spellEnd"/>
      <w:r>
        <w:rPr>
          <w:rFonts w:ascii="Cambria Math" w:eastAsia="Times New Roman" w:hAnsi="Cambria Math" w:cs="Calibri"/>
        </w:rPr>
        <w:t xml:space="preserve"> ze </w:t>
      </w:r>
      <w:proofErr w:type="spellStart"/>
      <w:r>
        <w:rPr>
          <w:rFonts w:ascii="Cambria Math" w:eastAsia="Times New Roman" w:hAnsi="Cambria Math" w:cs="Calibri"/>
        </w:rPr>
        <w:t>sobą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skorelowane</w:t>
      </w:r>
      <w:proofErr w:type="spellEnd"/>
      <w:r w:rsidR="00033D29">
        <w:rPr>
          <w:rFonts w:ascii="Cambria Math" w:eastAsia="Times New Roman" w:hAnsi="Cambria Math" w:cs="Calibri"/>
        </w:rPr>
        <w:t xml:space="preserve">, to </w:t>
      </w:r>
      <w:proofErr w:type="spellStart"/>
      <w:r w:rsidR="00033D29">
        <w:rPr>
          <w:rFonts w:ascii="Cambria Math" w:eastAsia="Times New Roman" w:hAnsi="Cambria Math" w:cs="Calibri"/>
        </w:rPr>
        <w:t>znaczy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nie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wykazują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żadnej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współzależności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między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sobą</w:t>
      </w:r>
      <w:proofErr w:type="spellEnd"/>
      <w:r w:rsidR="00033D29">
        <w:rPr>
          <w:rFonts w:ascii="Cambria Math" w:eastAsia="Times New Roman" w:hAnsi="Cambria Math" w:cs="Calibri"/>
        </w:rPr>
        <w:t xml:space="preserve">. </w:t>
      </w:r>
      <w:proofErr w:type="spellStart"/>
      <w:r w:rsidR="00033D29">
        <w:rPr>
          <w:rFonts w:ascii="Cambria Math" w:eastAsia="Times New Roman" w:hAnsi="Cambria Math" w:cs="Calibri"/>
        </w:rPr>
        <w:t>Nazwijmy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kolejne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niepewności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odpowiednio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,u,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33D29">
        <w:rPr>
          <w:rFonts w:ascii="Cambria Math" w:eastAsia="Times New Roman" w:hAnsi="Cambria Math" w:cs="Calibri"/>
        </w:rPr>
        <w:t xml:space="preserve">. </w:t>
      </w:r>
      <w:proofErr w:type="spellStart"/>
      <w:r w:rsidR="00033D29">
        <w:rPr>
          <w:rFonts w:ascii="Cambria Math" w:eastAsia="Times New Roman" w:hAnsi="Cambria Math" w:cs="Calibri"/>
        </w:rPr>
        <w:t>Niepewność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takiej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funkcji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przedstawia</w:t>
      </w:r>
      <w:proofErr w:type="spellEnd"/>
      <w:r w:rsidR="00033D29">
        <w:rPr>
          <w:rFonts w:ascii="Cambria Math" w:eastAsia="Times New Roman" w:hAnsi="Cambria Math" w:cs="Calibri"/>
        </w:rPr>
        <w:t xml:space="preserve"> </w:t>
      </w:r>
      <w:proofErr w:type="spellStart"/>
      <w:r w:rsidR="00033D29">
        <w:rPr>
          <w:rFonts w:ascii="Cambria Math" w:eastAsia="Times New Roman" w:hAnsi="Cambria Math" w:cs="Calibri"/>
        </w:rPr>
        <w:t>wzór</w:t>
      </w:r>
      <w:proofErr w:type="spellEnd"/>
      <w:r w:rsidR="00033D29">
        <w:rPr>
          <w:rFonts w:ascii="Cambria Math" w:eastAsia="Times New Roman" w:hAnsi="Cambria Math" w:cs="Calibri"/>
        </w:rPr>
        <w:t>:</w:t>
      </w:r>
    </w:p>
    <w:p w:rsidR="00033D29" w:rsidRPr="00033D29" w:rsidRDefault="00033D29" w:rsidP="00033D29">
      <w:pPr>
        <w:spacing w:after="0" w:line="276" w:lineRule="auto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</w:rPr>
            <m:t>.</m:t>
          </m:r>
        </m:oMath>
      </m:oMathPara>
    </w:p>
    <w:p w:rsidR="00033D29" w:rsidRPr="00F35058" w:rsidRDefault="00033D29" w:rsidP="00033D29">
      <w:pPr>
        <w:spacing w:after="0" w:line="276" w:lineRule="auto"/>
        <w:rPr>
          <w:rFonts w:ascii="Cambria Math" w:eastAsiaTheme="minorEastAsia" w:hAnsi="Cambria Math"/>
        </w:rPr>
      </w:pPr>
    </w:p>
    <w:p w:rsidR="00CB38F7" w:rsidRDefault="00033D29" w:rsidP="002B479A">
      <w:pPr>
        <w:spacing w:after="0"/>
        <w:rPr>
          <w:rFonts w:ascii="Cambria Math" w:eastAsia="Times New Roman" w:hAnsi="Cambria Math" w:cs="Calibri"/>
        </w:rPr>
      </w:pPr>
      <w:r>
        <w:rPr>
          <w:rFonts w:ascii="Cambria Math" w:eastAsia="Times New Roman" w:hAnsi="Cambria Math" w:cs="Calibri"/>
          <w:color w:val="000000"/>
          <w:sz w:val="24"/>
          <w:lang w:val="pl-PL" w:eastAsia="pl-PL"/>
        </w:rPr>
        <w:t xml:space="preserve">Domyślam się, że jeszcze nie dla każdego wyrażenie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ascii="Cambria Math" w:eastAsia="Times New Roman" w:hAnsi="Cambria Math" w:cs="Calibri"/>
        </w:rPr>
        <w:t xml:space="preserve"> jest </w:t>
      </w:r>
      <w:proofErr w:type="spellStart"/>
      <w:r>
        <w:rPr>
          <w:rFonts w:ascii="Cambria Math" w:eastAsia="Times New Roman" w:hAnsi="Cambria Math" w:cs="Calibri"/>
        </w:rPr>
        <w:t>całkiem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jasne</w:t>
      </w:r>
      <w:proofErr w:type="spellEnd"/>
      <w:r>
        <w:rPr>
          <w:rFonts w:ascii="Cambria Math" w:eastAsia="Times New Roman" w:hAnsi="Cambria Math" w:cs="Calibri"/>
        </w:rPr>
        <w:t xml:space="preserve">. Operator </w:t>
      </w:r>
      <m:oMath>
        <m:r>
          <w:rPr>
            <w:rFonts w:ascii="Cambria Math" w:eastAsiaTheme="minorEastAsia" w:hAnsi="Cambria Math"/>
          </w:rPr>
          <m:t>∂</m:t>
        </m:r>
      </m:oMath>
      <w:r>
        <w:rPr>
          <w:rFonts w:ascii="Cambria Math" w:eastAsia="Times New Roman" w:hAnsi="Cambria Math" w:cs="Calibri"/>
        </w:rPr>
        <w:t xml:space="preserve"> oznacza poch</w:t>
      </w:r>
      <w:proofErr w:type="spellStart"/>
      <w:r>
        <w:rPr>
          <w:rFonts w:ascii="Cambria Math" w:eastAsia="Times New Roman" w:hAnsi="Cambria Math" w:cs="Calibri"/>
        </w:rPr>
        <w:t>odną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cząstkową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funkcji</w:t>
      </w:r>
      <w:proofErr w:type="spellEnd"/>
      <w:r>
        <w:rPr>
          <w:rFonts w:ascii="Cambria Math" w:eastAsia="Times New Roman" w:hAnsi="Cambria Math" w:cs="Calibri"/>
        </w:rPr>
        <w:t xml:space="preserve"> </w:t>
      </w:r>
      <m:oMath>
        <m:r>
          <w:rPr>
            <w:rFonts w:ascii="Cambria Math" w:eastAsia="Times New Roman" w:hAnsi="Cambria Math" w:cs="Calibri"/>
          </w:rPr>
          <m:t>h</m:t>
        </m:r>
      </m:oMath>
      <w:r>
        <w:rPr>
          <w:rFonts w:ascii="Cambria Math" w:eastAsia="Times New Roman" w:hAnsi="Cambria Math" w:cs="Calibri"/>
        </w:rPr>
        <w:t xml:space="preserve"> po zmiennej </w:t>
      </w:r>
      <m:oMath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i</m:t>
            </m:r>
          </m:sub>
        </m:sSub>
        <m:r>
          <w:rPr>
            <w:rFonts w:ascii="Cambria Math" w:eastAsia="Times New Roman" w:hAnsi="Cambria Math" w:cs="Calibri"/>
          </w:rPr>
          <m:t>.</m:t>
        </m:r>
      </m:oMath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Wyjaśnijmy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więc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sobie</w:t>
      </w:r>
      <w:proofErr w:type="spellEnd"/>
      <w:r>
        <w:rPr>
          <w:rFonts w:ascii="Cambria Math" w:eastAsia="Times New Roman" w:hAnsi="Cambria Math" w:cs="Calibri"/>
        </w:rPr>
        <w:t xml:space="preserve"> co </w:t>
      </w:r>
      <w:proofErr w:type="spellStart"/>
      <w:r>
        <w:rPr>
          <w:rFonts w:ascii="Cambria Math" w:eastAsia="Times New Roman" w:hAnsi="Cambria Math" w:cs="Calibri"/>
        </w:rPr>
        <w:t>robi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pochodna</w:t>
      </w:r>
      <w:proofErr w:type="spellEnd"/>
      <w:r>
        <w:rPr>
          <w:rFonts w:ascii="Cambria Math" w:eastAsia="Times New Roman" w:hAnsi="Cambria Math" w:cs="Calibri"/>
        </w:rPr>
        <w:t xml:space="preserve"> w </w:t>
      </w:r>
      <w:proofErr w:type="spellStart"/>
      <w:r>
        <w:rPr>
          <w:rFonts w:ascii="Cambria Math" w:eastAsia="Times New Roman" w:hAnsi="Cambria Math" w:cs="Calibri"/>
        </w:rPr>
        <w:t>najprost</w:t>
      </w:r>
      <w:r w:rsidR="00FC0D37">
        <w:rPr>
          <w:rFonts w:ascii="Cambria Math" w:eastAsia="Times New Roman" w:hAnsi="Cambria Math" w:cs="Calibri"/>
        </w:rPr>
        <w:t>s</w:t>
      </w:r>
      <w:r>
        <w:rPr>
          <w:rFonts w:ascii="Cambria Math" w:eastAsia="Times New Roman" w:hAnsi="Cambria Math" w:cs="Calibri"/>
        </w:rPr>
        <w:t>zym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przypadku</w:t>
      </w:r>
      <w:proofErr w:type="spellEnd"/>
      <w:r>
        <w:rPr>
          <w:rFonts w:ascii="Cambria Math" w:eastAsia="Times New Roman" w:hAnsi="Cambria Math" w:cs="Calibri"/>
        </w:rPr>
        <w:t xml:space="preserve">, </w:t>
      </w:r>
      <w:proofErr w:type="spellStart"/>
      <w:r>
        <w:rPr>
          <w:rFonts w:ascii="Cambria Math" w:eastAsia="Times New Roman" w:hAnsi="Cambria Math" w:cs="Calibri"/>
        </w:rPr>
        <w:t>który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wystarczy</w:t>
      </w:r>
      <w:proofErr w:type="spellEnd"/>
      <w:r>
        <w:rPr>
          <w:rFonts w:ascii="Cambria Math" w:eastAsia="Times New Roman" w:hAnsi="Cambria Math" w:cs="Calibri"/>
        </w:rPr>
        <w:t xml:space="preserve"> do </w:t>
      </w:r>
      <w:proofErr w:type="spellStart"/>
      <w:r>
        <w:rPr>
          <w:rFonts w:ascii="Cambria Math" w:eastAsia="Times New Roman" w:hAnsi="Cambria Math" w:cs="Calibri"/>
        </w:rPr>
        <w:t>naszych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obliczeń</w:t>
      </w:r>
      <w:proofErr w:type="spellEnd"/>
      <w:r>
        <w:rPr>
          <w:rFonts w:ascii="Cambria Math" w:eastAsia="Times New Roman" w:hAnsi="Cambria Math" w:cs="Calibri"/>
        </w:rPr>
        <w:t xml:space="preserve">. </w:t>
      </w:r>
      <w:proofErr w:type="spellStart"/>
      <w:r>
        <w:rPr>
          <w:rFonts w:ascii="Cambria Math" w:eastAsia="Times New Roman" w:hAnsi="Cambria Math" w:cs="Calibri"/>
        </w:rPr>
        <w:t>Napiszmy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wzór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naszej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funkcji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lastRenderedPageBreak/>
        <w:t>jako</w:t>
      </w:r>
      <w:proofErr w:type="spellEnd"/>
      <w:r>
        <w:rPr>
          <w:rFonts w:ascii="Cambria Math" w:eastAsia="Times New Roman" w:hAnsi="Cambria Math" w:cs="Calibri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ascii="Cambria Math" w:eastAsia="Times New Roman" w:hAnsi="Cambria Math" w:cs="Calibri"/>
        </w:rPr>
        <w:t xml:space="preserve"> gdzie </w:t>
      </w:r>
      <m:oMath>
        <m:r>
          <w:rPr>
            <w:rFonts w:ascii="Cambria Math" w:eastAsiaTheme="minorEastAsia" w:hAnsi="Cambria Math"/>
          </w:rPr>
          <m:t>a</m:t>
        </m:r>
      </m:oMath>
      <w:r w:rsidR="002B479A">
        <w:rPr>
          <w:rFonts w:ascii="Cambria Math" w:eastAsia="Times New Roman" w:hAnsi="Cambria Math" w:cs="Calibri"/>
        </w:rPr>
        <w:t xml:space="preserve"> to jakaś </w:t>
      </w:r>
      <w:proofErr w:type="spellStart"/>
      <w:r w:rsidR="002B479A">
        <w:rPr>
          <w:rFonts w:ascii="Cambria Math" w:eastAsia="Times New Roman" w:hAnsi="Cambria Math" w:cs="Calibri"/>
        </w:rPr>
        <w:t>wartość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stała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względem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B479A">
        <w:rPr>
          <w:rFonts w:ascii="Cambria Math" w:eastAsia="Times New Roman" w:hAnsi="Cambria Math" w:cs="Calibri"/>
        </w:rPr>
        <w:t xml:space="preserve"> czyli może być po </w:t>
      </w:r>
      <w:proofErr w:type="spellStart"/>
      <w:r w:rsidR="002B479A">
        <w:rPr>
          <w:rFonts w:ascii="Cambria Math" w:eastAsia="Times New Roman" w:hAnsi="Cambria Math" w:cs="Calibri"/>
        </w:rPr>
        <w:t>prostu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równa</w:t>
      </w:r>
      <w:proofErr w:type="spellEnd"/>
      <w:r w:rsidR="002B479A">
        <w:rPr>
          <w:rFonts w:ascii="Cambria Math" w:eastAsia="Times New Roman" w:hAnsi="Cambria Math" w:cs="Calibri"/>
        </w:rPr>
        <w:t xml:space="preserve"> np. 2 </w:t>
      </w:r>
      <w:proofErr w:type="spellStart"/>
      <w:r w:rsidR="002B479A">
        <w:rPr>
          <w:rFonts w:ascii="Cambria Math" w:eastAsia="Times New Roman" w:hAnsi="Cambria Math" w:cs="Calibri"/>
        </w:rPr>
        <w:t>czy</w:t>
      </w:r>
      <w:proofErr w:type="spellEnd"/>
      <w:r w:rsidR="002B479A">
        <w:rPr>
          <w:rFonts w:ascii="Cambria Math" w:eastAsia="Times New Roman" w:hAnsi="Cambria Math" w:cs="Calibri"/>
        </w:rPr>
        <w:t xml:space="preserve"> 80 </w:t>
      </w:r>
      <w:proofErr w:type="spellStart"/>
      <w:r w:rsidR="002B479A">
        <w:rPr>
          <w:rFonts w:ascii="Cambria Math" w:eastAsia="Times New Roman" w:hAnsi="Cambria Math" w:cs="Calibri"/>
        </w:rPr>
        <w:t>albo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B479A">
        <w:rPr>
          <w:rFonts w:ascii="Cambria Math" w:eastAsia="Times New Roman" w:hAnsi="Cambria Math" w:cs="Calibri"/>
        </w:rPr>
        <w:t xml:space="preserve">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≠x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B479A">
        <w:rPr>
          <w:rFonts w:ascii="Cambria Math" w:eastAsia="Times New Roman" w:hAnsi="Cambria Math" w:cs="Calibri"/>
        </w:rPr>
        <w:t xml:space="preserve">, a </w:t>
      </w:r>
      <m:oMath>
        <m:r>
          <w:rPr>
            <w:rFonts w:ascii="Cambria Math" w:eastAsiaTheme="minorEastAsia" w:hAnsi="Cambria Math"/>
          </w:rPr>
          <m:t>k</m:t>
        </m:r>
      </m:oMath>
      <w:r w:rsidR="002B479A">
        <w:rPr>
          <w:rFonts w:ascii="Cambria Math" w:eastAsia="Times New Roman" w:hAnsi="Cambria Math" w:cs="Calibri"/>
          <w:color w:val="000000"/>
          <w:sz w:val="24"/>
          <w:lang w:val="pl-PL" w:eastAsia="pl-PL"/>
        </w:rPr>
        <w:t xml:space="preserve"> t</w:t>
      </w:r>
      <w:r w:rsidR="002B479A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o po </w:t>
      </w:r>
      <w:proofErr w:type="spellStart"/>
      <w:r w:rsidR="002B479A">
        <w:rPr>
          <w:rFonts w:ascii="Cambria Math" w:eastAsia="Times New Roman" w:hAnsi="Cambria Math" w:cs="Calibri"/>
          <w:color w:val="000000"/>
          <w:szCs w:val="20"/>
          <w:lang w:eastAsia="pl-PL"/>
        </w:rPr>
        <w:t>prostu</w:t>
      </w:r>
      <w:proofErr w:type="spellEnd"/>
      <w:r w:rsidR="002B479A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  <w:color w:val="000000"/>
          <w:szCs w:val="20"/>
          <w:lang w:eastAsia="pl-PL"/>
        </w:rPr>
        <w:t>potęga</w:t>
      </w:r>
      <w:proofErr w:type="spellEnd"/>
      <w:r w:rsidR="002B479A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2B479A">
        <w:rPr>
          <w:rFonts w:ascii="Cambria Math" w:eastAsia="Times New Roman" w:hAnsi="Cambria Math" w:cs="Calibri"/>
        </w:rPr>
        <w:t xml:space="preserve"> W </w:t>
      </w:r>
      <w:proofErr w:type="spellStart"/>
      <w:r w:rsidR="002B479A">
        <w:rPr>
          <w:rFonts w:ascii="Cambria Math" w:eastAsia="Times New Roman" w:hAnsi="Cambria Math" w:cs="Calibri"/>
        </w:rPr>
        <w:t>tym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przypadku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wzór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na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pochodną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wygląda</w:t>
      </w:r>
      <w:proofErr w:type="spellEnd"/>
      <w:r w:rsidR="002B479A">
        <w:rPr>
          <w:rFonts w:ascii="Cambria Math" w:eastAsia="Times New Roman" w:hAnsi="Cambria Math" w:cs="Calibri"/>
        </w:rPr>
        <w:t xml:space="preserve"> </w:t>
      </w:r>
      <w:proofErr w:type="spellStart"/>
      <w:r w:rsidR="002B479A">
        <w:rPr>
          <w:rFonts w:ascii="Cambria Math" w:eastAsia="Times New Roman" w:hAnsi="Cambria Math" w:cs="Calibri"/>
        </w:rPr>
        <w:t>następująco</w:t>
      </w:r>
      <w:proofErr w:type="spellEnd"/>
      <w:r w:rsidR="002B479A">
        <w:rPr>
          <w:rFonts w:ascii="Cambria Math" w:eastAsia="Times New Roman" w:hAnsi="Cambria Math" w:cs="Calibri"/>
        </w:rPr>
        <w:t>:</w:t>
      </w:r>
    </w:p>
    <w:p w:rsidR="002B479A" w:rsidRPr="005B25F3" w:rsidRDefault="002B479A" w:rsidP="002B479A">
      <w:pPr>
        <w:spacing w:after="0"/>
        <w:rPr>
          <w:rFonts w:ascii="Cambria Math" w:eastAsia="Times New Roman" w:hAnsi="Cambria Math" w:cs="Calibr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=a∙k∙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5B25F3" w:rsidRPr="002B479A" w:rsidRDefault="005B25F3" w:rsidP="002B479A">
      <w:pPr>
        <w:spacing w:after="0"/>
        <w:rPr>
          <w:rFonts w:ascii="Cambria Math" w:eastAsia="Times New Roman" w:hAnsi="Cambria Math" w:cs="Calibri"/>
          <w:color w:val="000000"/>
          <w:sz w:val="24"/>
          <w:lang w:val="pl-PL" w:eastAsia="pl-PL"/>
        </w:rPr>
      </w:pPr>
      <w:proofErr w:type="spellStart"/>
      <w:r>
        <w:rPr>
          <w:rFonts w:ascii="Cambria Math" w:eastAsia="Times New Roman" w:hAnsi="Cambria Math" w:cs="Calibri"/>
        </w:rPr>
        <w:t>Teraz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możemy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rozpisać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wzór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na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naszą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niepewność</w:t>
      </w:r>
      <w:proofErr w:type="spellEnd"/>
      <w:r>
        <w:rPr>
          <w:rFonts w:ascii="Cambria Math" w:eastAsia="Times New Roman" w:hAnsi="Cambria Math" w:cs="Calibri"/>
        </w:rPr>
        <w:t xml:space="preserve"> </w:t>
      </w:r>
      <w:proofErr w:type="spellStart"/>
      <w:r>
        <w:rPr>
          <w:rFonts w:ascii="Cambria Math" w:eastAsia="Times New Roman" w:hAnsi="Cambria Math" w:cs="Calibri"/>
        </w:rPr>
        <w:t>mocy</w:t>
      </w:r>
      <w:proofErr w:type="spellEnd"/>
      <w:r>
        <w:rPr>
          <w:rFonts w:ascii="Cambria Math" w:eastAsia="Times New Roman" w:hAnsi="Cambria Math" w:cs="Calibri"/>
        </w:rPr>
        <w:t>:</w:t>
      </w:r>
    </w:p>
    <w:p w:rsidR="005B25F3" w:rsidRPr="004A74B6" w:rsidRDefault="005B25F3" w:rsidP="005B25F3">
      <w:pPr>
        <w:spacing w:after="0" w:line="276" w:lineRule="auto"/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∂kt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val="pl-PL"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pl-PL" w:eastAsia="pl-PL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pl-PL" w:eastAsia="pl-PL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pl-PL" w:eastAsia="pl-PL"/>
                            </w:rPr>
                            <m:t>∙kt</m:t>
                          </m: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val="pl-PL" w:eastAsia="pl-PL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∂kt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pl-PL" w:eastAsia="pl-PL"/>
                            </w:rPr>
                            <m:t>f∙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val="pl-PL"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pl-PL" w:eastAsia="pl-PL"/>
                                </w:rPr>
                                <m:t>kt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pl-PL" w:eastAsia="pl-PL"/>
                                </w:rPr>
                                <m:t>1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val="pl-PL" w:eastAsia="pl-PL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val="pl-PL"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pl-PL" w:eastAsia="pl-PL"/>
                            </w:rPr>
                            <m:t>1∙f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pl-PL" w:eastAsia="pl-PL"/>
                            </w:rPr>
                            <m:t>1-1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pl-PL" w:eastAsia="pl-PL"/>
                        </w:rPr>
                        <m:t>∙kt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pl-PL" w:eastAsia="pl-PL"/>
                        </w:rPr>
                        <m:t>f∙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val="pl-PL"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pl-PL" w:eastAsia="pl-PL"/>
                            </w:rPr>
                            <m:t>1∙kt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pl-PL" w:eastAsia="pl-PL"/>
                            </w:rPr>
                            <m:t>1-1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0.00130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8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70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77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0.00013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val="pl-PL" w:eastAsia="pl-PL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f>
            <m:fPr>
              <m:ctrlPr>
                <w:rPr>
                  <w:rFonts w:asci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Sv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h</m:t>
              </m:r>
            </m:den>
          </m:f>
          <m:r>
            <w:rPr>
              <w:rFonts w:ascii="Cambria Math"/>
              <w:sz w:val="24"/>
            </w:rPr>
            <m:t xml:space="preserve">=0.0092072979 </m:t>
          </m:r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f>
            <m:fPr>
              <m:ctrlPr>
                <w:rPr>
                  <w:rFonts w:asci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Sv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4A74B6" w:rsidRDefault="004A74B6" w:rsidP="005B25F3">
      <w:pPr>
        <w:spacing w:after="0" w:line="276" w:lineRule="auto"/>
        <w:rPr>
          <w:rFonts w:ascii="Cambria Math" w:eastAsiaTheme="minorEastAsia" w:hAnsi="Cambria Math"/>
          <w:sz w:val="24"/>
        </w:rPr>
      </w:pPr>
      <w:proofErr w:type="spellStart"/>
      <w:r>
        <w:rPr>
          <w:rFonts w:ascii="Cambria Math" w:eastAsiaTheme="minorEastAsia" w:hAnsi="Cambria Math"/>
          <w:sz w:val="24"/>
        </w:rPr>
        <w:t>Wreszcie</w:t>
      </w:r>
      <w:proofErr w:type="spellEnd"/>
      <w:r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możemy</w:t>
      </w:r>
      <w:proofErr w:type="spellEnd"/>
      <w:r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zapisać</w:t>
      </w:r>
      <w:proofErr w:type="spellEnd"/>
      <w:r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ostateczny</w:t>
      </w:r>
      <w:proofErr w:type="spellEnd"/>
      <w:r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wynik</w:t>
      </w:r>
      <w:proofErr w:type="spellEnd"/>
      <w:r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naszych</w:t>
      </w:r>
      <w:proofErr w:type="spellEnd"/>
      <w:r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obliczeń</w:t>
      </w:r>
      <w:proofErr w:type="spellEnd"/>
      <w:r>
        <w:rPr>
          <w:rFonts w:ascii="Cambria Math" w:eastAsiaTheme="minorEastAsia" w:hAnsi="Cambria Math"/>
          <w:sz w:val="24"/>
        </w:rPr>
        <w:t>:</w:t>
      </w:r>
    </w:p>
    <w:p w:rsidR="004A74B6" w:rsidRPr="00EF2FCE" w:rsidRDefault="00EF2FCE" w:rsidP="005B25F3">
      <w:pPr>
        <w:spacing w:after="0" w:line="276" w:lineRule="auto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val="pl-PL" w:eastAsia="pl-PL"/>
                </w:rPr>
                <m:t xml:space="preserve">0.0920± </m:t>
              </m:r>
              <m:r>
                <w:rPr>
                  <w:rFonts w:ascii="Cambria Math"/>
                  <w:sz w:val="24"/>
                </w:rPr>
                <m:t>0.0092</m:t>
              </m:r>
              <m:ctrlPr>
                <w:rPr>
                  <w:rFonts w:ascii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f>
            <m:fPr>
              <m:ctrlPr>
                <w:rPr>
                  <w:rFonts w:asci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Sv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EF2FCE" w:rsidRPr="00033D29" w:rsidRDefault="00EF2FCE" w:rsidP="005B25F3">
      <w:pPr>
        <w:spacing w:after="0" w:line="276" w:lineRule="auto"/>
        <w:rPr>
          <w:rFonts w:ascii="Cambria Math" w:eastAsiaTheme="minorEastAsia" w:hAnsi="Cambria Math"/>
        </w:rPr>
      </w:pPr>
    </w:p>
    <w:p w:rsidR="00ED5E5D" w:rsidRDefault="00EF2FCE" w:rsidP="00854505">
      <w:pPr>
        <w:ind w:firstLine="720"/>
        <w:rPr>
          <w:rFonts w:ascii="Cambria Math" w:eastAsia="Times New Roman" w:hAnsi="Cambria Math" w:cs="Calibri"/>
          <w:color w:val="000000"/>
          <w:szCs w:val="20"/>
          <w:lang w:eastAsia="pl-PL"/>
        </w:rPr>
      </w:pPr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Na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sam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koniec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spróbujmy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przedstawić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nasze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dane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w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postaci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graficznej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na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przy</w:t>
      </w:r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k</w:t>
      </w:r>
      <w:r>
        <w:rPr>
          <w:rFonts w:ascii="Cambria Math" w:eastAsia="Times New Roman" w:hAnsi="Cambria Math" w:cs="Calibri"/>
          <w:color w:val="000000"/>
          <w:szCs w:val="20"/>
          <w:lang w:eastAsia="pl-PL"/>
        </w:rPr>
        <w:t>ład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>
        <w:rPr>
          <w:rFonts w:ascii="Cambria Math" w:eastAsia="Times New Roman" w:hAnsi="Cambria Math" w:cs="Calibri"/>
          <w:color w:val="000000"/>
          <w:szCs w:val="20"/>
          <w:lang w:eastAsia="pl-PL"/>
        </w:rPr>
        <w:t>przez</w:t>
      </w:r>
      <w:proofErr w:type="spellEnd"/>
      <w:r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histogram.</w:t>
      </w:r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Polega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on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na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tym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że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najpierw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dzielimy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zmierzone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wartości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na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Cs w:val="20"/>
            <w:lang w:eastAsia="pl-PL"/>
          </w:rPr>
          <m:t>n</m:t>
        </m:r>
      </m:oMath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przedziałów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lewostronnie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otwartych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i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prawostronnie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domkniętych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Każdy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przedział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będzie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reprezentowany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przez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taki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słupek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nazywany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binem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Na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osi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x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będą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się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znajdować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kolejne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wartości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brzegowe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przedziałów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a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na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>osi</w:t>
      </w:r>
      <w:proofErr w:type="spellEnd"/>
      <w:r w:rsidR="00156BF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y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będą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wysokości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binów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Wysokość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ta jest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liczbą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zmierzonych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wartości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które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pasują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do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danego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przedziału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Trzeba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pamiętać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o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przyjętej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zasadzie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wyznaczania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przedziałów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Załóżmy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że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pierwszy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bin jest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przedziałem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od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1</m:t>
            </m:r>
          </m:sub>
        </m:sSub>
      </m:oMath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do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2</m:t>
            </m:r>
          </m:sub>
        </m:sSub>
      </m:oMath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Najmniejsza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zmierzona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wartość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musi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być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mniejsza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od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szCs w:val="20"/>
            <w:lang w:eastAsia="pl-PL"/>
          </w:rPr>
          <m:t>.</m:t>
        </m:r>
      </m:oMath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Analogicznie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jest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dla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ostatniego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binu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Największa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zmierzona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wartość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musi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być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mniejsza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od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górnego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>przedziału</w:t>
      </w:r>
      <w:proofErr w:type="spellEnd"/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Bardzo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ważną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rzeczą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jest dobranie odpowiedniej liczby binów. Jeżeli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wybierzemy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za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małą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lub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za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dużą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liczbę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histogram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stanie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się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bardzo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nieczytelny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Niestety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10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pomiarów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to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bardzo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mało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jak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na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histogram,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więc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i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tak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będzie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on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dość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średnio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przedstawiał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ideę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ale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zróbmy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go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dla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wprawy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Ustalmy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sobie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,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że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dzielimy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histogram </w:t>
      </w:r>
      <w:proofErr w:type="spellStart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>na</w:t>
      </w:r>
      <w:proofErr w:type="spellEnd"/>
      <w:r w:rsidR="00743E86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r w:rsidR="00854505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4 </w:t>
      </w:r>
      <w:proofErr w:type="spellStart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części</w:t>
      </w:r>
      <w:proofErr w:type="spellEnd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. </w:t>
      </w:r>
      <w:proofErr w:type="spellStart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Dla</w:t>
      </w:r>
      <w:proofErr w:type="spellEnd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przejrzystości</w:t>
      </w:r>
      <w:proofErr w:type="spellEnd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</w:t>
      </w:r>
      <w:proofErr w:type="spellStart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rozpiszmy</w:t>
      </w:r>
      <w:proofErr w:type="spellEnd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to </w:t>
      </w:r>
      <w:proofErr w:type="spellStart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sobie</w:t>
      </w:r>
      <w:proofErr w:type="spellEnd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 xml:space="preserve"> w </w:t>
      </w:r>
      <w:proofErr w:type="spellStart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tabelce</w:t>
      </w:r>
      <w:proofErr w:type="spellEnd"/>
      <w:r w:rsidR="00687E3C">
        <w:rPr>
          <w:rFonts w:ascii="Cambria Math" w:eastAsia="Times New Roman" w:hAnsi="Cambria Math" w:cs="Calibri"/>
          <w:color w:val="000000"/>
          <w:szCs w:val="20"/>
          <w:lang w:eastAsia="pl-PL"/>
        </w:rPr>
        <w:t>: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Wartość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zmierzona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częstotliwości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 w:rsidRPr="00B04F41">
              <w:rPr>
                <w:sz w:val="24"/>
              </w:rPr>
              <w:t>zlinearyzowan</w:t>
            </w:r>
            <w:r>
              <w:rPr>
                <w:sz w:val="24"/>
              </w:rPr>
              <w:t>ej</w:t>
            </w:r>
            <w:proofErr w:type="spellEnd"/>
          </w:p>
        </w:tc>
        <w:tc>
          <w:tcPr>
            <w:tcW w:w="3021" w:type="dxa"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Lewa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granica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przedziału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(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otwarta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)</w:t>
            </w:r>
          </w:p>
        </w:tc>
        <w:tc>
          <w:tcPr>
            <w:tcW w:w="3021" w:type="dxa"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Prawa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granica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przedziału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 xml:space="preserve"> (</w:t>
            </w:r>
            <w:proofErr w:type="spellStart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domknięta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  <w:t>)</w:t>
            </w: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68,949553</w:t>
            </w:r>
          </w:p>
        </w:tc>
        <w:tc>
          <w:tcPr>
            <w:tcW w:w="3021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68,84955</w:t>
            </w:r>
          </w:p>
        </w:tc>
        <w:tc>
          <w:tcPr>
            <w:tcW w:w="3021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69,59362</w:t>
            </w: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69,877148</w:t>
            </w:r>
          </w:p>
        </w:tc>
        <w:tc>
          <w:tcPr>
            <w:tcW w:w="3021" w:type="dxa"/>
            <w:vMerge w:val="restart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69,59362</w:t>
            </w:r>
          </w:p>
        </w:tc>
        <w:tc>
          <w:tcPr>
            <w:tcW w:w="3021" w:type="dxa"/>
            <w:vMerge w:val="restart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70,33768</w:t>
            </w: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70,102172</w:t>
            </w: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70,407687</w:t>
            </w:r>
          </w:p>
        </w:tc>
        <w:tc>
          <w:tcPr>
            <w:tcW w:w="3021" w:type="dxa"/>
            <w:vMerge w:val="restart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70,33768</w:t>
            </w:r>
          </w:p>
        </w:tc>
        <w:tc>
          <w:tcPr>
            <w:tcW w:w="3021" w:type="dxa"/>
            <w:vMerge w:val="restart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71,08174</w:t>
            </w: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70,9903</w:t>
            </w: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71,001834</w:t>
            </w: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71,039074</w:t>
            </w: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  <w:tc>
          <w:tcPr>
            <w:tcW w:w="3021" w:type="dxa"/>
            <w:vMerge/>
            <w:vAlign w:val="center"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</w:tr>
      <w:tr w:rsidR="00687E3C" w:rsidTr="00687E3C">
        <w:trPr>
          <w:jc w:val="center"/>
        </w:trPr>
        <w:tc>
          <w:tcPr>
            <w:tcW w:w="3020" w:type="dxa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71,237978</w:t>
            </w:r>
          </w:p>
        </w:tc>
        <w:tc>
          <w:tcPr>
            <w:tcW w:w="3021" w:type="dxa"/>
            <w:vMerge w:val="restart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71,08174</w:t>
            </w:r>
          </w:p>
        </w:tc>
        <w:tc>
          <w:tcPr>
            <w:tcW w:w="3021" w:type="dxa"/>
            <w:vMerge w:val="restart"/>
            <w:vAlign w:val="center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71,82581</w:t>
            </w:r>
          </w:p>
        </w:tc>
      </w:tr>
      <w:tr w:rsidR="00687E3C" w:rsidTr="00687E3C">
        <w:trPr>
          <w:jc w:val="center"/>
        </w:trPr>
        <w:tc>
          <w:tcPr>
            <w:tcW w:w="3020" w:type="dxa"/>
            <w:vAlign w:val="bottom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71,705321</w:t>
            </w:r>
          </w:p>
        </w:tc>
        <w:tc>
          <w:tcPr>
            <w:tcW w:w="3021" w:type="dxa"/>
            <w:vMerge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  <w:tc>
          <w:tcPr>
            <w:tcW w:w="3021" w:type="dxa"/>
            <w:vMerge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</w:tr>
      <w:tr w:rsidR="00687E3C" w:rsidTr="00687E3C">
        <w:trPr>
          <w:jc w:val="center"/>
        </w:trPr>
        <w:tc>
          <w:tcPr>
            <w:tcW w:w="3020" w:type="dxa"/>
            <w:vAlign w:val="bottom"/>
          </w:tcPr>
          <w:p w:rsidR="00687E3C" w:rsidRDefault="00687E3C" w:rsidP="00687E3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71,725809</w:t>
            </w:r>
          </w:p>
        </w:tc>
        <w:tc>
          <w:tcPr>
            <w:tcW w:w="3021" w:type="dxa"/>
            <w:vMerge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  <w:tc>
          <w:tcPr>
            <w:tcW w:w="3021" w:type="dxa"/>
            <w:vMerge/>
          </w:tcPr>
          <w:p w:rsidR="00687E3C" w:rsidRDefault="00687E3C" w:rsidP="00687E3C">
            <w:pPr>
              <w:jc w:val="center"/>
              <w:rPr>
                <w:rFonts w:ascii="Cambria Math" w:eastAsia="Times New Roman" w:hAnsi="Cambria Math" w:cs="Calibri"/>
                <w:color w:val="000000"/>
                <w:szCs w:val="20"/>
                <w:lang w:eastAsia="pl-PL"/>
              </w:rPr>
            </w:pPr>
          </w:p>
        </w:tc>
      </w:tr>
    </w:tbl>
    <w:p w:rsidR="00687E3C" w:rsidRPr="00854505" w:rsidRDefault="00687E3C" w:rsidP="00687E3C">
      <w:pPr>
        <w:ind w:firstLine="720"/>
        <w:jc w:val="center"/>
        <w:rPr>
          <w:rFonts w:ascii="Cambria Math" w:eastAsia="Times New Roman" w:hAnsi="Cambria Math" w:cs="Calibri"/>
          <w:color w:val="000000"/>
          <w:szCs w:val="20"/>
          <w:lang w:eastAsia="pl-PL"/>
        </w:rPr>
      </w:pPr>
    </w:p>
    <w:p w:rsidR="00D03E54" w:rsidRDefault="00687E3C" w:rsidP="00D03E54">
      <w:pPr>
        <w:rPr>
          <w:lang w:val="pl-PL"/>
        </w:rPr>
      </w:pPr>
      <w:r>
        <w:rPr>
          <w:lang w:val="pl-PL"/>
        </w:rPr>
        <w:t xml:space="preserve">Teraz mamy wszystkie dane do stworzenia histogramu. Warto też wspomnieć, że ze względów estetycznych, po bokach zostawia się </w:t>
      </w:r>
      <w:r w:rsidR="00575C0D">
        <w:rPr>
          <w:lang w:val="pl-PL"/>
        </w:rPr>
        <w:t xml:space="preserve">trochę wolnego miejsca, jeżeli </w:t>
      </w:r>
      <w:proofErr w:type="spellStart"/>
      <w:r w:rsidR="00575C0D">
        <w:rPr>
          <w:lang w:val="pl-PL"/>
        </w:rPr>
        <w:t>biny</w:t>
      </w:r>
      <w:proofErr w:type="spellEnd"/>
      <w:r w:rsidR="00575C0D">
        <w:rPr>
          <w:lang w:val="pl-PL"/>
        </w:rPr>
        <w:t xml:space="preserve"> są wąskie, to jest to po prostu pusty bin, a jeżeli </w:t>
      </w:r>
      <w:proofErr w:type="spellStart"/>
      <w:r w:rsidR="00575C0D">
        <w:rPr>
          <w:lang w:val="pl-PL"/>
        </w:rPr>
        <w:t>biny</w:t>
      </w:r>
      <w:proofErr w:type="spellEnd"/>
      <w:r w:rsidR="00575C0D">
        <w:rPr>
          <w:lang w:val="pl-PL"/>
        </w:rPr>
        <w:t xml:space="preserve"> są szerokie (tak jak w naszym przypadku), to wystarczy trochę miejsca, mniej niż jeden bin. </w:t>
      </w:r>
    </w:p>
    <w:p w:rsidR="00687E3C" w:rsidRDefault="00575C0D" w:rsidP="00D03E54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>
            <wp:extent cx="4834890" cy="3458806"/>
            <wp:effectExtent l="0" t="0" r="381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44" cy="34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0D" w:rsidRPr="00996184" w:rsidRDefault="00575C0D" w:rsidP="00D03E54">
      <w:pPr>
        <w:rPr>
          <w:lang w:val="pl-PL"/>
        </w:rPr>
      </w:pPr>
      <w:r>
        <w:rPr>
          <w:lang w:val="pl-PL"/>
        </w:rPr>
        <w:t xml:space="preserve">Z dobrze zrobionego histogramu można odczytać wiele ciekawych rzeczy. Po pierwsze, najwyższy bin powinien w sobie zawierać wartość średnią mierzonej wielkości – czyli się zgadza. Po drugie, jeżeli </w:t>
      </w:r>
      <w:r w:rsidR="00131DA1">
        <w:rPr>
          <w:lang w:val="pl-PL"/>
        </w:rPr>
        <w:t xml:space="preserve">dla wystarczającej ilości </w:t>
      </w:r>
      <w:proofErr w:type="spellStart"/>
      <w:r w:rsidR="00131DA1">
        <w:rPr>
          <w:lang w:val="pl-PL"/>
        </w:rPr>
        <w:t>binów</w:t>
      </w:r>
      <w:proofErr w:type="spellEnd"/>
      <w:r w:rsidR="00131DA1">
        <w:rPr>
          <w:lang w:val="pl-PL"/>
        </w:rPr>
        <w:t xml:space="preserve"> i dużej liczby pomiarów nasz histogram przybiera kształt dzwona (tak ściślej mówiąc kształt rozkładu Gaussa), czyli mniej więcej jest symetryczny (ma widoczne maksimum i tyle samo wartości po lewej i po prawej stronie), to znaczy że nasze pomiary były wykonane w prawidłowy sposób, a odchylenia nie odskakują od normy. Dla czterech </w:t>
      </w:r>
      <w:proofErr w:type="spellStart"/>
      <w:r w:rsidR="00131DA1">
        <w:rPr>
          <w:lang w:val="pl-PL"/>
        </w:rPr>
        <w:t>binów</w:t>
      </w:r>
      <w:proofErr w:type="spellEnd"/>
      <w:r w:rsidR="00131DA1">
        <w:rPr>
          <w:lang w:val="pl-PL"/>
        </w:rPr>
        <w:t xml:space="preserve"> nie jest widoczny ten rozkład, więc zachęcamy do wykonania większej ilości pomiarów. Wyniki z pewnością będą dokładniejsze, a histogram przyjmie kształt rozkładu Gaussa. </w:t>
      </w:r>
    </w:p>
    <w:sectPr w:rsidR="00575C0D" w:rsidRPr="00996184" w:rsidSect="005B0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97A" w:rsidRDefault="003C397A" w:rsidP="006A1EDD">
      <w:pPr>
        <w:spacing w:after="0" w:line="240" w:lineRule="auto"/>
      </w:pPr>
      <w:r>
        <w:separator/>
      </w:r>
    </w:p>
  </w:endnote>
  <w:endnote w:type="continuationSeparator" w:id="0">
    <w:p w:rsidR="003C397A" w:rsidRDefault="003C397A" w:rsidP="006A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97A" w:rsidRDefault="003C397A" w:rsidP="006A1EDD">
      <w:pPr>
        <w:spacing w:after="0" w:line="240" w:lineRule="auto"/>
      </w:pPr>
      <w:r>
        <w:separator/>
      </w:r>
    </w:p>
  </w:footnote>
  <w:footnote w:type="continuationSeparator" w:id="0">
    <w:p w:rsidR="003C397A" w:rsidRDefault="003C397A" w:rsidP="006A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1658"/>
    <w:multiLevelType w:val="hybridMultilevel"/>
    <w:tmpl w:val="CDA4BE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84"/>
    <w:rsid w:val="00033D29"/>
    <w:rsid w:val="00131DA1"/>
    <w:rsid w:val="00156BF5"/>
    <w:rsid w:val="002B479A"/>
    <w:rsid w:val="00331F28"/>
    <w:rsid w:val="003B6D56"/>
    <w:rsid w:val="003C397A"/>
    <w:rsid w:val="003F244D"/>
    <w:rsid w:val="0040255E"/>
    <w:rsid w:val="004750B0"/>
    <w:rsid w:val="004A5C9F"/>
    <w:rsid w:val="004A74B6"/>
    <w:rsid w:val="00575C0D"/>
    <w:rsid w:val="005972FF"/>
    <w:rsid w:val="005B0EA5"/>
    <w:rsid w:val="005B25F3"/>
    <w:rsid w:val="00687E3C"/>
    <w:rsid w:val="006A1EDD"/>
    <w:rsid w:val="00730592"/>
    <w:rsid w:val="00743E86"/>
    <w:rsid w:val="00854505"/>
    <w:rsid w:val="00996184"/>
    <w:rsid w:val="00A0019F"/>
    <w:rsid w:val="00A34542"/>
    <w:rsid w:val="00A4785B"/>
    <w:rsid w:val="00B04F41"/>
    <w:rsid w:val="00B1181D"/>
    <w:rsid w:val="00CB38F7"/>
    <w:rsid w:val="00D03E54"/>
    <w:rsid w:val="00D54946"/>
    <w:rsid w:val="00D73E32"/>
    <w:rsid w:val="00ED5E5D"/>
    <w:rsid w:val="00EF2FCE"/>
    <w:rsid w:val="00F27660"/>
    <w:rsid w:val="00F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A5F4"/>
  <w15:chartTrackingRefBased/>
  <w15:docId w15:val="{753B3A93-23A5-4605-B29A-0B16B6E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255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A5C9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1E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1E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1ED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73E32"/>
    <w:rPr>
      <w:color w:val="0000FF"/>
      <w:u w:val="single"/>
    </w:rPr>
  </w:style>
  <w:style w:type="table" w:styleId="Tabela-Siatka">
    <w:name w:val="Table Grid"/>
    <w:basedOn w:val="Standardowy"/>
    <w:uiPriority w:val="39"/>
    <w:rsid w:val="0068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1326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Poziomska</dc:creator>
  <cp:keywords/>
  <dc:description/>
  <cp:lastModifiedBy>Martyna Poziomska</cp:lastModifiedBy>
  <cp:revision>5</cp:revision>
  <dcterms:created xsi:type="dcterms:W3CDTF">2019-02-24T12:39:00Z</dcterms:created>
  <dcterms:modified xsi:type="dcterms:W3CDTF">2019-02-24T21:23:00Z</dcterms:modified>
</cp:coreProperties>
</file>