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490B23" w:rsidRDefault="000314DA" w:rsidP="00087315">
      <w:pPr>
        <w:pStyle w:val="papertitle"/>
      </w:pPr>
      <w:r w:rsidRPr="00490B23">
        <w:rPr>
          <w:sz w:val="52"/>
        </w:rPr>
        <w:t>Experiment</w:t>
      </w:r>
      <w:r w:rsidR="007A1432" w:rsidRPr="00490B23">
        <w:rPr>
          <w:sz w:val="52"/>
        </w:rPr>
        <w:t xml:space="preserve"> </w:t>
      </w:r>
      <w:r w:rsidR="00087315" w:rsidRPr="00490B23">
        <w:rPr>
          <w:sz w:val="52"/>
        </w:rPr>
        <w:t>#</w:t>
      </w:r>
      <w:r w:rsidR="007C6989" w:rsidRPr="00490B23">
        <w:rPr>
          <w:sz w:val="52"/>
        </w:rPr>
        <w:t>4</w:t>
      </w:r>
    </w:p>
    <w:p w:rsidR="007A1432" w:rsidRPr="00490B23" w:rsidRDefault="00D36178" w:rsidP="000314DA">
      <w:pPr>
        <w:pStyle w:val="NoSpacing"/>
        <w:jc w:val="center"/>
        <w:rPr>
          <w:rFonts w:ascii="Times New Roman" w:hAnsi="Times New Roman" w:cs="Times New Roman"/>
          <w:sz w:val="28"/>
        </w:rPr>
      </w:pPr>
      <w:r w:rsidRPr="00490B23">
        <w:rPr>
          <w:rFonts w:ascii="Times New Roman" w:hAnsi="Times New Roman" w:cs="Times New Roman"/>
          <w:sz w:val="28"/>
        </w:rPr>
        <w:t>Multithreaded, interrupt-driven sensor reading and peripheral control</w:t>
      </w:r>
    </w:p>
    <w:p w:rsidR="007A1432" w:rsidRPr="00490B23" w:rsidRDefault="007A1432" w:rsidP="007A1432">
      <w:pPr>
        <w:pStyle w:val="NoSpacing"/>
        <w:jc w:val="center"/>
        <w:rPr>
          <w:rFonts w:ascii="Times New Roman" w:hAnsi="Times New Roman" w:cs="Times New Roman"/>
        </w:rPr>
      </w:pPr>
    </w:p>
    <w:p w:rsidR="00325517" w:rsidRPr="00490B23" w:rsidRDefault="00325517"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0314DA" w:rsidRPr="00490B23" w:rsidRDefault="000314DA" w:rsidP="001D3002">
      <w:pPr>
        <w:pStyle w:val="NoSpacing"/>
        <w:rPr>
          <w:rFonts w:ascii="Times New Roman" w:hAnsi="Times New Roman" w:cs="Times New Roman"/>
          <w:color w:val="57A64A"/>
          <w:sz w:val="19"/>
          <w:szCs w:val="19"/>
        </w:rPr>
      </w:pPr>
    </w:p>
    <w:p w:rsidR="00FA2695" w:rsidRPr="00490B23" w:rsidRDefault="00FA2695" w:rsidP="001D3002">
      <w:pPr>
        <w:pStyle w:val="NoSpacing"/>
        <w:rPr>
          <w:rFonts w:ascii="Times New Roman" w:hAnsi="Times New Roman" w:cs="Times New Roman"/>
        </w:rPr>
      </w:pPr>
    </w:p>
    <w:p w:rsidR="000314DA" w:rsidRPr="00490B23" w:rsidRDefault="000314DA" w:rsidP="007A1432">
      <w:pPr>
        <w:pStyle w:val="NoSpacing"/>
        <w:jc w:val="center"/>
        <w:rPr>
          <w:rFonts w:ascii="Times New Roman" w:hAnsi="Times New Roman" w:cs="Times New Roman"/>
          <w:color w:val="57A64A"/>
          <w:sz w:val="19"/>
          <w:szCs w:val="19"/>
        </w:rPr>
      </w:pPr>
    </w:p>
    <w:p w:rsidR="000314DA" w:rsidRPr="00490B23" w:rsidRDefault="000314DA" w:rsidP="00897D3C">
      <w:pPr>
        <w:pStyle w:val="NoSpacing"/>
        <w:jc w:val="center"/>
        <w:rPr>
          <w:rFonts w:ascii="Times New Roman" w:hAnsi="Times New Roman" w:cs="Times New Roman"/>
        </w:rPr>
      </w:pPr>
      <w:r w:rsidRPr="00490B23">
        <w:rPr>
          <w:rFonts w:ascii="Times New Roman" w:hAnsi="Times New Roman" w:cs="Times New Roman"/>
        </w:rPr>
        <w:t xml:space="preserve">Maxim </w:t>
      </w:r>
      <w:proofErr w:type="spellStart"/>
      <w:r w:rsidRPr="00490B23">
        <w:rPr>
          <w:rFonts w:ascii="Times New Roman" w:hAnsi="Times New Roman" w:cs="Times New Roman"/>
        </w:rPr>
        <w:t>Goukhs</w:t>
      </w:r>
      <w:r w:rsidR="005B6D86" w:rsidRPr="00490B23">
        <w:rPr>
          <w:rFonts w:ascii="Times New Roman" w:hAnsi="Times New Roman" w:cs="Times New Roman"/>
        </w:rPr>
        <w:t>h</w:t>
      </w:r>
      <w:r w:rsidR="00032E8F" w:rsidRPr="00490B23">
        <w:rPr>
          <w:rFonts w:ascii="Times New Roman" w:hAnsi="Times New Roman" w:cs="Times New Roman"/>
        </w:rPr>
        <w:t>tein</w:t>
      </w:r>
      <w:proofErr w:type="spellEnd"/>
      <w:r w:rsidR="00032E8F" w:rsidRPr="00490B23">
        <w:rPr>
          <w:rFonts w:ascii="Times New Roman" w:hAnsi="Times New Roman" w:cs="Times New Roman"/>
        </w:rPr>
        <w:t xml:space="preserve"> ID: 260429</w:t>
      </w:r>
      <w:bookmarkStart w:id="0" w:name="_GoBack"/>
      <w:bookmarkEnd w:id="0"/>
      <w:r w:rsidRPr="00490B23">
        <w:rPr>
          <w:rFonts w:ascii="Times New Roman" w:hAnsi="Times New Roman" w:cs="Times New Roman"/>
        </w:rPr>
        <w:t>7</w:t>
      </w:r>
      <w:r w:rsidR="00897D3C" w:rsidRPr="00490B23">
        <w:rPr>
          <w:rFonts w:ascii="Times New Roman" w:hAnsi="Times New Roman" w:cs="Times New Roman"/>
        </w:rPr>
        <w:t>39</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 xml:space="preserve">Olivier </w:t>
      </w:r>
      <w:proofErr w:type="spellStart"/>
      <w:r w:rsidRPr="00490B23">
        <w:rPr>
          <w:rFonts w:ascii="Times New Roman" w:hAnsi="Times New Roman" w:cs="Times New Roman"/>
        </w:rPr>
        <w:t>Laforest</w:t>
      </w:r>
      <w:proofErr w:type="spellEnd"/>
      <w:r w:rsidRPr="00490B23">
        <w:rPr>
          <w:rFonts w:ascii="Times New Roman" w:hAnsi="Times New Roman" w:cs="Times New Roman"/>
        </w:rPr>
        <w:t xml:space="preserve"> ID:260469066</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Department of Electrical and Computer Engineering</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McGill University, Montreal</w:t>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FA2695" w:rsidRPr="00490B23" w:rsidRDefault="00FA2695"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noProof/>
          <w:lang w:val="en-CA" w:eastAsia="en-CA"/>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D36178" w:rsidP="007A1432">
      <w:pPr>
        <w:pStyle w:val="NoSpacing"/>
        <w:jc w:val="center"/>
        <w:rPr>
          <w:rFonts w:ascii="Times New Roman" w:hAnsi="Times New Roman" w:cs="Times New Roman"/>
        </w:rPr>
      </w:pPr>
      <w:r w:rsidRPr="00490B23">
        <w:rPr>
          <w:rFonts w:ascii="Times New Roman" w:hAnsi="Times New Roman" w:cs="Times New Roman"/>
        </w:rPr>
        <w:t>March</w:t>
      </w:r>
      <w:r w:rsidR="00325517" w:rsidRPr="00490B23">
        <w:rPr>
          <w:rFonts w:ascii="Times New Roman" w:hAnsi="Times New Roman" w:cs="Times New Roman"/>
        </w:rPr>
        <w:t xml:space="preserve"> 2</w:t>
      </w:r>
      <w:r w:rsidR="00DF4ECB">
        <w:rPr>
          <w:rFonts w:ascii="Times New Roman" w:hAnsi="Times New Roman" w:cs="Times New Roman"/>
        </w:rPr>
        <w:t>3</w:t>
      </w:r>
      <w:r w:rsidR="00DF4ECB">
        <w:rPr>
          <w:rFonts w:ascii="Times New Roman" w:hAnsi="Times New Roman" w:cs="Times New Roman"/>
          <w:vertAlign w:val="superscript"/>
        </w:rPr>
        <w:t>r</w:t>
      </w:r>
      <w:r w:rsidRPr="00490B23">
        <w:rPr>
          <w:rFonts w:ascii="Times New Roman" w:hAnsi="Times New Roman" w:cs="Times New Roman"/>
          <w:vertAlign w:val="superscript"/>
        </w:rPr>
        <w:t>d</w:t>
      </w:r>
      <w:r w:rsidR="00325517" w:rsidRPr="00490B23">
        <w:rPr>
          <w:rFonts w:ascii="Times New Roman" w:hAnsi="Times New Roman" w:cs="Times New Roman"/>
        </w:rPr>
        <w:t>, 2015</w:t>
      </w:r>
    </w:p>
    <w:p w:rsidR="00767F5E" w:rsidRPr="00490B23" w:rsidRDefault="00767F5E" w:rsidP="007A1432">
      <w:pPr>
        <w:pStyle w:val="NoSpacing"/>
        <w:jc w:val="center"/>
        <w:rPr>
          <w:rFonts w:ascii="Times New Roman" w:hAnsi="Times New Roman" w:cs="Times New Roman"/>
        </w:rPr>
      </w:pPr>
      <w:r w:rsidRPr="00490B23">
        <w:rPr>
          <w:rFonts w:ascii="Times New Roman" w:hAnsi="Times New Roman" w:cs="Times New Roman"/>
        </w:rPr>
        <w:t>Group 3</w:t>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0314DA" w:rsidRPr="00490B23" w:rsidRDefault="000314DA" w:rsidP="007A1432">
      <w:pPr>
        <w:pStyle w:val="NoSpacing"/>
        <w:jc w:val="center"/>
        <w:rPr>
          <w:rFonts w:ascii="Times New Roman" w:hAnsi="Times New Roman" w:cs="Times New Roman"/>
        </w:rPr>
      </w:pPr>
    </w:p>
    <w:p w:rsidR="00490B23" w:rsidRPr="00490B23" w:rsidRDefault="007A1432" w:rsidP="00490B23">
      <w:pPr>
        <w:pStyle w:val="NoSpacing"/>
        <w:jc w:val="center"/>
        <w:rPr>
          <w:rFonts w:ascii="Times New Roman" w:hAnsi="Times New Roman" w:cs="Times New Roman"/>
        </w:rPr>
      </w:pPr>
      <w:r w:rsidRPr="00490B23">
        <w:rPr>
          <w:rFonts w:ascii="Times New Roman" w:hAnsi="Times New Roman" w:cs="Times New Roman"/>
        </w:rPr>
        <w:t xml:space="preserve">ECSE </w:t>
      </w:r>
      <w:r w:rsidR="000314DA" w:rsidRPr="00490B23">
        <w:rPr>
          <w:rFonts w:ascii="Times New Roman" w:hAnsi="Times New Roman" w:cs="Times New Roman"/>
        </w:rPr>
        <w:t>4</w:t>
      </w:r>
      <w:r w:rsidR="00325517" w:rsidRPr="00490B23">
        <w:rPr>
          <w:rFonts w:ascii="Times New Roman" w:hAnsi="Times New Roman" w:cs="Times New Roman"/>
        </w:rPr>
        <w:t>26</w:t>
      </w:r>
      <w:r w:rsidRPr="00490B23">
        <w:rPr>
          <w:rFonts w:ascii="Times New Roman" w:hAnsi="Times New Roman" w:cs="Times New Roman"/>
        </w:rPr>
        <w:t xml:space="preserve"> </w:t>
      </w:r>
      <w:r w:rsidR="000314DA" w:rsidRPr="00490B23">
        <w:rPr>
          <w:rFonts w:ascii="Times New Roman" w:hAnsi="Times New Roman" w:cs="Times New Roman"/>
        </w:rPr>
        <w:t>Microprocessor Systems</w:t>
      </w:r>
      <w:r w:rsidRPr="00490B23">
        <w:rPr>
          <w:rFonts w:ascii="Times New Roman" w:hAnsi="Times New Roman" w:cs="Times New Roman"/>
        </w:rPr>
        <w:br w:type="page"/>
      </w:r>
    </w:p>
    <w:p w:rsidR="00490B23" w:rsidRDefault="00490B23" w:rsidP="00490B23">
      <w:pPr>
        <w:pStyle w:val="Heading1"/>
        <w:rPr>
          <w:rFonts w:asciiTheme="minorHAnsi" w:hAnsiTheme="minorHAnsi" w:cs="Times New Roman"/>
        </w:rPr>
      </w:pPr>
      <w:r w:rsidRPr="00DF0D46">
        <w:rPr>
          <w:rFonts w:asciiTheme="minorHAnsi" w:hAnsiTheme="minorHAnsi" w:cs="Times New Roman"/>
        </w:rPr>
        <w:lastRenderedPageBreak/>
        <w:t>Abstract</w:t>
      </w:r>
    </w:p>
    <w:p w:rsidR="00490B23" w:rsidRPr="00DF0D46" w:rsidRDefault="00DF0D46" w:rsidP="00604221">
      <w:pPr>
        <w:rPr>
          <w:lang w:bidi="en-US"/>
        </w:rPr>
      </w:pPr>
      <w:r>
        <w:rPr>
          <w:lang w:bidi="en-US"/>
        </w:rPr>
        <w:t xml:space="preserve">The goal of the experiment presented in this report was to design and implement a multithreaded system </w:t>
      </w:r>
      <w:r w:rsidR="00604221">
        <w:rPr>
          <w:lang w:bidi="en-US"/>
        </w:rPr>
        <w:t xml:space="preserve">using the real time operating system (RTOS) CMSIS-RTOS, </w:t>
      </w:r>
      <w:r>
        <w:rPr>
          <w:lang w:bidi="en-US"/>
        </w:rPr>
        <w:t>capable of sensing the STM32F407 Discovery board</w:t>
      </w:r>
      <w:r w:rsidR="00604221">
        <w:rPr>
          <w:lang w:bidi="en-US"/>
        </w:rPr>
        <w:t>'s processor temperature and pitch angle and provide a visual display of those readings to the user.</w:t>
      </w:r>
      <w:r w:rsidR="00A90B2C">
        <w:rPr>
          <w:lang w:bidi="en-US"/>
        </w:rPr>
        <w:t xml:space="preserve"> The report will show how a 4x4 alphanumeric keypad was use to provide </w:t>
      </w:r>
      <w:r w:rsidR="00994E00">
        <w:rPr>
          <w:lang w:bidi="en-US"/>
        </w:rPr>
        <w:t>the user a mean to select the desired mode of operation and how a 4 digits 7-segments display in combination with the on-board LEDs of the board allowed a way to provide a visual feedback to the user.</w:t>
      </w:r>
      <w:r w:rsidR="00A90B2C">
        <w:rPr>
          <w:lang w:bidi="en-US"/>
        </w:rPr>
        <w:t xml:space="preserve"> To that end, the work of experiment 2 and 3 were slightly modified and successfully combined using threads in an RTOS environment on the discovery board.</w:t>
      </w:r>
      <w:r w:rsidR="00994E00">
        <w:rPr>
          <w:lang w:bidi="en-US"/>
        </w:rPr>
        <w:t xml:space="preserve"> This report will show how the thread implementation was done such that the concurrent multithread computation operates safely.</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Problem Statement</w:t>
      </w:r>
    </w:p>
    <w:p w:rsidR="00DF3D3D" w:rsidRPr="00DF0D46" w:rsidRDefault="00002A14" w:rsidP="00DF3D3D">
      <w:pPr>
        <w:rPr>
          <w:lang w:bidi="en-US"/>
        </w:rPr>
      </w:pPr>
      <w:r>
        <w:rPr>
          <w:lang w:bidi="en-US"/>
        </w:rPr>
        <w:t xml:space="preserve">The goal of this experiment is to design and implement a system which can concurrently sense both the current processor's temperature and either the pitch or roll angle of the STM32F407 Discovery board. </w:t>
      </w:r>
      <w:r w:rsidR="00945BF5">
        <w:rPr>
          <w:lang w:bidi="en-US"/>
        </w:rPr>
        <w:t xml:space="preserve">To that end, the on chip temperature sensor of the discovery board's processor is to be used in order to measure the processor's temperature and the off chip tri-axial MEMS Accelerometer sensor LIS3DSH is to be used to measure the gravitational acceleration in order to compute the board's pitch or roll angle. </w:t>
      </w:r>
      <w:r>
        <w:rPr>
          <w:lang w:bidi="en-US"/>
        </w:rPr>
        <w:t>The system needs to provide the user with a mean to input the desired mode of operation through the use of a 4x4 alphanumeric keypad. The system should also provide visual feedback using the 4 digits 7-segments display as well as the on-board LEDs of the discovery board.</w:t>
      </w:r>
      <w:r w:rsidR="00945BF5">
        <w:rPr>
          <w:lang w:bidi="en-US"/>
        </w:rPr>
        <w:t xml:space="preserve"> There are two possible modes of operation in which the system may find itself in, temperature mode or accelerometer mode.</w:t>
      </w:r>
      <w:r w:rsidR="00AA6682">
        <w:rPr>
          <w:lang w:bidi="en-US"/>
        </w:rPr>
        <w:t xml:space="preserve"> In temperature mode, the system needs to display the real time current temperature of the board's processor</w:t>
      </w:r>
      <w:r w:rsidR="007E5496">
        <w:rPr>
          <w:lang w:bidi="en-US"/>
        </w:rPr>
        <w:t xml:space="preserve"> in degrees Celsius</w:t>
      </w:r>
      <w:r w:rsidR="00AA6682">
        <w:rPr>
          <w:lang w:bidi="en-US"/>
        </w:rPr>
        <w:t xml:space="preserve"> on the 7-segments display.</w:t>
      </w:r>
      <w:r w:rsidR="00514761">
        <w:rPr>
          <w:lang w:bidi="en-US"/>
        </w:rPr>
        <w:t xml:space="preserve"> If the temperature exceeds an overheating threshold, the 7-segments display should flash on and off repeatedly as long as the processor's temperature remains above the </w:t>
      </w:r>
      <w:r w:rsidR="002475D9">
        <w:rPr>
          <w:lang w:bidi="en-US"/>
        </w:rPr>
        <w:t>threshold to denote danger level.</w:t>
      </w:r>
      <w:r w:rsidR="00AA6682">
        <w:rPr>
          <w:lang w:bidi="en-US"/>
        </w:rPr>
        <w:t xml:space="preserve"> In accelerometer mode, the system needs to display the real time current pitch or roll angle of the board on the 7-segment display and will allow the user to select one of the four user LEDS on the board </w:t>
      </w:r>
      <w:r w:rsidR="00FB40E6">
        <w:rPr>
          <w:lang w:bidi="en-US"/>
        </w:rPr>
        <w:t xml:space="preserve">and adjust the LED brightness using pulse width modulation (PWM) according to the board's angle. </w:t>
      </w:r>
      <w:r w:rsidR="00AA6682">
        <w:rPr>
          <w:lang w:bidi="en-US"/>
        </w:rPr>
        <w:t xml:space="preserve"> </w:t>
      </w:r>
      <w:r w:rsidR="006C2560">
        <w:rPr>
          <w:lang w:bidi="en-US"/>
        </w:rPr>
        <w:t xml:space="preserve">The LED should be completely off when the board's angle is </w:t>
      </w:r>
      <m:oMath>
        <m:sSup>
          <m:sSupPr>
            <m:ctrlPr>
              <w:rPr>
                <w:rFonts w:ascii="Cambria Math" w:hAnsi="Cambria Math"/>
                <w:i/>
                <w:lang w:bidi="en-US"/>
              </w:rPr>
            </m:ctrlPr>
          </m:sSupPr>
          <m:e>
            <m:r>
              <w:rPr>
                <w:rFonts w:ascii="Cambria Math" w:hAnsi="Cambria Math"/>
                <w:lang w:bidi="en-US"/>
              </w:rPr>
              <m:t>0</m:t>
            </m:r>
          </m:e>
          <m:sup>
            <m:r>
              <w:rPr>
                <w:rFonts w:ascii="Cambria Math" w:hAnsi="Cambria Math"/>
                <w:lang w:bidi="en-US"/>
              </w:rPr>
              <m:t>°</m:t>
            </m:r>
          </m:sup>
        </m:sSup>
      </m:oMath>
      <w:r w:rsidR="006C2560">
        <w:rPr>
          <w:rFonts w:eastAsiaTheme="minorEastAsia"/>
          <w:lang w:bidi="en-US"/>
        </w:rPr>
        <w:t xml:space="preserve"> and gradually get brighter as the board's angle gets wider all the way up to </w:t>
      </w:r>
      <m:oMath>
        <m:sSup>
          <m:sSupPr>
            <m:ctrlPr>
              <w:rPr>
                <w:rFonts w:ascii="Cambria Math" w:eastAsiaTheme="minorEastAsia" w:hAnsi="Cambria Math"/>
                <w:i/>
                <w:lang w:bidi="en-US"/>
              </w:rPr>
            </m:ctrlPr>
          </m:sSupPr>
          <m:e>
            <m:r>
              <w:rPr>
                <w:rFonts w:ascii="Cambria Math" w:eastAsiaTheme="minorEastAsia" w:hAnsi="Cambria Math"/>
                <w:lang w:bidi="en-US"/>
              </w:rPr>
              <m:t>180</m:t>
            </m:r>
          </m:e>
          <m:sup>
            <m:r>
              <w:rPr>
                <w:rFonts w:ascii="Cambria Math" w:eastAsiaTheme="minorEastAsia" w:hAnsi="Cambria Math"/>
                <w:lang w:bidi="en-US"/>
              </w:rPr>
              <m:t>°</m:t>
            </m:r>
          </m:sup>
        </m:sSup>
      </m:oMath>
      <w:r w:rsidR="006C2560">
        <w:rPr>
          <w:rFonts w:eastAsiaTheme="minorEastAsia"/>
          <w:lang w:bidi="en-US"/>
        </w:rPr>
        <w:t xml:space="preserve"> where it should be the brightest. The alphanumeric keypad's keys 1 to 4 should allow the user to select</w:t>
      </w:r>
      <w:r w:rsidR="00286B58">
        <w:rPr>
          <w:rFonts w:eastAsiaTheme="minorEastAsia"/>
          <w:lang w:bidi="en-US"/>
        </w:rPr>
        <w:t xml:space="preserve"> which</w:t>
      </w:r>
      <w:r w:rsidR="006C2560">
        <w:rPr>
          <w:rFonts w:eastAsiaTheme="minorEastAsia"/>
          <w:lang w:bidi="en-US"/>
        </w:rPr>
        <w:t xml:space="preserve"> one of the four user LED</w:t>
      </w:r>
      <w:r w:rsidR="00286B58">
        <w:rPr>
          <w:rFonts w:eastAsiaTheme="minorEastAsia"/>
          <w:lang w:bidi="en-US"/>
        </w:rPr>
        <w:t>s is to be lit at the current time. The user also needs to be able to switch from temperature mode to accelerometer mode and the other way around by pressing preselected key(s) on the keypad.</w:t>
      </w:r>
      <w:r w:rsidR="002475D9">
        <w:rPr>
          <w:rFonts w:eastAsiaTheme="minorEastAsia"/>
          <w:lang w:bidi="en-US"/>
        </w:rPr>
        <w:t xml:space="preserve"> Note that while in accelerometer mode, if the board's processor temperature exceeds the overheating threshold, the 7-segments display should also be flashing on and off to denote danger level.</w:t>
      </w:r>
      <w:r w:rsidR="006C2560">
        <w:rPr>
          <w:lang w:bidi="en-US"/>
        </w:rPr>
        <w:t xml:space="preserve"> </w:t>
      </w:r>
      <w:r w:rsidR="007E5496">
        <w:rPr>
          <w:lang w:bidi="en-US"/>
        </w:rPr>
        <w:t xml:space="preserve">To allow for concurrent measurement of the processor's temperature and the board's </w:t>
      </w:r>
      <w:r w:rsidR="00AA557D">
        <w:rPr>
          <w:lang w:bidi="en-US"/>
        </w:rPr>
        <w:t xml:space="preserve">tilt </w:t>
      </w:r>
      <w:r w:rsidR="007E5496">
        <w:rPr>
          <w:lang w:bidi="en-US"/>
        </w:rPr>
        <w:t>angle, t</w:t>
      </w:r>
      <w:r>
        <w:rPr>
          <w:lang w:bidi="en-US"/>
        </w:rPr>
        <w:t>he system should be a multithreaded system that uses CMSIS-RTOS.</w:t>
      </w:r>
      <w:r w:rsidR="00AA557D">
        <w:rPr>
          <w:lang w:bidi="en-US"/>
        </w:rPr>
        <w:t xml:space="preserve"> The work from experiments 2 and 3 should be modified and incorporated into threads in order to achieve the desired system and therefore, the requirements regarding sampling rates of the sensors, calibration and filtering are the same as those found in those respective experiment</w:t>
      </w:r>
      <w:r w:rsidR="00AF1E4C">
        <w:rPr>
          <w:lang w:bidi="en-US"/>
        </w:rPr>
        <w:t>s</w:t>
      </w:r>
      <w:r w:rsidR="00AA557D">
        <w:rPr>
          <w:lang w:bidi="en-US"/>
        </w:rPr>
        <w:t>.</w:t>
      </w:r>
    </w:p>
    <w:p w:rsidR="003D57E5" w:rsidRDefault="003D57E5" w:rsidP="00490B23">
      <w:pPr>
        <w:pStyle w:val="Heading1"/>
        <w:rPr>
          <w:rFonts w:asciiTheme="minorHAnsi" w:hAnsiTheme="minorHAnsi" w:cs="Times New Roman"/>
        </w:rPr>
      </w:pPr>
      <w:r w:rsidRPr="00DF0D46">
        <w:rPr>
          <w:rFonts w:asciiTheme="minorHAnsi" w:hAnsiTheme="minorHAnsi" w:cs="Times New Roman"/>
        </w:rPr>
        <w:lastRenderedPageBreak/>
        <w:t>Theory and Hypothesis</w:t>
      </w:r>
    </w:p>
    <w:p w:rsidR="00232B2F" w:rsidRDefault="00943103" w:rsidP="00232B2F">
      <w:pPr>
        <w:rPr>
          <w:lang w:bidi="en-US"/>
        </w:rPr>
      </w:pPr>
      <w:r>
        <w:rPr>
          <w:lang w:bidi="en-US"/>
        </w:rPr>
        <w:t>This experiment combines the work done in lab 2 and 3 into a multithreaded sensing system which concurrently performs measurements of the discovery board's temperature and tilt angle, displays the appropriate information through a four digits 7-segments display and on board LEDs, and records user inputs through a 4x4 alphanumeric keypad. The theory for the operation of the temperature sensor, ADC con</w:t>
      </w:r>
      <w:r w:rsidR="00DF4ECB">
        <w:rPr>
          <w:lang w:bidi="en-US"/>
        </w:rPr>
        <w:t xml:space="preserve">version and operation, MEMS sensor usage and calibration, </w:t>
      </w:r>
      <w:proofErr w:type="spellStart"/>
      <w:r w:rsidR="00DF4ECB">
        <w:rPr>
          <w:lang w:bidi="en-US"/>
        </w:rPr>
        <w:t>Kalman</w:t>
      </w:r>
      <w:proofErr w:type="spellEnd"/>
      <w:r w:rsidR="00DF4ECB">
        <w:rPr>
          <w:lang w:bidi="en-US"/>
        </w:rPr>
        <w:t xml:space="preserve"> filters, etc, has been explained in the theory sections of experiments 1 to 3 lab reports and will therefore not be covered here.</w:t>
      </w:r>
    </w:p>
    <w:p w:rsidR="00DF4ECB" w:rsidRDefault="00DF4ECB" w:rsidP="00DF4ECB">
      <w:pPr>
        <w:pStyle w:val="Heading2"/>
      </w:pPr>
      <w:r>
        <w:t>Real</w:t>
      </w:r>
      <w:r w:rsidR="007E0772">
        <w:t>-</w:t>
      </w:r>
      <w:r>
        <w:t>Time Operating Systems (RTOS)</w:t>
      </w:r>
    </w:p>
    <w:p w:rsidR="00D34705" w:rsidRDefault="007E0772" w:rsidP="00232B2F">
      <w:pPr>
        <w:rPr>
          <w:lang w:bidi="en-US"/>
        </w:rPr>
      </w:pPr>
      <w:r>
        <w:rPr>
          <w:lang w:bidi="en-US"/>
        </w:rPr>
        <w:t xml:space="preserve">Real-time operating systems (RTOS) </w:t>
      </w:r>
      <w:r w:rsidR="0031318D">
        <w:rPr>
          <w:lang w:bidi="en-US"/>
        </w:rPr>
        <w:t>make embedded programming similar to desktop programming and they usually include a large amount of pre-made services</w:t>
      </w:r>
      <w:r w:rsidR="00583133">
        <w:rPr>
          <w:lang w:bidi="en-US"/>
        </w:rPr>
        <w:t xml:space="preserve"> such as process management, file management, memory management, date and time, user management, networking, etc</w:t>
      </w:r>
      <w:sdt>
        <w:sdtPr>
          <w:rPr>
            <w:lang w:bidi="en-US"/>
          </w:rPr>
          <w:id w:val="77146759"/>
          <w:citation/>
        </w:sdtPr>
        <w:sdtContent>
          <w:r w:rsidR="0031318D">
            <w:rPr>
              <w:lang w:bidi="en-US"/>
            </w:rPr>
            <w:fldChar w:fldCharType="begin"/>
          </w:r>
          <w:r w:rsidR="0031318D">
            <w:rPr>
              <w:lang w:val="en-CA" w:bidi="en-US"/>
            </w:rPr>
            <w:instrText xml:space="preserve"> CITATION Zel15 \l 4105 </w:instrText>
          </w:r>
          <w:r w:rsidR="0031318D">
            <w:rPr>
              <w:lang w:bidi="en-US"/>
            </w:rPr>
            <w:fldChar w:fldCharType="separate"/>
          </w:r>
          <w:r w:rsidR="0031318D">
            <w:rPr>
              <w:noProof/>
              <w:lang w:val="en-CA" w:bidi="en-US"/>
            </w:rPr>
            <w:t xml:space="preserve"> </w:t>
          </w:r>
          <w:r w:rsidR="0031318D" w:rsidRPr="0031318D">
            <w:rPr>
              <w:noProof/>
              <w:lang w:val="en-CA" w:bidi="en-US"/>
            </w:rPr>
            <w:t>[1]</w:t>
          </w:r>
          <w:r w:rsidR="0031318D">
            <w:rPr>
              <w:lang w:bidi="en-US"/>
            </w:rPr>
            <w:fldChar w:fldCharType="end"/>
          </w:r>
        </w:sdtContent>
      </w:sdt>
      <w:r w:rsidR="0031318D">
        <w:rPr>
          <w:lang w:bidi="en-US"/>
        </w:rPr>
        <w:t>.</w:t>
      </w:r>
      <w:r w:rsidR="00583133">
        <w:rPr>
          <w:lang w:bidi="en-US"/>
        </w:rPr>
        <w:t xml:space="preserve"> </w:t>
      </w:r>
      <w:r w:rsidR="0031318D">
        <w:rPr>
          <w:lang w:bidi="en-US"/>
        </w:rPr>
        <w:t xml:space="preserve"> They allow real-time operation which means that they process </w:t>
      </w:r>
      <w:r w:rsidR="00583133">
        <w:rPr>
          <w:lang w:bidi="en-US"/>
        </w:rPr>
        <w:t>information coming from sensors connected to it in real-time, or with minimum delay.</w:t>
      </w:r>
      <w:r w:rsidR="00C81849">
        <w:rPr>
          <w:lang w:bidi="en-US"/>
        </w:rPr>
        <w:t xml:space="preserve"> RTOS can be separated into two categories, soft and hard time RTOS. In soft time RTOS, the operating system generally meets a deadline and in hard time RTOS, the system deterministically meet the deadline</w:t>
      </w:r>
      <w:sdt>
        <w:sdtPr>
          <w:rPr>
            <w:lang w:bidi="en-US"/>
          </w:rPr>
          <w:id w:val="77146760"/>
          <w:citation/>
        </w:sdtPr>
        <w:sdtContent>
          <w:r w:rsidR="00C81849">
            <w:rPr>
              <w:lang w:bidi="en-US"/>
            </w:rPr>
            <w:fldChar w:fldCharType="begin"/>
          </w:r>
          <w:r w:rsidR="00C81849">
            <w:rPr>
              <w:lang w:val="en-CA" w:bidi="en-US"/>
            </w:rPr>
            <w:instrText xml:space="preserve"> CITATION BNa14 \l 4105 </w:instrText>
          </w:r>
          <w:r w:rsidR="00C81849">
            <w:rPr>
              <w:lang w:bidi="en-US"/>
            </w:rPr>
            <w:fldChar w:fldCharType="separate"/>
          </w:r>
          <w:r w:rsidR="00C81849">
            <w:rPr>
              <w:noProof/>
              <w:lang w:val="en-CA" w:bidi="en-US"/>
            </w:rPr>
            <w:t xml:space="preserve"> </w:t>
          </w:r>
          <w:r w:rsidR="00C81849" w:rsidRPr="00C81849">
            <w:rPr>
              <w:noProof/>
              <w:lang w:val="en-CA" w:bidi="en-US"/>
            </w:rPr>
            <w:t>[2]</w:t>
          </w:r>
          <w:r w:rsidR="00C81849">
            <w:rPr>
              <w:lang w:bidi="en-US"/>
            </w:rPr>
            <w:fldChar w:fldCharType="end"/>
          </w:r>
        </w:sdtContent>
      </w:sdt>
      <w:r w:rsidR="00C81849">
        <w:rPr>
          <w:lang w:bidi="en-US"/>
        </w:rPr>
        <w:t>. RTOS allow multi-tasking to take plac</w:t>
      </w:r>
      <w:r w:rsidR="004B4477">
        <w:rPr>
          <w:lang w:bidi="en-US"/>
        </w:rPr>
        <w:t>e through the use of threads. T</w:t>
      </w:r>
      <w:r w:rsidR="00C81849">
        <w:rPr>
          <w:lang w:bidi="en-US"/>
        </w:rPr>
        <w:t>hey provide tools to synchro</w:t>
      </w:r>
      <w:r w:rsidR="004B4477">
        <w:rPr>
          <w:lang w:bidi="en-US"/>
        </w:rPr>
        <w:t xml:space="preserve">nize those threads and utilities to share resources among them. The CMSIS-RTOS </w:t>
      </w:r>
      <w:r w:rsidR="00D85A00">
        <w:rPr>
          <w:lang w:bidi="en-US"/>
        </w:rPr>
        <w:t>is</w:t>
      </w:r>
      <w:r w:rsidR="004B4477">
        <w:rPr>
          <w:lang w:bidi="en-US"/>
        </w:rPr>
        <w:t xml:space="preserve"> an API which provides a generic </w:t>
      </w:r>
      <w:r w:rsidR="00D85A00">
        <w:rPr>
          <w:lang w:bidi="en-US"/>
        </w:rPr>
        <w:t>interface all ARM Cortex-M processor devices</w:t>
      </w:r>
      <w:sdt>
        <w:sdtPr>
          <w:rPr>
            <w:lang w:bidi="en-US"/>
          </w:rPr>
          <w:id w:val="77146761"/>
          <w:citation/>
        </w:sdtPr>
        <w:sdtContent>
          <w:r w:rsidR="00D85A00">
            <w:rPr>
              <w:lang w:bidi="en-US"/>
            </w:rPr>
            <w:fldChar w:fldCharType="begin"/>
          </w:r>
          <w:r w:rsidR="00D85A00">
            <w:rPr>
              <w:lang w:val="en-CA" w:bidi="en-US"/>
            </w:rPr>
            <w:instrText xml:space="preserve"> CITATION htt15 \l 4105 </w:instrText>
          </w:r>
          <w:r w:rsidR="00D85A00">
            <w:rPr>
              <w:lang w:bidi="en-US"/>
            </w:rPr>
            <w:fldChar w:fldCharType="separate"/>
          </w:r>
          <w:r w:rsidR="00D85A00">
            <w:rPr>
              <w:noProof/>
              <w:lang w:val="en-CA" w:bidi="en-US"/>
            </w:rPr>
            <w:t xml:space="preserve"> </w:t>
          </w:r>
          <w:r w:rsidR="00D85A00" w:rsidRPr="00D85A00">
            <w:rPr>
              <w:noProof/>
              <w:lang w:val="en-CA" w:bidi="en-US"/>
            </w:rPr>
            <w:t>[3]</w:t>
          </w:r>
          <w:r w:rsidR="00D85A00">
            <w:rPr>
              <w:lang w:bidi="en-US"/>
            </w:rPr>
            <w:fldChar w:fldCharType="end"/>
          </w:r>
        </w:sdtContent>
      </w:sdt>
      <w:r w:rsidR="00D85A00">
        <w:rPr>
          <w:lang w:bidi="en-US"/>
        </w:rPr>
        <w:t>. The CMSIS-RTOS API interfaces with an existing real-time Kernel and provides several attributes and functionalities which are listed below</w:t>
      </w:r>
      <w:sdt>
        <w:sdtPr>
          <w:rPr>
            <w:lang w:bidi="en-US"/>
          </w:rPr>
          <w:id w:val="77146762"/>
          <w:citation/>
        </w:sdtPr>
        <w:sdtContent>
          <w:r w:rsidR="00D85A00">
            <w:rPr>
              <w:lang w:bidi="en-US"/>
            </w:rPr>
            <w:fldChar w:fldCharType="begin"/>
          </w:r>
          <w:r w:rsidR="00D85A00">
            <w:rPr>
              <w:lang w:val="en-CA" w:bidi="en-US"/>
            </w:rPr>
            <w:instrText xml:space="preserve"> CITATION htt15 \l 4105 </w:instrText>
          </w:r>
          <w:r w:rsidR="00D85A00">
            <w:rPr>
              <w:lang w:bidi="en-US"/>
            </w:rPr>
            <w:fldChar w:fldCharType="separate"/>
          </w:r>
          <w:r w:rsidR="00D85A00">
            <w:rPr>
              <w:noProof/>
              <w:lang w:val="en-CA" w:bidi="en-US"/>
            </w:rPr>
            <w:t xml:space="preserve"> </w:t>
          </w:r>
          <w:r w:rsidR="00D85A00" w:rsidRPr="00D85A00">
            <w:rPr>
              <w:noProof/>
              <w:lang w:val="en-CA" w:bidi="en-US"/>
            </w:rPr>
            <w:t>[3]</w:t>
          </w:r>
          <w:r w:rsidR="00D85A00">
            <w:rPr>
              <w:lang w:bidi="en-US"/>
            </w:rPr>
            <w:fldChar w:fldCharType="end"/>
          </w:r>
        </w:sdtContent>
      </w:sdt>
      <w:r w:rsidR="00D85A00">
        <w:rPr>
          <w:lang w:bidi="en-US"/>
        </w:rPr>
        <w:t>.</w:t>
      </w:r>
      <w:r w:rsidR="00977B4E">
        <w:rPr>
          <w:lang w:bidi="en-US"/>
        </w:rPr>
        <w:t xml:space="preserve"> Each</w:t>
      </w:r>
      <w:r w:rsidR="00D34705">
        <w:rPr>
          <w:lang w:bidi="en-US"/>
        </w:rPr>
        <w:t xml:space="preserve"> thread may be in one of the following four states.</w:t>
      </w:r>
    </w:p>
    <w:p w:rsidR="00D85A00" w:rsidRDefault="00D85A00" w:rsidP="00D85A00">
      <w:pPr>
        <w:pStyle w:val="Heading3"/>
      </w:pPr>
      <w:r>
        <w:t>Threads</w:t>
      </w:r>
    </w:p>
    <w:p w:rsidR="00D85A00" w:rsidRDefault="00D85A00" w:rsidP="00D85A00">
      <w:pPr>
        <w:rPr>
          <w:lang w:bidi="en-US"/>
        </w:rPr>
      </w:pPr>
      <w:r>
        <w:rPr>
          <w:lang w:bidi="en-US"/>
        </w:rPr>
        <w:t>Threads are different processes or tasks which run concurrently within a system/application and may have interdependencies with each other. Systems which runs on single core processor may only run one thread at a time</w:t>
      </w:r>
      <w:r w:rsidR="002474DF">
        <w:rPr>
          <w:lang w:bidi="en-US"/>
        </w:rPr>
        <w:t>. Such systems need a scheduler, which is a mechanism to decide which thread should currently be running. Each thread possess its own stack and state buffer and each is assigned a priority to allow proper scheduling</w:t>
      </w:r>
      <w:sdt>
        <w:sdtPr>
          <w:rPr>
            <w:lang w:bidi="en-US"/>
          </w:rPr>
          <w:id w:val="77146764"/>
          <w:citation/>
        </w:sdtPr>
        <w:sdtContent>
          <w:r w:rsidR="002474DF">
            <w:rPr>
              <w:lang w:bidi="en-US"/>
            </w:rPr>
            <w:fldChar w:fldCharType="begin"/>
          </w:r>
          <w:r w:rsidR="002474DF">
            <w:rPr>
              <w:lang w:val="en-CA" w:bidi="en-US"/>
            </w:rPr>
            <w:instrText xml:space="preserve"> CITATION BNa14 \l 4105 </w:instrText>
          </w:r>
          <w:r w:rsidR="002474DF">
            <w:rPr>
              <w:lang w:bidi="en-US"/>
            </w:rPr>
            <w:fldChar w:fldCharType="separate"/>
          </w:r>
          <w:r w:rsidR="002474DF">
            <w:rPr>
              <w:noProof/>
              <w:lang w:val="en-CA" w:bidi="en-US"/>
            </w:rPr>
            <w:t xml:space="preserve"> </w:t>
          </w:r>
          <w:r w:rsidR="002474DF" w:rsidRPr="002474DF">
            <w:rPr>
              <w:noProof/>
              <w:lang w:val="en-CA" w:bidi="en-US"/>
            </w:rPr>
            <w:t>[2]</w:t>
          </w:r>
          <w:r w:rsidR="002474DF">
            <w:rPr>
              <w:lang w:bidi="en-US"/>
            </w:rPr>
            <w:fldChar w:fldCharType="end"/>
          </w:r>
        </w:sdtContent>
      </w:sdt>
      <w:r w:rsidR="002474DF">
        <w:rPr>
          <w:lang w:bidi="en-US"/>
        </w:rPr>
        <w:t xml:space="preserve">. </w:t>
      </w:r>
    </w:p>
    <w:p w:rsidR="00D34705" w:rsidRDefault="00D34705" w:rsidP="00D34705">
      <w:pPr>
        <w:pStyle w:val="ListParagraph"/>
        <w:numPr>
          <w:ilvl w:val="0"/>
          <w:numId w:val="7"/>
        </w:numPr>
        <w:rPr>
          <w:lang w:bidi="en-US"/>
        </w:rPr>
      </w:pPr>
      <w:r>
        <w:rPr>
          <w:lang w:bidi="en-US"/>
        </w:rPr>
        <w:t>Running: Only one thread at a given time can be in that state on single core system</w:t>
      </w:r>
      <w:r w:rsidR="006E424F">
        <w:rPr>
          <w:lang w:bidi="en-US"/>
        </w:rPr>
        <w:t>s</w:t>
      </w:r>
      <w:r>
        <w:rPr>
          <w:lang w:bidi="en-US"/>
        </w:rPr>
        <w:t>. The thread in the running state is the tasks which is currently executing.</w:t>
      </w:r>
    </w:p>
    <w:p w:rsidR="00D34705" w:rsidRDefault="00D34705" w:rsidP="00D34705">
      <w:pPr>
        <w:pStyle w:val="ListParagraph"/>
        <w:numPr>
          <w:ilvl w:val="0"/>
          <w:numId w:val="7"/>
        </w:numPr>
        <w:rPr>
          <w:lang w:bidi="en-US"/>
        </w:rPr>
      </w:pPr>
      <w:r>
        <w:rPr>
          <w:lang w:bidi="en-US"/>
        </w:rPr>
        <w:t>Ready: Threads which are ready to be executed are in that state. Once the thread which in the running state terminates, the thread which is ready and has the highest priority will switch to the running state and start execution.</w:t>
      </w:r>
    </w:p>
    <w:p w:rsidR="00D34705" w:rsidRDefault="00D34705" w:rsidP="00D34705">
      <w:pPr>
        <w:pStyle w:val="ListParagraph"/>
        <w:numPr>
          <w:ilvl w:val="0"/>
          <w:numId w:val="7"/>
        </w:numPr>
        <w:rPr>
          <w:lang w:bidi="en-US"/>
        </w:rPr>
      </w:pPr>
      <w:r>
        <w:rPr>
          <w:lang w:bidi="en-US"/>
        </w:rPr>
        <w:t xml:space="preserve">Waiting: A thread in the waiting state is a thread which is waiting for an event to occur (e.g. signal flag to be set, semaphore or </w:t>
      </w:r>
      <w:proofErr w:type="spellStart"/>
      <w:r>
        <w:rPr>
          <w:lang w:bidi="en-US"/>
        </w:rPr>
        <w:t>mutex</w:t>
      </w:r>
      <w:proofErr w:type="spellEnd"/>
      <w:r>
        <w:rPr>
          <w:lang w:bidi="en-US"/>
        </w:rPr>
        <w:t xml:space="preserve"> to be released, message or mail to be received, etc.)</w:t>
      </w:r>
    </w:p>
    <w:p w:rsidR="00D34705" w:rsidRDefault="00D34705" w:rsidP="00D34705">
      <w:pPr>
        <w:pStyle w:val="ListParagraph"/>
        <w:numPr>
          <w:ilvl w:val="0"/>
          <w:numId w:val="7"/>
        </w:numPr>
        <w:rPr>
          <w:lang w:bidi="en-US"/>
        </w:rPr>
      </w:pPr>
      <w:r>
        <w:rPr>
          <w:lang w:bidi="en-US"/>
        </w:rPr>
        <w:t xml:space="preserve">Inactive: Threads which have not been created or terminated are inactive and therefore do not </w:t>
      </w:r>
      <w:r w:rsidR="006E424F">
        <w:rPr>
          <w:lang w:bidi="en-US"/>
        </w:rPr>
        <w:t>use any system resources</w:t>
      </w:r>
      <w:sdt>
        <w:sdtPr>
          <w:rPr>
            <w:lang w:bidi="en-US"/>
          </w:rPr>
          <w:id w:val="77146765"/>
          <w:citation/>
        </w:sdtPr>
        <w:sdtContent>
          <w:r w:rsidR="006E424F">
            <w:rPr>
              <w:lang w:bidi="en-US"/>
            </w:rPr>
            <w:fldChar w:fldCharType="begin"/>
          </w:r>
          <w:r w:rsidR="006E424F">
            <w:rPr>
              <w:lang w:bidi="en-US"/>
            </w:rPr>
            <w:instrText xml:space="preserve"> CITATION ARM15 \l 4105 </w:instrText>
          </w:r>
          <w:r w:rsidR="006E424F">
            <w:rPr>
              <w:lang w:bidi="en-US"/>
            </w:rPr>
            <w:fldChar w:fldCharType="separate"/>
          </w:r>
          <w:r w:rsidR="006E424F">
            <w:rPr>
              <w:noProof/>
              <w:lang w:bidi="en-US"/>
            </w:rPr>
            <w:t xml:space="preserve"> </w:t>
          </w:r>
          <w:r w:rsidR="006E424F" w:rsidRPr="006E424F">
            <w:rPr>
              <w:noProof/>
              <w:lang w:bidi="en-US"/>
            </w:rPr>
            <w:t>[4]</w:t>
          </w:r>
          <w:r w:rsidR="006E424F">
            <w:rPr>
              <w:lang w:bidi="en-US"/>
            </w:rPr>
            <w:fldChar w:fldCharType="end"/>
          </w:r>
        </w:sdtContent>
      </w:sdt>
      <w:r w:rsidR="006E424F">
        <w:rPr>
          <w:lang w:bidi="en-US"/>
        </w:rPr>
        <w:t>.</w:t>
      </w:r>
    </w:p>
    <w:p w:rsidR="006E424F" w:rsidRDefault="006E424F" w:rsidP="006E424F">
      <w:pPr>
        <w:rPr>
          <w:lang w:bidi="en-US"/>
        </w:rPr>
      </w:pPr>
      <w:r>
        <w:rPr>
          <w:lang w:bidi="en-US"/>
        </w:rPr>
        <w:t>The following figure shows the state transition diagram for threads in CMSIS RTOS.</w:t>
      </w:r>
    </w:p>
    <w:p w:rsidR="006E424F" w:rsidRDefault="006E424F" w:rsidP="006E424F">
      <w:pPr>
        <w:keepNext/>
        <w:jc w:val="center"/>
      </w:pPr>
      <w:r>
        <w:rPr>
          <w:noProof/>
          <w:lang w:val="en-CA" w:eastAsia="en-CA"/>
        </w:rPr>
        <w:lastRenderedPageBreak/>
        <w:drawing>
          <wp:inline distT="0" distB="0" distL="0" distR="0">
            <wp:extent cx="3423865" cy="3055268"/>
            <wp:effectExtent l="19050" t="0" r="5135" b="0"/>
            <wp:docPr id="10" name="Picture 9" descr="State transi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PNG"/>
                    <pic:cNvPicPr/>
                  </pic:nvPicPr>
                  <pic:blipFill>
                    <a:blip r:embed="rId9" cstate="print"/>
                    <a:stretch>
                      <a:fillRect/>
                    </a:stretch>
                  </pic:blipFill>
                  <pic:spPr>
                    <a:xfrm>
                      <a:off x="0" y="0"/>
                      <a:ext cx="3424902" cy="3056193"/>
                    </a:xfrm>
                    <a:prstGeom prst="rect">
                      <a:avLst/>
                    </a:prstGeom>
                  </pic:spPr>
                </pic:pic>
              </a:graphicData>
            </a:graphic>
          </wp:inline>
        </w:drawing>
      </w:r>
    </w:p>
    <w:p w:rsidR="006E424F" w:rsidRDefault="006E424F" w:rsidP="006E424F">
      <w:pPr>
        <w:pStyle w:val="Caption"/>
        <w:rPr>
          <w:color w:val="auto"/>
        </w:rPr>
      </w:pPr>
      <w:r w:rsidRPr="006E424F">
        <w:rPr>
          <w:color w:val="auto"/>
        </w:rPr>
        <w:t xml:space="preserve">Figure </w:t>
      </w:r>
      <w:r w:rsidRPr="006E424F">
        <w:rPr>
          <w:color w:val="auto"/>
        </w:rPr>
        <w:fldChar w:fldCharType="begin"/>
      </w:r>
      <w:r w:rsidRPr="006E424F">
        <w:rPr>
          <w:color w:val="auto"/>
        </w:rPr>
        <w:instrText xml:space="preserve"> SEQ Figure \* ARABIC </w:instrText>
      </w:r>
      <w:r w:rsidRPr="006E424F">
        <w:rPr>
          <w:color w:val="auto"/>
        </w:rPr>
        <w:fldChar w:fldCharType="separate"/>
      </w:r>
      <w:r w:rsidR="00712103">
        <w:rPr>
          <w:noProof/>
          <w:color w:val="auto"/>
        </w:rPr>
        <w:t>1</w:t>
      </w:r>
      <w:r w:rsidRPr="006E424F">
        <w:rPr>
          <w:color w:val="auto"/>
        </w:rPr>
        <w:fldChar w:fldCharType="end"/>
      </w:r>
      <w:r w:rsidRPr="006E424F">
        <w:rPr>
          <w:color w:val="auto"/>
        </w:rPr>
        <w:t>: State transition diagram for threads in CMSIS-RTOS</w:t>
      </w:r>
    </w:p>
    <w:p w:rsidR="006E424F" w:rsidRDefault="006E424F" w:rsidP="006E424F">
      <w:pPr>
        <w:pStyle w:val="Heading3"/>
      </w:pPr>
      <w:r>
        <w:t>Scheduler</w:t>
      </w:r>
    </w:p>
    <w:p w:rsidR="006E424F" w:rsidRDefault="00BF3A93" w:rsidP="006E424F">
      <w:pPr>
        <w:rPr>
          <w:lang w:bidi="en-US"/>
        </w:rPr>
      </w:pPr>
      <w:r>
        <w:rPr>
          <w:lang w:bidi="en-US"/>
        </w:rPr>
        <w:t xml:space="preserve">The CMSIS-RTOS (RTX version) uses a pre-emptive scheduler which reschedule which thread should be running when an event happens. The different possible events </w:t>
      </w:r>
      <w:r w:rsidR="00C4636A">
        <w:rPr>
          <w:lang w:bidi="en-US"/>
        </w:rPr>
        <w:t>can be a resource release, the tick of a timer, arrival of a message or mail, status change of a signal flag, etc</w:t>
      </w:r>
      <w:sdt>
        <w:sdtPr>
          <w:rPr>
            <w:lang w:bidi="en-US"/>
          </w:rPr>
          <w:id w:val="77146768"/>
          <w:citation/>
        </w:sdtPr>
        <w:sdtContent>
          <w:r w:rsidR="00C4636A">
            <w:rPr>
              <w:lang w:bidi="en-US"/>
            </w:rPr>
            <w:fldChar w:fldCharType="begin"/>
          </w:r>
          <w:r w:rsidR="00C4636A">
            <w:rPr>
              <w:lang w:val="en-CA" w:bidi="en-US"/>
            </w:rPr>
            <w:instrText xml:space="preserve"> CITATION BNa14 \l 4105 </w:instrText>
          </w:r>
          <w:r w:rsidR="00C4636A">
            <w:rPr>
              <w:lang w:bidi="en-US"/>
            </w:rPr>
            <w:fldChar w:fldCharType="separate"/>
          </w:r>
          <w:r w:rsidR="00C4636A">
            <w:rPr>
              <w:noProof/>
              <w:lang w:val="en-CA" w:bidi="en-US"/>
            </w:rPr>
            <w:t xml:space="preserve"> </w:t>
          </w:r>
          <w:r w:rsidR="00C4636A" w:rsidRPr="00C4636A">
            <w:rPr>
              <w:noProof/>
              <w:lang w:val="en-CA" w:bidi="en-US"/>
            </w:rPr>
            <w:t>[2]</w:t>
          </w:r>
          <w:r w:rsidR="00C4636A">
            <w:rPr>
              <w:lang w:bidi="en-US"/>
            </w:rPr>
            <w:fldChar w:fldCharType="end"/>
          </w:r>
        </w:sdtContent>
      </w:sdt>
      <w:sdt>
        <w:sdtPr>
          <w:rPr>
            <w:lang w:bidi="en-US"/>
          </w:rPr>
          <w:id w:val="77146769"/>
          <w:citation/>
        </w:sdtPr>
        <w:sdtContent>
          <w:r w:rsidR="00C4636A">
            <w:rPr>
              <w:lang w:bidi="en-US"/>
            </w:rPr>
            <w:fldChar w:fldCharType="begin"/>
          </w:r>
          <w:r w:rsidR="00C4636A">
            <w:rPr>
              <w:lang w:val="en-CA" w:bidi="en-US"/>
            </w:rPr>
            <w:instrText xml:space="preserve"> CITATION htt15 \l 4105 </w:instrText>
          </w:r>
          <w:r w:rsidR="00C4636A">
            <w:rPr>
              <w:lang w:bidi="en-US"/>
            </w:rPr>
            <w:fldChar w:fldCharType="separate"/>
          </w:r>
          <w:r w:rsidR="00C4636A">
            <w:rPr>
              <w:noProof/>
              <w:lang w:val="en-CA" w:bidi="en-US"/>
            </w:rPr>
            <w:t xml:space="preserve"> </w:t>
          </w:r>
          <w:r w:rsidR="00C4636A" w:rsidRPr="00C4636A">
            <w:rPr>
              <w:noProof/>
              <w:lang w:val="en-CA" w:bidi="en-US"/>
            </w:rPr>
            <w:t>[3]</w:t>
          </w:r>
          <w:r w:rsidR="00C4636A">
            <w:rPr>
              <w:lang w:bidi="en-US"/>
            </w:rPr>
            <w:fldChar w:fldCharType="end"/>
          </w:r>
        </w:sdtContent>
      </w:sdt>
      <w:r>
        <w:rPr>
          <w:lang w:bidi="en-US"/>
        </w:rPr>
        <w:t>. The thread with the highest priority is the one which will be in the running state</w:t>
      </w:r>
      <w:sdt>
        <w:sdtPr>
          <w:rPr>
            <w:lang w:bidi="en-US"/>
          </w:rPr>
          <w:id w:val="77146767"/>
          <w:citation/>
        </w:sdtPr>
        <w:sdtContent>
          <w:r w:rsidR="006E27AA">
            <w:rPr>
              <w:lang w:bidi="en-US"/>
            </w:rPr>
            <w:fldChar w:fldCharType="begin"/>
          </w:r>
          <w:r w:rsidR="006E27AA">
            <w:rPr>
              <w:lang w:val="en-CA" w:bidi="en-US"/>
            </w:rPr>
            <w:instrText xml:space="preserve"> CITATION BNa14 \l 4105 </w:instrText>
          </w:r>
          <w:r w:rsidR="006E27AA">
            <w:rPr>
              <w:lang w:bidi="en-US"/>
            </w:rPr>
            <w:fldChar w:fldCharType="separate"/>
          </w:r>
          <w:r w:rsidR="006E27AA">
            <w:rPr>
              <w:noProof/>
              <w:lang w:val="en-CA" w:bidi="en-US"/>
            </w:rPr>
            <w:t xml:space="preserve"> </w:t>
          </w:r>
          <w:r w:rsidR="006E27AA" w:rsidRPr="006E27AA">
            <w:rPr>
              <w:noProof/>
              <w:lang w:val="en-CA" w:bidi="en-US"/>
            </w:rPr>
            <w:t>[2]</w:t>
          </w:r>
          <w:r w:rsidR="006E27AA">
            <w:rPr>
              <w:lang w:bidi="en-US"/>
            </w:rPr>
            <w:fldChar w:fldCharType="end"/>
          </w:r>
        </w:sdtContent>
      </w:sdt>
      <w:r>
        <w:rPr>
          <w:lang w:bidi="en-US"/>
        </w:rPr>
        <w:t>. If two or more threads have the same priority, the scheduler will have each of them run alternatively following a round-robin scheme.</w:t>
      </w:r>
      <w:r w:rsidR="009F6896">
        <w:rPr>
          <w:lang w:bidi="en-US"/>
        </w:rPr>
        <w:t xml:space="preserve"> The equal priority tasks will alternate at tick events which are generated by the </w:t>
      </w:r>
      <w:proofErr w:type="spellStart"/>
      <w:r w:rsidR="009F6896">
        <w:rPr>
          <w:lang w:bidi="en-US"/>
        </w:rPr>
        <w:t>SysTick</w:t>
      </w:r>
      <w:proofErr w:type="spellEnd"/>
      <w:r w:rsidR="009F6896">
        <w:rPr>
          <w:lang w:bidi="en-US"/>
        </w:rPr>
        <w:t xml:space="preserve"> which is consequently no longer available to the programmer. The frequency of the tick event can be configured. A low frequency leads to less frequent change in the threads which is currently running and therefore reduces the overhead computational cost of context switching. A high frequency allows each equal priority threads to run more frequently and therefore lead to a more even distribution of computational resources</w:t>
      </w:r>
      <w:sdt>
        <w:sdtPr>
          <w:rPr>
            <w:lang w:bidi="en-US"/>
          </w:rPr>
          <w:id w:val="77146766"/>
          <w:citation/>
        </w:sdtPr>
        <w:sdtContent>
          <w:r w:rsidR="006E27AA">
            <w:rPr>
              <w:lang w:bidi="en-US"/>
            </w:rPr>
            <w:fldChar w:fldCharType="begin"/>
          </w:r>
          <w:r w:rsidR="006E27AA">
            <w:rPr>
              <w:lang w:val="en-CA" w:bidi="en-US"/>
            </w:rPr>
            <w:instrText xml:space="preserve"> CITATION BNa14 \l 4105 </w:instrText>
          </w:r>
          <w:r w:rsidR="006E27AA">
            <w:rPr>
              <w:lang w:bidi="en-US"/>
            </w:rPr>
            <w:fldChar w:fldCharType="separate"/>
          </w:r>
          <w:r w:rsidR="006E27AA">
            <w:rPr>
              <w:noProof/>
              <w:lang w:val="en-CA" w:bidi="en-US"/>
            </w:rPr>
            <w:t xml:space="preserve"> </w:t>
          </w:r>
          <w:r w:rsidR="006E27AA" w:rsidRPr="006E27AA">
            <w:rPr>
              <w:noProof/>
              <w:lang w:val="en-CA" w:bidi="en-US"/>
            </w:rPr>
            <w:t>[2]</w:t>
          </w:r>
          <w:r w:rsidR="006E27AA">
            <w:rPr>
              <w:lang w:bidi="en-US"/>
            </w:rPr>
            <w:fldChar w:fldCharType="end"/>
          </w:r>
        </w:sdtContent>
      </w:sdt>
      <w:r w:rsidR="006E27AA">
        <w:rPr>
          <w:lang w:bidi="en-US"/>
        </w:rPr>
        <w:t>. Since the thread priority dictates which thread is going to be running and when it is going to be running, the assignment of priorities by the designer is very important to ensure the proper operation of the system.</w:t>
      </w:r>
    </w:p>
    <w:p w:rsidR="008806C1" w:rsidRDefault="008806C1" w:rsidP="008806C1">
      <w:pPr>
        <w:pStyle w:val="Heading3"/>
      </w:pPr>
      <w:r>
        <w:t>Communication between threads</w:t>
      </w:r>
    </w:p>
    <w:p w:rsidR="008806C1" w:rsidRDefault="008806C1" w:rsidP="008806C1">
      <w:pPr>
        <w:rPr>
          <w:lang w:bidi="en-US"/>
        </w:rPr>
      </w:pPr>
      <w:r>
        <w:rPr>
          <w:lang w:bidi="en-US"/>
        </w:rPr>
        <w:t>Communication between threads can be done via signals, message queue</w:t>
      </w:r>
      <w:r w:rsidR="00831347">
        <w:rPr>
          <w:lang w:bidi="en-US"/>
        </w:rPr>
        <w:t>s</w:t>
      </w:r>
      <w:r>
        <w:rPr>
          <w:lang w:bidi="en-US"/>
        </w:rPr>
        <w:t xml:space="preserve"> and/or mail queue</w:t>
      </w:r>
      <w:r w:rsidR="00831347">
        <w:rPr>
          <w:lang w:bidi="en-US"/>
        </w:rPr>
        <w:t>s</w:t>
      </w:r>
      <w:r>
        <w:rPr>
          <w:lang w:bidi="en-US"/>
        </w:rPr>
        <w:t>.</w:t>
      </w:r>
    </w:p>
    <w:p w:rsidR="008806C1" w:rsidRDefault="00831347" w:rsidP="008806C1">
      <w:pPr>
        <w:pStyle w:val="ListParagraph"/>
        <w:numPr>
          <w:ilvl w:val="0"/>
          <w:numId w:val="8"/>
        </w:numPr>
        <w:rPr>
          <w:lang w:bidi="en-US"/>
        </w:rPr>
      </w:pPr>
      <w:r>
        <w:rPr>
          <w:lang w:bidi="en-US"/>
        </w:rPr>
        <w:t>Signals: Signal functions allow a thread to communicate with other threads by setting, clearing or waiting for signal flags. Signal flags are assigned to each threads</w:t>
      </w:r>
      <w:sdt>
        <w:sdtPr>
          <w:rPr>
            <w:lang w:bidi="en-US"/>
          </w:rPr>
          <w:id w:val="77146770"/>
          <w:citation/>
        </w:sdtPr>
        <w:sdtContent>
          <w:r>
            <w:rPr>
              <w:lang w:bidi="en-US"/>
            </w:rPr>
            <w:fldChar w:fldCharType="begin"/>
          </w:r>
          <w:r>
            <w:rPr>
              <w:lang w:bidi="en-US"/>
            </w:rPr>
            <w:instrText xml:space="preserve"> CITATION ARM15 \l 4105 </w:instrText>
          </w:r>
          <w:r>
            <w:rPr>
              <w:lang w:bidi="en-US"/>
            </w:rPr>
            <w:fldChar w:fldCharType="separate"/>
          </w:r>
          <w:r>
            <w:rPr>
              <w:noProof/>
              <w:lang w:bidi="en-US"/>
            </w:rPr>
            <w:t xml:space="preserve"> </w:t>
          </w:r>
          <w:r w:rsidRPr="00831347">
            <w:rPr>
              <w:noProof/>
              <w:lang w:bidi="en-US"/>
            </w:rPr>
            <w:t>[4]</w:t>
          </w:r>
          <w:r>
            <w:rPr>
              <w:lang w:bidi="en-US"/>
            </w:rPr>
            <w:fldChar w:fldCharType="end"/>
          </w:r>
        </w:sdtContent>
      </w:sdt>
      <w:r>
        <w:rPr>
          <w:lang w:bidi="en-US"/>
        </w:rPr>
        <w:t>.</w:t>
      </w:r>
    </w:p>
    <w:p w:rsidR="00831347" w:rsidRDefault="00831347" w:rsidP="008806C1">
      <w:pPr>
        <w:pStyle w:val="ListParagraph"/>
        <w:numPr>
          <w:ilvl w:val="0"/>
          <w:numId w:val="8"/>
        </w:numPr>
        <w:rPr>
          <w:lang w:bidi="en-US"/>
        </w:rPr>
      </w:pPr>
      <w:r w:rsidRPr="00DF7BCF">
        <w:rPr>
          <w:lang w:bidi="en-US"/>
        </w:rPr>
        <w:t>Message queues:</w:t>
      </w:r>
      <w:r w:rsidR="00DF7BCF" w:rsidRPr="00DF7BCF">
        <w:rPr>
          <w:lang w:bidi="en-US"/>
        </w:rPr>
        <w:t xml:space="preserve"> Message queue functions allow to define a memor</w:t>
      </w:r>
      <w:r w:rsidR="00DF7BCF">
        <w:rPr>
          <w:lang w:bidi="en-US"/>
        </w:rPr>
        <w:t>y pool associated with a message queue, send, receive and/or wait for messages.</w:t>
      </w:r>
      <w:r w:rsidR="00DF7BCF" w:rsidRPr="00DF7BCF">
        <w:rPr>
          <w:lang w:bidi="en-US"/>
        </w:rPr>
        <w:t xml:space="preserve"> </w:t>
      </w:r>
      <w:r w:rsidR="00DF7BCF">
        <w:rPr>
          <w:lang w:bidi="en-US"/>
        </w:rPr>
        <w:t>Integers or pointer value may be sent through as messages to a thread or an interrupt service routine</w:t>
      </w:r>
      <w:sdt>
        <w:sdtPr>
          <w:rPr>
            <w:lang w:bidi="en-US"/>
          </w:rPr>
          <w:id w:val="77146771"/>
          <w:citation/>
        </w:sdtPr>
        <w:sdtContent>
          <w:r w:rsidR="00DF7BCF">
            <w:rPr>
              <w:lang w:bidi="en-US"/>
            </w:rPr>
            <w:fldChar w:fldCharType="begin"/>
          </w:r>
          <w:r w:rsidR="00DF7BCF">
            <w:rPr>
              <w:lang w:bidi="en-US"/>
            </w:rPr>
            <w:instrText xml:space="preserve"> CITATION ARM15 \l 4105 </w:instrText>
          </w:r>
          <w:r w:rsidR="00DF7BCF">
            <w:rPr>
              <w:lang w:bidi="en-US"/>
            </w:rPr>
            <w:fldChar w:fldCharType="separate"/>
          </w:r>
          <w:r w:rsidR="00DF7BCF">
            <w:rPr>
              <w:noProof/>
              <w:lang w:bidi="en-US"/>
            </w:rPr>
            <w:t xml:space="preserve"> </w:t>
          </w:r>
          <w:r w:rsidR="00DF7BCF" w:rsidRPr="00DF7BCF">
            <w:rPr>
              <w:noProof/>
              <w:lang w:bidi="en-US"/>
            </w:rPr>
            <w:t>[4]</w:t>
          </w:r>
          <w:r w:rsidR="00DF7BCF">
            <w:rPr>
              <w:lang w:bidi="en-US"/>
            </w:rPr>
            <w:fldChar w:fldCharType="end"/>
          </w:r>
        </w:sdtContent>
      </w:sdt>
      <w:r w:rsidR="00DF7BCF">
        <w:rPr>
          <w:lang w:bidi="en-US"/>
        </w:rPr>
        <w:t>.</w:t>
      </w:r>
    </w:p>
    <w:p w:rsidR="0039657C" w:rsidRDefault="0039657C" w:rsidP="008806C1">
      <w:pPr>
        <w:pStyle w:val="ListParagraph"/>
        <w:numPr>
          <w:ilvl w:val="0"/>
          <w:numId w:val="8"/>
        </w:numPr>
        <w:rPr>
          <w:lang w:bidi="en-US"/>
        </w:rPr>
      </w:pPr>
      <w:r w:rsidRPr="0039657C">
        <w:rPr>
          <w:lang w:bidi="en-US"/>
        </w:rPr>
        <w:t>Mail queues: Mail queue are very similar to</w:t>
      </w:r>
      <w:r>
        <w:rPr>
          <w:lang w:bidi="en-US"/>
        </w:rPr>
        <w:t xml:space="preserve"> message queues except that they are used to send a block of memory instead of an integer or a pointer value</w:t>
      </w:r>
      <w:sdt>
        <w:sdtPr>
          <w:rPr>
            <w:lang w:bidi="en-US"/>
          </w:rPr>
          <w:id w:val="77146772"/>
          <w:citation/>
        </w:sdtPr>
        <w:sdtContent>
          <w:r>
            <w:rPr>
              <w:lang w:bidi="en-US"/>
            </w:rPr>
            <w:fldChar w:fldCharType="begin"/>
          </w:r>
          <w:r>
            <w:rPr>
              <w:lang w:bidi="en-US"/>
            </w:rPr>
            <w:instrText xml:space="preserve"> CITATION ARM15 \l 4105 </w:instrText>
          </w:r>
          <w:r>
            <w:rPr>
              <w:lang w:bidi="en-US"/>
            </w:rPr>
            <w:fldChar w:fldCharType="separate"/>
          </w:r>
          <w:r>
            <w:rPr>
              <w:noProof/>
              <w:lang w:bidi="en-US"/>
            </w:rPr>
            <w:t xml:space="preserve"> </w:t>
          </w:r>
          <w:r w:rsidRPr="0039657C">
            <w:rPr>
              <w:noProof/>
              <w:lang w:bidi="en-US"/>
            </w:rPr>
            <w:t>[4]</w:t>
          </w:r>
          <w:r>
            <w:rPr>
              <w:lang w:bidi="en-US"/>
            </w:rPr>
            <w:fldChar w:fldCharType="end"/>
          </w:r>
        </w:sdtContent>
      </w:sdt>
      <w:r>
        <w:rPr>
          <w:lang w:bidi="en-US"/>
        </w:rPr>
        <w:t>.</w:t>
      </w:r>
    </w:p>
    <w:p w:rsidR="0066598C" w:rsidRDefault="0066598C" w:rsidP="0066598C">
      <w:pPr>
        <w:pStyle w:val="Heading3"/>
      </w:pPr>
      <w:r>
        <w:lastRenderedPageBreak/>
        <w:t>Synchronization</w:t>
      </w:r>
    </w:p>
    <w:p w:rsidR="006E27AA" w:rsidRDefault="0066598C" w:rsidP="006E424F">
      <w:pPr>
        <w:rPr>
          <w:lang w:bidi="en-US"/>
        </w:rPr>
      </w:pPr>
      <w:r>
        <w:rPr>
          <w:lang w:bidi="en-US"/>
        </w:rPr>
        <w:t xml:space="preserve">To allow synchronization between the execution of threads sharing a resource, CMSIS-RTOS provides </w:t>
      </w:r>
      <w:proofErr w:type="spellStart"/>
      <w:r>
        <w:rPr>
          <w:lang w:bidi="en-US"/>
        </w:rPr>
        <w:t>mutex</w:t>
      </w:r>
      <w:proofErr w:type="spellEnd"/>
      <w:r>
        <w:rPr>
          <w:lang w:bidi="en-US"/>
        </w:rPr>
        <w:t xml:space="preserve"> and semaphore management functions.</w:t>
      </w:r>
    </w:p>
    <w:p w:rsidR="004C721C" w:rsidRPr="004C721C" w:rsidRDefault="004C721C" w:rsidP="004C721C">
      <w:pPr>
        <w:spacing w:after="0"/>
        <w:rPr>
          <w:b/>
          <w:lang w:val="en-CA" w:bidi="en-US"/>
        </w:rPr>
      </w:pPr>
      <w:r w:rsidRPr="004C721C">
        <w:rPr>
          <w:b/>
          <w:lang w:val="en-CA" w:bidi="en-US"/>
        </w:rPr>
        <w:t>Mutex</w:t>
      </w:r>
      <w:r w:rsidR="0066598C" w:rsidRPr="004C721C">
        <w:rPr>
          <w:b/>
          <w:lang w:val="en-CA" w:bidi="en-US"/>
        </w:rPr>
        <w:t xml:space="preserve"> </w:t>
      </w:r>
    </w:p>
    <w:p w:rsidR="0066598C" w:rsidRDefault="0066598C" w:rsidP="006E424F">
      <w:pPr>
        <w:rPr>
          <w:lang w:val="en-CA" w:bidi="en-US"/>
        </w:rPr>
      </w:pPr>
      <w:r w:rsidRPr="0066598C">
        <w:rPr>
          <w:lang w:val="en-CA" w:bidi="en-US"/>
        </w:rPr>
        <w:t xml:space="preserve">A </w:t>
      </w:r>
      <w:proofErr w:type="spellStart"/>
      <w:r w:rsidRPr="0066598C">
        <w:rPr>
          <w:lang w:val="en-CA" w:bidi="en-US"/>
        </w:rPr>
        <w:t>mutex</w:t>
      </w:r>
      <w:proofErr w:type="spellEnd"/>
      <w:r w:rsidRPr="0066598C">
        <w:rPr>
          <w:lang w:val="en-CA" w:bidi="en-US"/>
        </w:rPr>
        <w:t xml:space="preserve"> ensures that</w:t>
      </w:r>
      <w:r>
        <w:rPr>
          <w:lang w:val="en-CA" w:bidi="en-US"/>
        </w:rPr>
        <w:t xml:space="preserve"> a resources which is used by more than one thread can only be accessed by one of those threads at a time. When a thread acquires the resource, this resource become unavailable to other threads until it is released by the thread which is currently using it. The other threads needing the shared resource need to wait</w:t>
      </w:r>
      <w:r w:rsidR="0029038E">
        <w:rPr>
          <w:lang w:val="en-CA" w:bidi="en-US"/>
        </w:rPr>
        <w:t xml:space="preserve"> in the mean time, which is why threads requiring a shared resource should minimize their critical section (i.e. code requiring the shared resource) as much as possible in order to avoid starving other threads</w:t>
      </w:r>
      <w:sdt>
        <w:sdtPr>
          <w:rPr>
            <w:lang w:val="en-CA" w:bidi="en-US"/>
          </w:rPr>
          <w:id w:val="77146773"/>
          <w:citation/>
        </w:sdtPr>
        <w:sdtContent>
          <w:r w:rsidR="00131300">
            <w:rPr>
              <w:lang w:val="en-CA" w:bidi="en-US"/>
            </w:rPr>
            <w:fldChar w:fldCharType="begin"/>
          </w:r>
          <w:r w:rsidR="00131300">
            <w:rPr>
              <w:lang w:val="en-CA" w:bidi="en-US"/>
            </w:rPr>
            <w:instrText xml:space="preserve"> CITATION ARM15 \l 4105 </w:instrText>
          </w:r>
          <w:r w:rsidR="00131300">
            <w:rPr>
              <w:lang w:val="en-CA" w:bidi="en-US"/>
            </w:rPr>
            <w:fldChar w:fldCharType="separate"/>
          </w:r>
          <w:r w:rsidR="00131300">
            <w:rPr>
              <w:noProof/>
              <w:lang w:val="en-CA" w:bidi="en-US"/>
            </w:rPr>
            <w:t xml:space="preserve"> </w:t>
          </w:r>
          <w:r w:rsidR="00131300" w:rsidRPr="00131300">
            <w:rPr>
              <w:noProof/>
              <w:lang w:val="en-CA" w:bidi="en-US"/>
            </w:rPr>
            <w:t>[4]</w:t>
          </w:r>
          <w:r w:rsidR="00131300">
            <w:rPr>
              <w:lang w:val="en-CA" w:bidi="en-US"/>
            </w:rPr>
            <w:fldChar w:fldCharType="end"/>
          </w:r>
        </w:sdtContent>
      </w:sdt>
      <w:r w:rsidR="0029038E">
        <w:rPr>
          <w:lang w:val="en-CA" w:bidi="en-US"/>
        </w:rPr>
        <w:t>.</w:t>
      </w:r>
      <w:r w:rsidR="00131300">
        <w:rPr>
          <w:lang w:val="en-CA" w:bidi="en-US"/>
        </w:rPr>
        <w:t xml:space="preserve"> The following figure illustrates the interaction between the threads and the </w:t>
      </w:r>
      <w:proofErr w:type="spellStart"/>
      <w:r w:rsidR="00131300">
        <w:rPr>
          <w:lang w:val="en-CA" w:bidi="en-US"/>
        </w:rPr>
        <w:t>mutex</w:t>
      </w:r>
      <w:proofErr w:type="spellEnd"/>
      <w:r w:rsidR="00131300">
        <w:rPr>
          <w:lang w:val="en-CA" w:bidi="en-US"/>
        </w:rPr>
        <w:t>.</w:t>
      </w:r>
    </w:p>
    <w:p w:rsidR="00131300" w:rsidRDefault="00131300" w:rsidP="00131300">
      <w:pPr>
        <w:keepNext/>
        <w:jc w:val="center"/>
      </w:pPr>
      <w:r>
        <w:rPr>
          <w:noProof/>
          <w:lang w:val="en-CA" w:eastAsia="en-CA"/>
        </w:rPr>
        <w:drawing>
          <wp:inline distT="0" distB="0" distL="0" distR="0">
            <wp:extent cx="3343717" cy="1225239"/>
            <wp:effectExtent l="19050" t="0" r="9083" b="0"/>
            <wp:docPr id="11" name="Picture 10" descr="Mu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PNG"/>
                    <pic:cNvPicPr/>
                  </pic:nvPicPr>
                  <pic:blipFill>
                    <a:blip r:embed="rId10" cstate="print"/>
                    <a:stretch>
                      <a:fillRect/>
                    </a:stretch>
                  </pic:blipFill>
                  <pic:spPr>
                    <a:xfrm>
                      <a:off x="0" y="0"/>
                      <a:ext cx="3357737" cy="1230376"/>
                    </a:xfrm>
                    <a:prstGeom prst="rect">
                      <a:avLst/>
                    </a:prstGeom>
                  </pic:spPr>
                </pic:pic>
              </a:graphicData>
            </a:graphic>
          </wp:inline>
        </w:drawing>
      </w:r>
    </w:p>
    <w:p w:rsidR="00131300" w:rsidRPr="00131300" w:rsidRDefault="00131300" w:rsidP="00131300">
      <w:pPr>
        <w:pStyle w:val="Caption"/>
        <w:rPr>
          <w:color w:val="auto"/>
          <w:lang w:val="en-CA" w:bidi="en-US"/>
        </w:rPr>
      </w:pPr>
      <w:r w:rsidRPr="00131300">
        <w:rPr>
          <w:color w:val="auto"/>
        </w:rPr>
        <w:t xml:space="preserve">Figure </w:t>
      </w:r>
      <w:r w:rsidRPr="00131300">
        <w:rPr>
          <w:color w:val="auto"/>
        </w:rPr>
        <w:fldChar w:fldCharType="begin"/>
      </w:r>
      <w:r w:rsidRPr="00131300">
        <w:rPr>
          <w:color w:val="auto"/>
        </w:rPr>
        <w:instrText xml:space="preserve"> SEQ Figure \* ARABIC </w:instrText>
      </w:r>
      <w:r w:rsidRPr="00131300">
        <w:rPr>
          <w:color w:val="auto"/>
        </w:rPr>
        <w:fldChar w:fldCharType="separate"/>
      </w:r>
      <w:r w:rsidR="00712103">
        <w:rPr>
          <w:noProof/>
          <w:color w:val="auto"/>
        </w:rPr>
        <w:t>2</w:t>
      </w:r>
      <w:r w:rsidRPr="00131300">
        <w:rPr>
          <w:color w:val="auto"/>
        </w:rPr>
        <w:fldChar w:fldCharType="end"/>
      </w:r>
      <w:r w:rsidRPr="00131300">
        <w:rPr>
          <w:color w:val="auto"/>
        </w:rPr>
        <w:t>:</w:t>
      </w:r>
      <w:r w:rsidRPr="00131300">
        <w:rPr>
          <w:noProof/>
          <w:color w:val="auto"/>
        </w:rPr>
        <w:t xml:space="preserve"> Interaction between threads and a mutex</w:t>
      </w:r>
      <w:sdt>
        <w:sdtPr>
          <w:rPr>
            <w:noProof/>
            <w:color w:val="auto"/>
          </w:rPr>
          <w:id w:val="77146775"/>
          <w:citation/>
        </w:sdtPr>
        <w:sdtContent>
          <w:r>
            <w:rPr>
              <w:noProof/>
              <w:color w:val="auto"/>
            </w:rPr>
            <w:fldChar w:fldCharType="begin"/>
          </w:r>
          <w:r>
            <w:rPr>
              <w:noProof/>
              <w:color w:val="auto"/>
              <w:lang w:val="en-CA"/>
            </w:rPr>
            <w:instrText xml:space="preserve"> CITATION ARM15 \l 4105 </w:instrText>
          </w:r>
          <w:r>
            <w:rPr>
              <w:noProof/>
              <w:color w:val="auto"/>
            </w:rPr>
            <w:fldChar w:fldCharType="separate"/>
          </w:r>
          <w:r>
            <w:rPr>
              <w:noProof/>
              <w:color w:val="auto"/>
              <w:lang w:val="en-CA"/>
            </w:rPr>
            <w:t xml:space="preserve"> </w:t>
          </w:r>
          <w:r w:rsidRPr="00131300">
            <w:rPr>
              <w:noProof/>
              <w:color w:val="auto"/>
              <w:lang w:val="en-CA"/>
            </w:rPr>
            <w:t>[4]</w:t>
          </w:r>
          <w:r>
            <w:rPr>
              <w:noProof/>
              <w:color w:val="auto"/>
            </w:rPr>
            <w:fldChar w:fldCharType="end"/>
          </w:r>
        </w:sdtContent>
      </w:sdt>
    </w:p>
    <w:p w:rsidR="004C721C" w:rsidRPr="004C721C" w:rsidRDefault="004C721C" w:rsidP="004C721C">
      <w:pPr>
        <w:spacing w:after="0"/>
        <w:rPr>
          <w:b/>
          <w:lang w:val="en-CA" w:bidi="en-US"/>
        </w:rPr>
      </w:pPr>
      <w:r w:rsidRPr="004C721C">
        <w:rPr>
          <w:b/>
          <w:lang w:val="en-CA" w:bidi="en-US"/>
        </w:rPr>
        <w:t>Semaphore</w:t>
      </w:r>
      <w:r w:rsidR="0029038E" w:rsidRPr="004C721C">
        <w:rPr>
          <w:b/>
          <w:lang w:val="en-CA" w:bidi="en-US"/>
        </w:rPr>
        <w:t xml:space="preserve"> </w:t>
      </w:r>
    </w:p>
    <w:p w:rsidR="0029038E" w:rsidRDefault="0029038E" w:rsidP="006E424F">
      <w:pPr>
        <w:rPr>
          <w:lang w:val="en-CA" w:bidi="en-US"/>
        </w:rPr>
      </w:pPr>
      <w:r>
        <w:rPr>
          <w:lang w:val="en-CA" w:bidi="en-US"/>
        </w:rPr>
        <w:t xml:space="preserve">A semaphore works in a very similar way to a </w:t>
      </w:r>
      <w:proofErr w:type="spellStart"/>
      <w:r>
        <w:rPr>
          <w:lang w:val="en-CA" w:bidi="en-US"/>
        </w:rPr>
        <w:t>mutex</w:t>
      </w:r>
      <w:proofErr w:type="spellEnd"/>
      <w:r>
        <w:rPr>
          <w:lang w:val="en-CA" w:bidi="en-US"/>
        </w:rPr>
        <w:t>, except that they protect the access to  shared resource</w:t>
      </w:r>
      <w:r w:rsidR="00131300">
        <w:rPr>
          <w:lang w:val="en-CA" w:bidi="en-US"/>
        </w:rPr>
        <w:t>s</w:t>
      </w:r>
      <w:r>
        <w:rPr>
          <w:lang w:val="en-CA" w:bidi="en-US"/>
        </w:rPr>
        <w:t xml:space="preserve"> which has </w:t>
      </w:r>
      <w:r w:rsidR="00131300">
        <w:rPr>
          <w:lang w:val="en-CA" w:bidi="en-US"/>
        </w:rPr>
        <w:t>several identical instances of the resource (e.g.  ports). Therefore, a semaphore has a fix number associated to it which corresponds to the number of instances of the resource available. When a thread gets access to one instance of the resource, it decreases the semaphore. When a thread is done using the shared resource, it releases it and increases the semaphore. When the semaphore reaches 0, no more instances of the resource are available and subsequent threads requiring the shared resource need to wait for one of the instances to be released</w:t>
      </w:r>
      <w:sdt>
        <w:sdtPr>
          <w:rPr>
            <w:lang w:val="en-CA" w:bidi="en-US"/>
          </w:rPr>
          <w:id w:val="77146774"/>
          <w:citation/>
        </w:sdtPr>
        <w:sdtContent>
          <w:r w:rsidR="00131300">
            <w:rPr>
              <w:lang w:val="en-CA" w:bidi="en-US"/>
            </w:rPr>
            <w:fldChar w:fldCharType="begin"/>
          </w:r>
          <w:r w:rsidR="00131300">
            <w:rPr>
              <w:lang w:val="en-CA" w:bidi="en-US"/>
            </w:rPr>
            <w:instrText xml:space="preserve"> CITATION ARM15 \l 4105 </w:instrText>
          </w:r>
          <w:r w:rsidR="00131300">
            <w:rPr>
              <w:lang w:val="en-CA" w:bidi="en-US"/>
            </w:rPr>
            <w:fldChar w:fldCharType="separate"/>
          </w:r>
          <w:r w:rsidR="00131300">
            <w:rPr>
              <w:noProof/>
              <w:lang w:val="en-CA" w:bidi="en-US"/>
            </w:rPr>
            <w:t xml:space="preserve"> </w:t>
          </w:r>
          <w:r w:rsidR="00131300" w:rsidRPr="00131300">
            <w:rPr>
              <w:noProof/>
              <w:lang w:val="en-CA" w:bidi="en-US"/>
            </w:rPr>
            <w:t>[4]</w:t>
          </w:r>
          <w:r w:rsidR="00131300">
            <w:rPr>
              <w:lang w:val="en-CA" w:bidi="en-US"/>
            </w:rPr>
            <w:fldChar w:fldCharType="end"/>
          </w:r>
        </w:sdtContent>
      </w:sdt>
      <w:r w:rsidR="00131300">
        <w:rPr>
          <w:lang w:val="en-CA" w:bidi="en-US"/>
        </w:rPr>
        <w:t>. The following figure illustrates the interaction</w:t>
      </w:r>
      <w:r w:rsidR="00712103">
        <w:rPr>
          <w:lang w:val="en-CA" w:bidi="en-US"/>
        </w:rPr>
        <w:t xml:space="preserve"> between several threads and a semaphore.</w:t>
      </w:r>
    </w:p>
    <w:p w:rsidR="00712103" w:rsidRDefault="00712103" w:rsidP="00712103">
      <w:pPr>
        <w:keepNext/>
        <w:jc w:val="center"/>
      </w:pPr>
      <w:r>
        <w:rPr>
          <w:noProof/>
          <w:lang w:val="en-CA" w:eastAsia="en-CA"/>
        </w:rPr>
        <w:drawing>
          <wp:inline distT="0" distB="0" distL="0" distR="0">
            <wp:extent cx="3305496" cy="1924215"/>
            <wp:effectExtent l="19050" t="0" r="9204" b="0"/>
            <wp:docPr id="12" name="Picture 11" descr="Semap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phore.PNG"/>
                    <pic:cNvPicPr/>
                  </pic:nvPicPr>
                  <pic:blipFill>
                    <a:blip r:embed="rId11" cstate="print"/>
                    <a:stretch>
                      <a:fillRect/>
                    </a:stretch>
                  </pic:blipFill>
                  <pic:spPr>
                    <a:xfrm>
                      <a:off x="0" y="0"/>
                      <a:ext cx="3320489" cy="1932943"/>
                    </a:xfrm>
                    <a:prstGeom prst="rect">
                      <a:avLst/>
                    </a:prstGeom>
                  </pic:spPr>
                </pic:pic>
              </a:graphicData>
            </a:graphic>
          </wp:inline>
        </w:drawing>
      </w:r>
    </w:p>
    <w:p w:rsidR="0029038E" w:rsidRDefault="00712103" w:rsidP="00712103">
      <w:pPr>
        <w:pStyle w:val="Caption"/>
        <w:rPr>
          <w:color w:val="auto"/>
        </w:rPr>
      </w:pPr>
      <w:r w:rsidRPr="00712103">
        <w:rPr>
          <w:color w:val="auto"/>
        </w:rPr>
        <w:t xml:space="preserve">Figure </w:t>
      </w:r>
      <w:r w:rsidRPr="00712103">
        <w:rPr>
          <w:color w:val="auto"/>
        </w:rPr>
        <w:fldChar w:fldCharType="begin"/>
      </w:r>
      <w:r w:rsidRPr="00712103">
        <w:rPr>
          <w:color w:val="auto"/>
        </w:rPr>
        <w:instrText xml:space="preserve"> SEQ Figure \* ARABIC </w:instrText>
      </w:r>
      <w:r w:rsidRPr="00712103">
        <w:rPr>
          <w:color w:val="auto"/>
        </w:rPr>
        <w:fldChar w:fldCharType="separate"/>
      </w:r>
      <w:r w:rsidRPr="00712103">
        <w:rPr>
          <w:noProof/>
          <w:color w:val="auto"/>
        </w:rPr>
        <w:t>3</w:t>
      </w:r>
      <w:r w:rsidRPr="00712103">
        <w:rPr>
          <w:color w:val="auto"/>
        </w:rPr>
        <w:fldChar w:fldCharType="end"/>
      </w:r>
      <w:r w:rsidRPr="00712103">
        <w:rPr>
          <w:color w:val="auto"/>
        </w:rPr>
        <w:t>: Interaction between several threads and a semaphore</w:t>
      </w:r>
      <w:r>
        <w:rPr>
          <w:color w:val="auto"/>
        </w:rPr>
        <w:t xml:space="preserve"> </w:t>
      </w:r>
      <w:sdt>
        <w:sdtPr>
          <w:rPr>
            <w:color w:val="auto"/>
          </w:rPr>
          <w:id w:val="77146776"/>
          <w:citation/>
        </w:sdtPr>
        <w:sdtContent>
          <w:r>
            <w:rPr>
              <w:color w:val="auto"/>
            </w:rPr>
            <w:fldChar w:fldCharType="begin"/>
          </w:r>
          <w:r>
            <w:rPr>
              <w:color w:val="auto"/>
              <w:lang w:val="en-CA"/>
            </w:rPr>
            <w:instrText xml:space="preserve"> CITATION ARM15 \l 4105 </w:instrText>
          </w:r>
          <w:r>
            <w:rPr>
              <w:color w:val="auto"/>
            </w:rPr>
            <w:fldChar w:fldCharType="separate"/>
          </w:r>
          <w:r w:rsidRPr="00712103">
            <w:rPr>
              <w:noProof/>
              <w:color w:val="auto"/>
              <w:lang w:val="en-CA"/>
            </w:rPr>
            <w:t>[4]</w:t>
          </w:r>
          <w:r>
            <w:rPr>
              <w:color w:val="auto"/>
            </w:rPr>
            <w:fldChar w:fldCharType="end"/>
          </w:r>
        </w:sdtContent>
      </w:sdt>
    </w:p>
    <w:p w:rsidR="004C721C" w:rsidRDefault="004C721C" w:rsidP="004C721C">
      <w:pPr>
        <w:pStyle w:val="Heading3"/>
      </w:pPr>
      <w:r>
        <w:lastRenderedPageBreak/>
        <w:t>Timer</w:t>
      </w:r>
    </w:p>
    <w:p w:rsidR="00C478B5" w:rsidRDefault="00C478B5" w:rsidP="00C478B5">
      <w:pPr>
        <w:rPr>
          <w:lang w:bidi="en-US"/>
        </w:rPr>
      </w:pPr>
      <w:r>
        <w:rPr>
          <w:lang w:bidi="en-US"/>
        </w:rPr>
        <w:t xml:space="preserve">The CMSIS-RTOS include several timer management function which allows creating, starting, stopping, restarting, etc, operating system timers. </w:t>
      </w:r>
      <w:r w:rsidR="00B96657">
        <w:rPr>
          <w:lang w:bidi="en-US"/>
        </w:rPr>
        <w:t>CMSIS-RTOS allows both on-shot and periodic timers to be created</w:t>
      </w:r>
      <w:sdt>
        <w:sdtPr>
          <w:rPr>
            <w:lang w:bidi="en-US"/>
          </w:rPr>
          <w:id w:val="77146777"/>
          <w:citation/>
        </w:sdtPr>
        <w:sdtContent>
          <w:r w:rsidR="00B96657">
            <w:rPr>
              <w:lang w:bidi="en-US"/>
            </w:rPr>
            <w:fldChar w:fldCharType="begin"/>
          </w:r>
          <w:r w:rsidR="00B96657">
            <w:rPr>
              <w:lang w:val="en-CA" w:bidi="en-US"/>
            </w:rPr>
            <w:instrText xml:space="preserve"> CITATION ARM15 \l 4105 </w:instrText>
          </w:r>
          <w:r w:rsidR="00B96657">
            <w:rPr>
              <w:lang w:bidi="en-US"/>
            </w:rPr>
            <w:fldChar w:fldCharType="separate"/>
          </w:r>
          <w:r w:rsidR="00B96657">
            <w:rPr>
              <w:noProof/>
              <w:lang w:val="en-CA" w:bidi="en-US"/>
            </w:rPr>
            <w:t xml:space="preserve"> </w:t>
          </w:r>
          <w:r w:rsidR="00B96657" w:rsidRPr="00B96657">
            <w:rPr>
              <w:noProof/>
              <w:lang w:val="en-CA" w:bidi="en-US"/>
            </w:rPr>
            <w:t>[4]</w:t>
          </w:r>
          <w:r w:rsidR="00B96657">
            <w:rPr>
              <w:lang w:bidi="en-US"/>
            </w:rPr>
            <w:fldChar w:fldCharType="end"/>
          </w:r>
        </w:sdtContent>
      </w:sdt>
      <w:r w:rsidR="00B96657">
        <w:rPr>
          <w:lang w:bidi="en-US"/>
        </w:rPr>
        <w:t xml:space="preserve">. </w:t>
      </w:r>
      <w:r>
        <w:rPr>
          <w:lang w:bidi="en-US"/>
        </w:rPr>
        <w:t>Timers are assigned the highest priority by default, however they can still be interrupted by hardware interrupts and are therefore less accurate than hardware timers.</w:t>
      </w:r>
      <w:r w:rsidR="00B96657">
        <w:rPr>
          <w:lang w:bidi="en-US"/>
        </w:rPr>
        <w:t xml:space="preserve"> Operating system timers are usually a multiple of the </w:t>
      </w:r>
      <w:proofErr w:type="spellStart"/>
      <w:r w:rsidR="00B96657">
        <w:rPr>
          <w:lang w:bidi="en-US"/>
        </w:rPr>
        <w:t>SysTick</w:t>
      </w:r>
      <w:proofErr w:type="spellEnd"/>
      <w:r w:rsidR="00B96657">
        <w:rPr>
          <w:lang w:bidi="en-US"/>
        </w:rPr>
        <w:t xml:space="preserve"> frequency for the Round-Robin scheduler</w:t>
      </w:r>
      <w:sdt>
        <w:sdtPr>
          <w:rPr>
            <w:lang w:bidi="en-US"/>
          </w:rPr>
          <w:id w:val="77146779"/>
          <w:citation/>
        </w:sdtPr>
        <w:sdtContent>
          <w:r w:rsidR="00B96657">
            <w:rPr>
              <w:lang w:bidi="en-US"/>
            </w:rPr>
            <w:fldChar w:fldCharType="begin"/>
          </w:r>
          <w:r w:rsidR="00B96657">
            <w:rPr>
              <w:lang w:val="en-CA" w:bidi="en-US"/>
            </w:rPr>
            <w:instrText xml:space="preserve"> CITATION BNa14 \l 4105 </w:instrText>
          </w:r>
          <w:r w:rsidR="00B96657">
            <w:rPr>
              <w:lang w:bidi="en-US"/>
            </w:rPr>
            <w:fldChar w:fldCharType="separate"/>
          </w:r>
          <w:r w:rsidR="00B96657">
            <w:rPr>
              <w:noProof/>
              <w:lang w:val="en-CA" w:bidi="en-US"/>
            </w:rPr>
            <w:t xml:space="preserve"> </w:t>
          </w:r>
          <w:r w:rsidR="00B96657" w:rsidRPr="00B96657">
            <w:rPr>
              <w:noProof/>
              <w:lang w:val="en-CA" w:bidi="en-US"/>
            </w:rPr>
            <w:t>[2]</w:t>
          </w:r>
          <w:r w:rsidR="00B96657">
            <w:rPr>
              <w:lang w:bidi="en-US"/>
            </w:rPr>
            <w:fldChar w:fldCharType="end"/>
          </w:r>
        </w:sdtContent>
      </w:sdt>
      <w:r w:rsidR="00B96657">
        <w:rPr>
          <w:lang w:bidi="en-US"/>
        </w:rPr>
        <w:t>.</w:t>
      </w:r>
    </w:p>
    <w:p w:rsidR="00604220" w:rsidRDefault="00604220" w:rsidP="00604220">
      <w:pPr>
        <w:pStyle w:val="Heading3"/>
      </w:pPr>
      <w:r>
        <w:t>Interrupt Service Routines</w:t>
      </w:r>
    </w:p>
    <w:p w:rsidR="00373EA6" w:rsidRPr="00373EA6" w:rsidRDefault="00087709" w:rsidP="00373EA6">
      <w:pPr>
        <w:rPr>
          <w:lang w:bidi="en-US"/>
        </w:rPr>
      </w:pPr>
      <w:r>
        <w:rPr>
          <w:lang w:bidi="en-US"/>
        </w:rPr>
        <w:t>The CMSIS-RTOS can use interrupt service routines, however, interrupt handler cannot wait for anything</w:t>
      </w:r>
      <w:sdt>
        <w:sdtPr>
          <w:rPr>
            <w:lang w:bidi="en-US"/>
          </w:rPr>
          <w:id w:val="77146781"/>
          <w:citation/>
        </w:sdtPr>
        <w:sdtContent>
          <w:r>
            <w:rPr>
              <w:lang w:bidi="en-US"/>
            </w:rPr>
            <w:fldChar w:fldCharType="begin"/>
          </w:r>
          <w:r>
            <w:rPr>
              <w:lang w:val="en-CA" w:bidi="en-US"/>
            </w:rPr>
            <w:instrText xml:space="preserve"> CITATION BNa14 \l 4105 </w:instrText>
          </w:r>
          <w:r>
            <w:rPr>
              <w:lang w:bidi="en-US"/>
            </w:rPr>
            <w:fldChar w:fldCharType="separate"/>
          </w:r>
          <w:r>
            <w:rPr>
              <w:noProof/>
              <w:lang w:val="en-CA" w:bidi="en-US"/>
            </w:rPr>
            <w:t xml:space="preserve"> </w:t>
          </w:r>
          <w:r w:rsidRPr="00087709">
            <w:rPr>
              <w:noProof/>
              <w:lang w:val="en-CA" w:bidi="en-US"/>
            </w:rPr>
            <w:t>[2]</w:t>
          </w:r>
          <w:r>
            <w:rPr>
              <w:lang w:bidi="en-US"/>
            </w:rPr>
            <w:fldChar w:fldCharType="end"/>
          </w:r>
        </w:sdtContent>
      </w:sdt>
      <w:r>
        <w:rPr>
          <w:lang w:bidi="en-US"/>
        </w:rPr>
        <w:t xml:space="preserve">. Consequently, </w:t>
      </w:r>
      <w:proofErr w:type="spellStart"/>
      <w:r>
        <w:rPr>
          <w:lang w:bidi="en-US"/>
        </w:rPr>
        <w:t>mutexes</w:t>
      </w:r>
      <w:proofErr w:type="spellEnd"/>
      <w:r>
        <w:rPr>
          <w:lang w:bidi="en-US"/>
        </w:rPr>
        <w:t xml:space="preserve"> cannot be used, wait are not permitted in the interrupt service routine and all timeouts in method parameters need to be 0</w:t>
      </w:r>
      <w:sdt>
        <w:sdtPr>
          <w:rPr>
            <w:lang w:bidi="en-US"/>
          </w:rPr>
          <w:id w:val="77146780"/>
          <w:citation/>
        </w:sdtPr>
        <w:sdtContent>
          <w:r>
            <w:rPr>
              <w:lang w:bidi="en-US"/>
            </w:rPr>
            <w:fldChar w:fldCharType="begin"/>
          </w:r>
          <w:r>
            <w:rPr>
              <w:lang w:val="en-CA" w:bidi="en-US"/>
            </w:rPr>
            <w:instrText xml:space="preserve"> CITATION ARM15 \l 4105 </w:instrText>
          </w:r>
          <w:r>
            <w:rPr>
              <w:lang w:bidi="en-US"/>
            </w:rPr>
            <w:fldChar w:fldCharType="separate"/>
          </w:r>
          <w:r>
            <w:rPr>
              <w:noProof/>
              <w:lang w:val="en-CA" w:bidi="en-US"/>
            </w:rPr>
            <w:t xml:space="preserve"> </w:t>
          </w:r>
          <w:r w:rsidRPr="00087709">
            <w:rPr>
              <w:noProof/>
              <w:lang w:val="en-CA" w:bidi="en-US"/>
            </w:rPr>
            <w:t>[4]</w:t>
          </w:r>
          <w:r>
            <w:rPr>
              <w:lang w:bidi="en-US"/>
            </w:rPr>
            <w:fldChar w:fldCharType="end"/>
          </w:r>
        </w:sdtContent>
      </w:sdt>
      <w:r>
        <w:rPr>
          <w:lang w:bidi="en-US"/>
        </w:rPr>
        <w:t>.</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Implementation</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Testing and Observations</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Conclusion</w:t>
      </w:r>
    </w:p>
    <w:p w:rsidR="00B17EFC" w:rsidRPr="00DF0D46" w:rsidRDefault="00B6776B" w:rsidP="00490B23">
      <w:pPr>
        <w:pStyle w:val="Heading1"/>
        <w:rPr>
          <w:rFonts w:asciiTheme="minorHAnsi" w:hAnsiTheme="minorHAnsi" w:cs="Times New Roman"/>
        </w:rPr>
      </w:pPr>
      <w:r w:rsidRPr="00DF0D46">
        <w:rPr>
          <w:rFonts w:asciiTheme="minorHAnsi" w:hAnsiTheme="minorHAnsi" w:cs="Times New Roman"/>
        </w:rPr>
        <w:t>References</w:t>
      </w:r>
    </w:p>
    <w:p w:rsidR="005F71E9" w:rsidRDefault="00541C09" w:rsidP="00E20CCC">
      <w:pPr>
        <w:spacing w:after="0"/>
        <w:rPr>
          <w:noProof/>
        </w:rPr>
      </w:pPr>
      <w:r w:rsidRPr="00490B23">
        <w:rPr>
          <w:rFonts w:ascii="Times New Roman" w:hAnsi="Times New Roman" w:cs="Times New Roman"/>
        </w:rPr>
        <w:fldChar w:fldCharType="begin"/>
      </w:r>
      <w:r w:rsidR="00B811AF" w:rsidRPr="00490B23">
        <w:rPr>
          <w:rFonts w:ascii="Times New Roman" w:hAnsi="Times New Roman" w:cs="Times New Roman"/>
        </w:rPr>
        <w:instrText xml:space="preserve"> BIBLIOGRAPHY  \l 1033 </w:instrText>
      </w:r>
      <w:r w:rsidRPr="00490B23">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tblPr>
      <w:tblGrid>
        <w:gridCol w:w="470"/>
        <w:gridCol w:w="8980"/>
      </w:tblGrid>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t xml:space="preserve">[1] </w:t>
            </w:r>
          </w:p>
        </w:tc>
        <w:tc>
          <w:tcPr>
            <w:tcW w:w="4727" w:type="pct"/>
            <w:hideMark/>
          </w:tcPr>
          <w:p w:rsidR="005F71E9" w:rsidRDefault="005F71E9">
            <w:pPr>
              <w:pStyle w:val="Bibliography"/>
              <w:rPr>
                <w:rFonts w:eastAsiaTheme="minorEastAsia"/>
                <w:noProof/>
              </w:rPr>
            </w:pPr>
            <w:r>
              <w:rPr>
                <w:noProof/>
              </w:rPr>
              <w:t xml:space="preserve">Z. Zilic, </w:t>
            </w:r>
            <w:r>
              <w:rPr>
                <w:i/>
                <w:iCs/>
                <w:noProof/>
              </w:rPr>
              <w:t xml:space="preserve">ECSE 426 System Services and Final Project, </w:t>
            </w:r>
            <w:r>
              <w:rPr>
                <w:noProof/>
              </w:rPr>
              <w:t xml:space="preserve">Montreal, QC, Canada: McGill University, 2015. </w:t>
            </w:r>
          </w:p>
        </w:tc>
      </w:tr>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t xml:space="preserve">[2] </w:t>
            </w:r>
          </w:p>
        </w:tc>
        <w:tc>
          <w:tcPr>
            <w:tcW w:w="4727" w:type="pct"/>
            <w:hideMark/>
          </w:tcPr>
          <w:p w:rsidR="005F71E9" w:rsidRDefault="005F71E9">
            <w:pPr>
              <w:pStyle w:val="Bibliography"/>
              <w:rPr>
                <w:rFonts w:eastAsiaTheme="minorEastAsia"/>
                <w:noProof/>
              </w:rPr>
            </w:pPr>
            <w:r>
              <w:rPr>
                <w:noProof/>
              </w:rPr>
              <w:t xml:space="preserve">B. Nahill, A. Suyyagh, </w:t>
            </w:r>
            <w:r>
              <w:rPr>
                <w:i/>
                <w:iCs/>
                <w:noProof/>
              </w:rPr>
              <w:t xml:space="preserve">Real-Time Operating Systems, </w:t>
            </w:r>
            <w:r>
              <w:rPr>
                <w:noProof/>
              </w:rPr>
              <w:t xml:space="preserve">Montreal, QC, Canada: ECSE 426-Microprocessors Systems Tutorial 4, 2014. </w:t>
            </w:r>
          </w:p>
        </w:tc>
      </w:tr>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t xml:space="preserve">[3] </w:t>
            </w:r>
          </w:p>
        </w:tc>
        <w:tc>
          <w:tcPr>
            <w:tcW w:w="4727" w:type="pct"/>
            <w:hideMark/>
          </w:tcPr>
          <w:p w:rsidR="005F71E9" w:rsidRDefault="005F71E9">
            <w:pPr>
              <w:pStyle w:val="Bibliography"/>
              <w:rPr>
                <w:rFonts w:eastAsiaTheme="minorEastAsia"/>
                <w:noProof/>
              </w:rPr>
            </w:pPr>
            <w:r>
              <w:rPr>
                <w:noProof/>
              </w:rPr>
              <w:t>http://www.keil.com/pack/doc/CMSIS/RTOS/html/index.html, "CMCIC-RTOS," ARM Ltd., 20 March 2015. [Online]. [Accessed 23 March 2015].</w:t>
            </w:r>
          </w:p>
        </w:tc>
      </w:tr>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t xml:space="preserve">[4] </w:t>
            </w:r>
          </w:p>
        </w:tc>
        <w:tc>
          <w:tcPr>
            <w:tcW w:w="4727" w:type="pct"/>
            <w:hideMark/>
          </w:tcPr>
          <w:p w:rsidR="005F71E9" w:rsidRDefault="005F71E9">
            <w:pPr>
              <w:pStyle w:val="Bibliography"/>
              <w:rPr>
                <w:rFonts w:eastAsiaTheme="minorEastAsia"/>
                <w:noProof/>
              </w:rPr>
            </w:pPr>
            <w:r>
              <w:rPr>
                <w:noProof/>
              </w:rPr>
              <w:t xml:space="preserve">"ARMmbed CMSIS RTOS," ARM, [Online]. </w:t>
            </w:r>
            <w:r w:rsidRPr="005F71E9">
              <w:rPr>
                <w:noProof/>
                <w:lang w:val="fr-CA"/>
              </w:rPr>
              <w:t xml:space="preserve">Available: http://developer.mbed.org/handbook/CMSIS-RTOS. </w:t>
            </w:r>
            <w:r>
              <w:rPr>
                <w:noProof/>
              </w:rPr>
              <w:t>[Accessed 23 March 2015].</w:t>
            </w:r>
          </w:p>
        </w:tc>
      </w:tr>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t xml:space="preserve">[5] </w:t>
            </w:r>
          </w:p>
        </w:tc>
        <w:tc>
          <w:tcPr>
            <w:tcW w:w="4727" w:type="pct"/>
            <w:hideMark/>
          </w:tcPr>
          <w:p w:rsidR="005F71E9" w:rsidRDefault="005F71E9">
            <w:pPr>
              <w:pStyle w:val="Bibliography"/>
              <w:rPr>
                <w:rFonts w:eastAsiaTheme="minorEastAsia"/>
                <w:noProof/>
              </w:rPr>
            </w:pPr>
            <w:r>
              <w:rPr>
                <w:noProof/>
              </w:rPr>
              <w:t>"UM1472 User manual Discovery kit for STM32F407/417 lines," STMicroelectronics, 2014. [Online]. Available: http://www.st.com/st-web-ui/static/active/en/resource/technical/document/user_manual/DM00039084.pdf?s_searchtype=keyword. [Accessed 21 February 2015].</w:t>
            </w:r>
          </w:p>
        </w:tc>
      </w:tr>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t xml:space="preserve">[6] </w:t>
            </w:r>
          </w:p>
        </w:tc>
        <w:tc>
          <w:tcPr>
            <w:tcW w:w="4727" w:type="pct"/>
            <w:hideMark/>
          </w:tcPr>
          <w:p w:rsidR="005F71E9" w:rsidRDefault="005F71E9">
            <w:pPr>
              <w:pStyle w:val="Bibliography"/>
              <w:rPr>
                <w:rFonts w:eastAsiaTheme="minorEastAsia"/>
                <w:noProof/>
              </w:rPr>
            </w:pPr>
            <w:r>
              <w:rPr>
                <w:noProof/>
              </w:rPr>
              <w:t xml:space="preserve">"RM0090 Reference manual STM32F405xx, STM32F407xx, STM32F415xx, and STM32F417xx advanced ARM-based 32-bit MCUs," STMicroelectronics, 2014. [Online]. Available: </w:t>
            </w:r>
            <w:r>
              <w:rPr>
                <w:noProof/>
              </w:rPr>
              <w:lastRenderedPageBreak/>
              <w:t>http://www.st.com/st-web-ui/static/active/en/resource/technical/document/reference_manual/DM00031020.pdf. [Accessed 21 February 2015].</w:t>
            </w:r>
          </w:p>
        </w:tc>
      </w:tr>
      <w:tr w:rsidR="005F71E9" w:rsidTr="005F71E9">
        <w:trPr>
          <w:divId w:val="1335109721"/>
          <w:tblCellSpacing w:w="15" w:type="dxa"/>
        </w:trPr>
        <w:tc>
          <w:tcPr>
            <w:tcW w:w="225" w:type="pct"/>
            <w:hideMark/>
          </w:tcPr>
          <w:p w:rsidR="005F71E9" w:rsidRDefault="005F71E9">
            <w:pPr>
              <w:pStyle w:val="Bibliography"/>
              <w:rPr>
                <w:rFonts w:eastAsiaTheme="minorEastAsia"/>
                <w:noProof/>
              </w:rPr>
            </w:pPr>
            <w:r>
              <w:rPr>
                <w:noProof/>
              </w:rPr>
              <w:lastRenderedPageBreak/>
              <w:t xml:space="preserve">[7] </w:t>
            </w:r>
          </w:p>
        </w:tc>
        <w:tc>
          <w:tcPr>
            <w:tcW w:w="4727" w:type="pct"/>
            <w:hideMark/>
          </w:tcPr>
          <w:p w:rsidR="005F71E9" w:rsidRDefault="005F71E9">
            <w:pPr>
              <w:pStyle w:val="Bibliography"/>
              <w:rPr>
                <w:rFonts w:eastAsiaTheme="minorEastAsia"/>
                <w:noProof/>
              </w:rPr>
            </w:pPr>
            <w:r>
              <w:rPr>
                <w:noProof/>
              </w:rPr>
              <w:t>"STM32F405xx/STM32F407xx Datasheet," STMicroelectronics, 2013. [Online]. Available: http://www.st.com/st-web-ui/static/active/en/resource/technical/document/datasheet/DM00037051.pdf. [Accessed 21 February 2015].</w:t>
            </w:r>
          </w:p>
        </w:tc>
      </w:tr>
    </w:tbl>
    <w:p w:rsidR="005F71E9" w:rsidRDefault="005F71E9">
      <w:pPr>
        <w:divId w:val="1335109721"/>
        <w:rPr>
          <w:rFonts w:eastAsia="Times New Roman"/>
          <w:noProof/>
        </w:rPr>
      </w:pPr>
    </w:p>
    <w:p w:rsidR="00B17EFC" w:rsidRPr="00490B23" w:rsidRDefault="00541C09" w:rsidP="00E20CCC">
      <w:pPr>
        <w:spacing w:after="0"/>
        <w:rPr>
          <w:rFonts w:ascii="Times New Roman" w:hAnsi="Times New Roman" w:cs="Times New Roman"/>
        </w:rPr>
      </w:pPr>
      <w:r w:rsidRPr="00490B23">
        <w:rPr>
          <w:rFonts w:ascii="Times New Roman" w:hAnsi="Times New Roman" w:cs="Times New Roman"/>
        </w:rPr>
        <w:fldChar w:fldCharType="end"/>
      </w:r>
    </w:p>
    <w:p w:rsidR="00B17EFC" w:rsidRPr="00DF0D46" w:rsidRDefault="00B17EFC" w:rsidP="00E20CCC">
      <w:pPr>
        <w:rPr>
          <w:rFonts w:cs="Times New Roman"/>
        </w:rPr>
      </w:pPr>
    </w:p>
    <w:p w:rsidR="00B6776B" w:rsidRPr="00DF0D46" w:rsidRDefault="00B6776B" w:rsidP="001F1006">
      <w:pPr>
        <w:pStyle w:val="Heading1"/>
        <w:rPr>
          <w:rFonts w:asciiTheme="minorHAnsi" w:hAnsiTheme="minorHAnsi" w:cs="Times New Roman"/>
        </w:rPr>
      </w:pPr>
      <w:r w:rsidRPr="00DF0D46">
        <w:rPr>
          <w:rFonts w:asciiTheme="minorHAnsi" w:hAnsiTheme="minorHAnsi" w:cs="Times New Roman"/>
        </w:rPr>
        <w:t>Appendix</w:t>
      </w:r>
    </w:p>
    <w:p w:rsidR="00B17EFC" w:rsidRPr="00490B23" w:rsidRDefault="00B17EFC">
      <w:pPr>
        <w:spacing w:after="0" w:line="240" w:lineRule="auto"/>
        <w:rPr>
          <w:rFonts w:ascii="Times New Roman" w:hAnsi="Times New Roman" w:cs="Times New Roman"/>
        </w:rPr>
      </w:pPr>
    </w:p>
    <w:p w:rsidR="001F1006" w:rsidRPr="00490B23" w:rsidRDefault="001F1006" w:rsidP="001F1006">
      <w:pPr>
        <w:autoSpaceDE w:val="0"/>
        <w:autoSpaceDN w:val="0"/>
        <w:adjustRightInd w:val="0"/>
        <w:spacing w:after="0" w:line="240" w:lineRule="auto"/>
        <w:rPr>
          <w:rFonts w:ascii="Times New Roman" w:hAnsi="Times New Roman" w:cs="Times New Roman"/>
          <w:sz w:val="24"/>
          <w:szCs w:val="24"/>
          <w:lang w:val="en-CA" w:bidi="he-IL"/>
        </w:rPr>
      </w:pPr>
    </w:p>
    <w:p w:rsidR="001F1006" w:rsidRPr="00490B23" w:rsidRDefault="001F1006" w:rsidP="001F1006">
      <w:pPr>
        <w:autoSpaceDE w:val="0"/>
        <w:autoSpaceDN w:val="0"/>
        <w:adjustRightInd w:val="0"/>
        <w:spacing w:after="0" w:line="240" w:lineRule="auto"/>
        <w:rPr>
          <w:rFonts w:ascii="Times New Roman" w:hAnsi="Times New Roman" w:cs="Times New Roman"/>
          <w:sz w:val="24"/>
          <w:szCs w:val="24"/>
          <w:lang w:val="en-CA" w:bidi="he-IL"/>
        </w:rPr>
      </w:pPr>
    </w:p>
    <w:p w:rsidR="001F1006" w:rsidRPr="00490B23" w:rsidRDefault="001F1006">
      <w:pPr>
        <w:spacing w:after="0" w:line="240" w:lineRule="auto"/>
        <w:rPr>
          <w:rFonts w:ascii="Times New Roman" w:hAnsi="Times New Roman" w:cs="Times New Roman"/>
        </w:rPr>
      </w:pPr>
    </w:p>
    <w:sectPr w:rsidR="001F1006" w:rsidRPr="00490B23" w:rsidSect="00B17EF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1E9" w:rsidRDefault="00D521E9" w:rsidP="00B17EFC">
      <w:pPr>
        <w:spacing w:after="0" w:line="240" w:lineRule="auto"/>
      </w:pPr>
      <w:r>
        <w:separator/>
      </w:r>
    </w:p>
  </w:endnote>
  <w:endnote w:type="continuationSeparator" w:id="0">
    <w:p w:rsidR="00D521E9" w:rsidRDefault="00D521E9"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131300" w:rsidRDefault="00131300">
        <w:pPr>
          <w:pStyle w:val="Footer"/>
          <w:jc w:val="right"/>
        </w:pPr>
        <w:fldSimple w:instr=" PAGE   \* MERGEFORMAT ">
          <w:r w:rsidR="005F71E9">
            <w:rPr>
              <w:noProof/>
            </w:rPr>
            <w:t>6</w:t>
          </w:r>
        </w:fldSimple>
      </w:p>
    </w:sdtContent>
  </w:sdt>
  <w:p w:rsidR="00131300" w:rsidRDefault="00131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1E9" w:rsidRDefault="00D521E9" w:rsidP="00B17EFC">
      <w:pPr>
        <w:spacing w:after="0" w:line="240" w:lineRule="auto"/>
      </w:pPr>
      <w:r>
        <w:separator/>
      </w:r>
    </w:p>
  </w:footnote>
  <w:footnote w:type="continuationSeparator" w:id="0">
    <w:p w:rsidR="00D521E9" w:rsidRDefault="00D521E9" w:rsidP="00B17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A75EE"/>
    <w:multiLevelType w:val="multilevel"/>
    <w:tmpl w:val="C9847E1A"/>
    <w:styleLink w:val="Headings"/>
    <w:lvl w:ilvl="0">
      <w:start w:val="1"/>
      <w:numFmt w:val="decimal"/>
      <w:pStyle w:val="Heading1"/>
      <w:lvlText w:val="%1."/>
      <w:lvlJc w:val="left"/>
      <w:pPr>
        <w:ind w:left="357" w:hanging="357"/>
      </w:pPr>
      <w:rPr>
        <w:rFonts w:asciiTheme="minorHAnsi" w:hAnsiTheme="minorHAnsi"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C925D75"/>
    <w:multiLevelType w:val="multilevel"/>
    <w:tmpl w:val="F4142A78"/>
    <w:lvl w:ilvl="0">
      <w:start w:val="1"/>
      <w:numFmt w:val="bullet"/>
      <w:lvlText w:val=""/>
      <w:lvlJc w:val="left"/>
      <w:pPr>
        <w:ind w:left="357" w:hanging="357"/>
      </w:pPr>
      <w:rPr>
        <w:rFonts w:ascii="Symbol" w:hAnsi="Symbol"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E0662F3"/>
    <w:multiLevelType w:val="multilevel"/>
    <w:tmpl w:val="E4C87CAA"/>
    <w:lvl w:ilvl="0">
      <w:start w:val="1"/>
      <w:numFmt w:val="decimal"/>
      <w:lvlText w:val="%1."/>
      <w:lvlJc w:val="left"/>
      <w:pPr>
        <w:ind w:left="357" w:hanging="357"/>
      </w:pPr>
      <w:rPr>
        <w:rFonts w:asciiTheme="minorHAnsi" w:hAnsiTheme="minorHAnsi"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5">
    <w:nsid w:val="777E744A"/>
    <w:multiLevelType w:val="multilevel"/>
    <w:tmpl w:val="F4142A78"/>
    <w:lvl w:ilvl="0">
      <w:start w:val="1"/>
      <w:numFmt w:val="bullet"/>
      <w:lvlText w:val=""/>
      <w:lvlJc w:val="left"/>
      <w:pPr>
        <w:ind w:left="357" w:hanging="357"/>
      </w:pPr>
      <w:rPr>
        <w:rFonts w:ascii="Symbol" w:hAnsi="Symbol"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nsid w:val="79017CF1"/>
    <w:multiLevelType w:val="multilevel"/>
    <w:tmpl w:val="C9847E1A"/>
    <w:numStyleLink w:val="Headings"/>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2A14"/>
    <w:rsid w:val="000032E7"/>
    <w:rsid w:val="000038B6"/>
    <w:rsid w:val="00011BA0"/>
    <w:rsid w:val="00016C8A"/>
    <w:rsid w:val="00025FB3"/>
    <w:rsid w:val="000314DA"/>
    <w:rsid w:val="00032E8F"/>
    <w:rsid w:val="00040313"/>
    <w:rsid w:val="00040A9E"/>
    <w:rsid w:val="00051CF9"/>
    <w:rsid w:val="00053AD8"/>
    <w:rsid w:val="00057BDA"/>
    <w:rsid w:val="00087315"/>
    <w:rsid w:val="00087709"/>
    <w:rsid w:val="00094715"/>
    <w:rsid w:val="000A1867"/>
    <w:rsid w:val="000A4099"/>
    <w:rsid w:val="000C1859"/>
    <w:rsid w:val="000C324B"/>
    <w:rsid w:val="000C7E9B"/>
    <w:rsid w:val="001053F2"/>
    <w:rsid w:val="00106EA0"/>
    <w:rsid w:val="00110CDF"/>
    <w:rsid w:val="00131300"/>
    <w:rsid w:val="0013488D"/>
    <w:rsid w:val="00136C4D"/>
    <w:rsid w:val="0013776E"/>
    <w:rsid w:val="001628D6"/>
    <w:rsid w:val="001706EA"/>
    <w:rsid w:val="00172B5C"/>
    <w:rsid w:val="0017543E"/>
    <w:rsid w:val="0018493D"/>
    <w:rsid w:val="00193A3C"/>
    <w:rsid w:val="001A275E"/>
    <w:rsid w:val="001B0092"/>
    <w:rsid w:val="001B26D2"/>
    <w:rsid w:val="001C02D5"/>
    <w:rsid w:val="001C1633"/>
    <w:rsid w:val="001D3002"/>
    <w:rsid w:val="001D364B"/>
    <w:rsid w:val="001E305D"/>
    <w:rsid w:val="001F1006"/>
    <w:rsid w:val="001F248E"/>
    <w:rsid w:val="001F5C71"/>
    <w:rsid w:val="001F7059"/>
    <w:rsid w:val="0021034B"/>
    <w:rsid w:val="00214FD4"/>
    <w:rsid w:val="0022286E"/>
    <w:rsid w:val="00223266"/>
    <w:rsid w:val="0023283A"/>
    <w:rsid w:val="00232B2F"/>
    <w:rsid w:val="00237116"/>
    <w:rsid w:val="00245E7A"/>
    <w:rsid w:val="002474DF"/>
    <w:rsid w:val="002475D9"/>
    <w:rsid w:val="002674EF"/>
    <w:rsid w:val="00286B58"/>
    <w:rsid w:val="0029038E"/>
    <w:rsid w:val="002A1B84"/>
    <w:rsid w:val="002A35C5"/>
    <w:rsid w:val="002A5DF2"/>
    <w:rsid w:val="002C22E6"/>
    <w:rsid w:val="002E2E0F"/>
    <w:rsid w:val="002F09EC"/>
    <w:rsid w:val="002F5FD9"/>
    <w:rsid w:val="00306029"/>
    <w:rsid w:val="00310EE8"/>
    <w:rsid w:val="0031318D"/>
    <w:rsid w:val="0032245C"/>
    <w:rsid w:val="00325517"/>
    <w:rsid w:val="00327671"/>
    <w:rsid w:val="00337D31"/>
    <w:rsid w:val="003429CC"/>
    <w:rsid w:val="00354A94"/>
    <w:rsid w:val="00364082"/>
    <w:rsid w:val="00371D55"/>
    <w:rsid w:val="00373EA6"/>
    <w:rsid w:val="00381F96"/>
    <w:rsid w:val="0039657C"/>
    <w:rsid w:val="003A01FA"/>
    <w:rsid w:val="003A21F0"/>
    <w:rsid w:val="003B091C"/>
    <w:rsid w:val="003B1177"/>
    <w:rsid w:val="003B657E"/>
    <w:rsid w:val="003C782E"/>
    <w:rsid w:val="003D12A6"/>
    <w:rsid w:val="003D57E5"/>
    <w:rsid w:val="003D6AEC"/>
    <w:rsid w:val="003E0ECA"/>
    <w:rsid w:val="003E4208"/>
    <w:rsid w:val="003E6CC1"/>
    <w:rsid w:val="003E702C"/>
    <w:rsid w:val="003F0BDC"/>
    <w:rsid w:val="003F1321"/>
    <w:rsid w:val="003F6E36"/>
    <w:rsid w:val="003F724F"/>
    <w:rsid w:val="00401CCF"/>
    <w:rsid w:val="00425686"/>
    <w:rsid w:val="00430586"/>
    <w:rsid w:val="00441209"/>
    <w:rsid w:val="00444DA1"/>
    <w:rsid w:val="00453F9E"/>
    <w:rsid w:val="00465353"/>
    <w:rsid w:val="00470718"/>
    <w:rsid w:val="004763E3"/>
    <w:rsid w:val="00477F0F"/>
    <w:rsid w:val="00487AB6"/>
    <w:rsid w:val="00490B23"/>
    <w:rsid w:val="004922F8"/>
    <w:rsid w:val="004A314E"/>
    <w:rsid w:val="004B4477"/>
    <w:rsid w:val="004B7276"/>
    <w:rsid w:val="004B7672"/>
    <w:rsid w:val="004C5922"/>
    <w:rsid w:val="004C721C"/>
    <w:rsid w:val="004D4830"/>
    <w:rsid w:val="004D7103"/>
    <w:rsid w:val="00507B62"/>
    <w:rsid w:val="00514761"/>
    <w:rsid w:val="0052444F"/>
    <w:rsid w:val="00524DE0"/>
    <w:rsid w:val="00531BC6"/>
    <w:rsid w:val="00540C54"/>
    <w:rsid w:val="00541C09"/>
    <w:rsid w:val="00543813"/>
    <w:rsid w:val="00561AA0"/>
    <w:rsid w:val="00583133"/>
    <w:rsid w:val="005838EE"/>
    <w:rsid w:val="00592B82"/>
    <w:rsid w:val="00594201"/>
    <w:rsid w:val="00596DA0"/>
    <w:rsid w:val="005B5869"/>
    <w:rsid w:val="005B6D86"/>
    <w:rsid w:val="005D0E2B"/>
    <w:rsid w:val="005D4879"/>
    <w:rsid w:val="005D4C0D"/>
    <w:rsid w:val="005D5EAF"/>
    <w:rsid w:val="005D71C0"/>
    <w:rsid w:val="005F71E9"/>
    <w:rsid w:val="005F76A1"/>
    <w:rsid w:val="006010E2"/>
    <w:rsid w:val="00604220"/>
    <w:rsid w:val="00604221"/>
    <w:rsid w:val="0060617D"/>
    <w:rsid w:val="00627E6B"/>
    <w:rsid w:val="00635805"/>
    <w:rsid w:val="006367EA"/>
    <w:rsid w:val="00647C6A"/>
    <w:rsid w:val="00647E76"/>
    <w:rsid w:val="00653A9B"/>
    <w:rsid w:val="00663672"/>
    <w:rsid w:val="0066598C"/>
    <w:rsid w:val="00670565"/>
    <w:rsid w:val="00673F52"/>
    <w:rsid w:val="006934F3"/>
    <w:rsid w:val="006A664C"/>
    <w:rsid w:val="006C1715"/>
    <w:rsid w:val="006C2560"/>
    <w:rsid w:val="006E27AA"/>
    <w:rsid w:val="006E393C"/>
    <w:rsid w:val="006E424F"/>
    <w:rsid w:val="006F35B0"/>
    <w:rsid w:val="007017A3"/>
    <w:rsid w:val="00705E8B"/>
    <w:rsid w:val="0071136B"/>
    <w:rsid w:val="00712103"/>
    <w:rsid w:val="007175A2"/>
    <w:rsid w:val="0072573C"/>
    <w:rsid w:val="00725D04"/>
    <w:rsid w:val="00727380"/>
    <w:rsid w:val="007412E5"/>
    <w:rsid w:val="007531FA"/>
    <w:rsid w:val="007573BE"/>
    <w:rsid w:val="00757E89"/>
    <w:rsid w:val="007644A1"/>
    <w:rsid w:val="00765857"/>
    <w:rsid w:val="00767F5E"/>
    <w:rsid w:val="00772DA1"/>
    <w:rsid w:val="00775095"/>
    <w:rsid w:val="00791810"/>
    <w:rsid w:val="007A1432"/>
    <w:rsid w:val="007A1F9D"/>
    <w:rsid w:val="007B3AB1"/>
    <w:rsid w:val="007B6FCA"/>
    <w:rsid w:val="007C3A9A"/>
    <w:rsid w:val="007C6989"/>
    <w:rsid w:val="007E0772"/>
    <w:rsid w:val="007E309A"/>
    <w:rsid w:val="007E5496"/>
    <w:rsid w:val="007F54EB"/>
    <w:rsid w:val="008055D1"/>
    <w:rsid w:val="008068F0"/>
    <w:rsid w:val="008150BB"/>
    <w:rsid w:val="008165B3"/>
    <w:rsid w:val="00824690"/>
    <w:rsid w:val="00831347"/>
    <w:rsid w:val="008421C8"/>
    <w:rsid w:val="0086535E"/>
    <w:rsid w:val="008806C1"/>
    <w:rsid w:val="00885464"/>
    <w:rsid w:val="00887B95"/>
    <w:rsid w:val="00891716"/>
    <w:rsid w:val="00897D3C"/>
    <w:rsid w:val="008A332A"/>
    <w:rsid w:val="008A4489"/>
    <w:rsid w:val="008B453B"/>
    <w:rsid w:val="008C0E9E"/>
    <w:rsid w:val="008C7B6F"/>
    <w:rsid w:val="008D5799"/>
    <w:rsid w:val="008E6851"/>
    <w:rsid w:val="008F43EB"/>
    <w:rsid w:val="008F7ED9"/>
    <w:rsid w:val="009049FD"/>
    <w:rsid w:val="00915551"/>
    <w:rsid w:val="009269D5"/>
    <w:rsid w:val="00943103"/>
    <w:rsid w:val="00945BF5"/>
    <w:rsid w:val="009530C9"/>
    <w:rsid w:val="00953632"/>
    <w:rsid w:val="00961A67"/>
    <w:rsid w:val="00974782"/>
    <w:rsid w:val="00977B4E"/>
    <w:rsid w:val="00990763"/>
    <w:rsid w:val="0099445E"/>
    <w:rsid w:val="00994E00"/>
    <w:rsid w:val="009B2F3F"/>
    <w:rsid w:val="009D065E"/>
    <w:rsid w:val="009D19AB"/>
    <w:rsid w:val="009E0DDE"/>
    <w:rsid w:val="009E5F59"/>
    <w:rsid w:val="009F6896"/>
    <w:rsid w:val="00A01B72"/>
    <w:rsid w:val="00A13A45"/>
    <w:rsid w:val="00A14476"/>
    <w:rsid w:val="00A24E0D"/>
    <w:rsid w:val="00A506FA"/>
    <w:rsid w:val="00A90B2C"/>
    <w:rsid w:val="00A9359E"/>
    <w:rsid w:val="00A94FF5"/>
    <w:rsid w:val="00A971AF"/>
    <w:rsid w:val="00A97305"/>
    <w:rsid w:val="00AA12D4"/>
    <w:rsid w:val="00AA351C"/>
    <w:rsid w:val="00AA3E30"/>
    <w:rsid w:val="00AA557D"/>
    <w:rsid w:val="00AA5AF2"/>
    <w:rsid w:val="00AA63BD"/>
    <w:rsid w:val="00AA6682"/>
    <w:rsid w:val="00AA6FD2"/>
    <w:rsid w:val="00AB0F4C"/>
    <w:rsid w:val="00AF1E4C"/>
    <w:rsid w:val="00AF5117"/>
    <w:rsid w:val="00B17EFC"/>
    <w:rsid w:val="00B22829"/>
    <w:rsid w:val="00B2410D"/>
    <w:rsid w:val="00B24805"/>
    <w:rsid w:val="00B258F9"/>
    <w:rsid w:val="00B3228B"/>
    <w:rsid w:val="00B3626E"/>
    <w:rsid w:val="00B46B69"/>
    <w:rsid w:val="00B607BE"/>
    <w:rsid w:val="00B6776B"/>
    <w:rsid w:val="00B70AAF"/>
    <w:rsid w:val="00B74432"/>
    <w:rsid w:val="00B744CD"/>
    <w:rsid w:val="00B746C1"/>
    <w:rsid w:val="00B74E45"/>
    <w:rsid w:val="00B811AF"/>
    <w:rsid w:val="00B81753"/>
    <w:rsid w:val="00B83298"/>
    <w:rsid w:val="00B9570C"/>
    <w:rsid w:val="00B95CF1"/>
    <w:rsid w:val="00B96657"/>
    <w:rsid w:val="00B97880"/>
    <w:rsid w:val="00BA0D32"/>
    <w:rsid w:val="00BD13AF"/>
    <w:rsid w:val="00BE4876"/>
    <w:rsid w:val="00BF3A93"/>
    <w:rsid w:val="00BF6C3E"/>
    <w:rsid w:val="00C10A9D"/>
    <w:rsid w:val="00C111A2"/>
    <w:rsid w:val="00C15DFD"/>
    <w:rsid w:val="00C15F32"/>
    <w:rsid w:val="00C24AE1"/>
    <w:rsid w:val="00C34EE4"/>
    <w:rsid w:val="00C46175"/>
    <w:rsid w:val="00C4636A"/>
    <w:rsid w:val="00C478B5"/>
    <w:rsid w:val="00C65A5D"/>
    <w:rsid w:val="00C76E60"/>
    <w:rsid w:val="00C81849"/>
    <w:rsid w:val="00CB4585"/>
    <w:rsid w:val="00CC15B0"/>
    <w:rsid w:val="00CC3D68"/>
    <w:rsid w:val="00CC453F"/>
    <w:rsid w:val="00CE3F36"/>
    <w:rsid w:val="00CE56F8"/>
    <w:rsid w:val="00D0102D"/>
    <w:rsid w:val="00D0196B"/>
    <w:rsid w:val="00D02775"/>
    <w:rsid w:val="00D22B1E"/>
    <w:rsid w:val="00D27860"/>
    <w:rsid w:val="00D34705"/>
    <w:rsid w:val="00D36178"/>
    <w:rsid w:val="00D375B9"/>
    <w:rsid w:val="00D40140"/>
    <w:rsid w:val="00D43E4F"/>
    <w:rsid w:val="00D44AA6"/>
    <w:rsid w:val="00D51E6F"/>
    <w:rsid w:val="00D521E9"/>
    <w:rsid w:val="00D5391E"/>
    <w:rsid w:val="00D54AC0"/>
    <w:rsid w:val="00D54E2C"/>
    <w:rsid w:val="00D64533"/>
    <w:rsid w:val="00D75B6F"/>
    <w:rsid w:val="00D85A00"/>
    <w:rsid w:val="00DA49D8"/>
    <w:rsid w:val="00DA677C"/>
    <w:rsid w:val="00DC32EB"/>
    <w:rsid w:val="00DC4D75"/>
    <w:rsid w:val="00DC7229"/>
    <w:rsid w:val="00DD41EE"/>
    <w:rsid w:val="00DD5C79"/>
    <w:rsid w:val="00DE088F"/>
    <w:rsid w:val="00DE0BDB"/>
    <w:rsid w:val="00DF0D46"/>
    <w:rsid w:val="00DF37D6"/>
    <w:rsid w:val="00DF3D3D"/>
    <w:rsid w:val="00DF4ECB"/>
    <w:rsid w:val="00DF6B59"/>
    <w:rsid w:val="00DF7BCF"/>
    <w:rsid w:val="00E01756"/>
    <w:rsid w:val="00E14705"/>
    <w:rsid w:val="00E20CCC"/>
    <w:rsid w:val="00E405CD"/>
    <w:rsid w:val="00E42140"/>
    <w:rsid w:val="00E453C1"/>
    <w:rsid w:val="00E519DE"/>
    <w:rsid w:val="00E549AF"/>
    <w:rsid w:val="00E5637A"/>
    <w:rsid w:val="00E8573C"/>
    <w:rsid w:val="00E908D7"/>
    <w:rsid w:val="00E938B0"/>
    <w:rsid w:val="00EA02F7"/>
    <w:rsid w:val="00EA2433"/>
    <w:rsid w:val="00EA5D55"/>
    <w:rsid w:val="00EA6C09"/>
    <w:rsid w:val="00EC1CCE"/>
    <w:rsid w:val="00EC497C"/>
    <w:rsid w:val="00ED5FA7"/>
    <w:rsid w:val="00ED71B6"/>
    <w:rsid w:val="00EE2D68"/>
    <w:rsid w:val="00EF32B6"/>
    <w:rsid w:val="00EF5216"/>
    <w:rsid w:val="00F01AAA"/>
    <w:rsid w:val="00F06167"/>
    <w:rsid w:val="00F12246"/>
    <w:rsid w:val="00F179F2"/>
    <w:rsid w:val="00F24497"/>
    <w:rsid w:val="00F4222B"/>
    <w:rsid w:val="00F46B1C"/>
    <w:rsid w:val="00F5245B"/>
    <w:rsid w:val="00F57799"/>
    <w:rsid w:val="00F705D1"/>
    <w:rsid w:val="00F81492"/>
    <w:rsid w:val="00FA2695"/>
    <w:rsid w:val="00FB2324"/>
    <w:rsid w:val="00FB3E0F"/>
    <w:rsid w:val="00FB40E6"/>
    <w:rsid w:val="00FB483E"/>
    <w:rsid w:val="00FC189A"/>
    <w:rsid w:val="00FC2E95"/>
    <w:rsid w:val="00FD10FA"/>
    <w:rsid w:val="00FD1AE7"/>
    <w:rsid w:val="00FD3C62"/>
    <w:rsid w:val="00FD4B37"/>
    <w:rsid w:val="00FD60A7"/>
    <w:rsid w:val="00FE7A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46"/>
    <w:pPr>
      <w:jc w:val="both"/>
    </w:pPr>
  </w:style>
  <w:style w:type="paragraph" w:styleId="Heading1">
    <w:name w:val="heading 1"/>
    <w:next w:val="Normal"/>
    <w:link w:val="Heading1Char"/>
    <w:uiPriority w:val="9"/>
    <w:qFormat/>
    <w:rsid w:val="00490B23"/>
    <w:pPr>
      <w:keepNext/>
      <w:keepLines/>
      <w:numPr>
        <w:numId w:val="3"/>
      </w:numPr>
      <w:spacing w:before="480" w:after="0"/>
      <w:outlineLvl w:val="0"/>
    </w:pPr>
    <w:rPr>
      <w:rFonts w:asciiTheme="majorHAnsi" w:eastAsiaTheme="majorEastAsia" w:hAnsiTheme="majorHAnsi" w:cstheme="majorBidi"/>
      <w:b/>
      <w:bCs/>
      <w:sz w:val="28"/>
      <w:szCs w:val="28"/>
      <w:lang w:bidi="en-US"/>
    </w:rPr>
  </w:style>
  <w:style w:type="paragraph" w:styleId="Heading2">
    <w:name w:val="heading 2"/>
    <w:basedOn w:val="Heading1"/>
    <w:next w:val="Normal"/>
    <w:link w:val="Heading2Char"/>
    <w:uiPriority w:val="9"/>
    <w:unhideWhenUsed/>
    <w:qFormat/>
    <w:rsid w:val="00490B23"/>
    <w:pPr>
      <w:numPr>
        <w:ilvl w:val="1"/>
      </w:numPr>
      <w:spacing w:before="40"/>
      <w:outlineLvl w:val="1"/>
    </w:pPr>
    <w:rPr>
      <w:sz w:val="26"/>
      <w:szCs w:val="26"/>
    </w:rPr>
  </w:style>
  <w:style w:type="paragraph" w:styleId="Heading3">
    <w:name w:val="heading 3"/>
    <w:basedOn w:val="Heading2"/>
    <w:next w:val="Normal"/>
    <w:link w:val="Heading3Char"/>
    <w:uiPriority w:val="9"/>
    <w:semiHidden/>
    <w:unhideWhenUsed/>
    <w:qFormat/>
    <w:rsid w:val="00490B23"/>
    <w:pPr>
      <w:numPr>
        <w:ilvl w:val="2"/>
      </w:numPr>
      <w:spacing w:before="200"/>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490B23"/>
    <w:rPr>
      <w:rFonts w:asciiTheme="majorHAnsi" w:eastAsiaTheme="majorEastAsia" w:hAnsiTheme="majorHAnsi" w:cstheme="majorBidi"/>
      <w:b/>
      <w:bCs/>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490B23"/>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490B23"/>
    <w:rPr>
      <w:rFonts w:asciiTheme="majorHAnsi" w:eastAsiaTheme="majorEastAsia" w:hAnsiTheme="majorHAnsi" w:cstheme="majorBidi"/>
      <w:sz w:val="26"/>
      <w:szCs w:val="26"/>
      <w:lang w:bidi="en-US"/>
    </w:rPr>
  </w:style>
  <w:style w:type="numbering" w:customStyle="1" w:styleId="Headings">
    <w:name w:val="Headings"/>
    <w:uiPriority w:val="99"/>
    <w:rsid w:val="00490B23"/>
    <w:pPr>
      <w:numPr>
        <w:numId w:val="3"/>
      </w:numPr>
    </w:pPr>
  </w:style>
</w:styles>
</file>

<file path=word/webSettings.xml><?xml version="1.0" encoding="utf-8"?>
<w:webSettings xmlns:r="http://schemas.openxmlformats.org/officeDocument/2006/relationships" xmlns:w="http://schemas.openxmlformats.org/wordprocessingml/2006/main">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5D94"/>
    <w:rsid w:val="00825D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D9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htt141</b:Tag>
    <b:SourceType>DocumentFromInternetSite</b:SourceType>
    <b:Guid>{0DCD17E4-4229-4E44-A14C-CF4774FE98BE}</b:Guid>
    <b:Title>UM1472 User manual Discovery kit for STM32F407/417 lines</b:Title>
    <b:Year>2014</b:Year>
    <b:YearAccessed>2015</b:YearAccessed>
    <b:MonthAccessed>February</b:MonthAccessed>
    <b:DayAccessed>21</b:DayAccessed>
    <b:URL>http://www.st.com/st-web-ui/static/active/en/resource/technical/document/user_manual/DM00039084.pdf?s_searchtype=keyword</b:URL>
    <b:ProductionCompany>STMicroelectronics</b:ProductionCompany>
    <b:ShortTitle>UM1472 User manual Discovery kit for STM32F407/417 lines</b:ShortTitle>
    <b:StandardNumber>DocID022256 Rev4</b:StandardNumber>
    <b:RefOrder>5</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6</b:RefOrder>
  </b:Source>
  <b:Source>
    <b:Tag>www13</b:Tag>
    <b:SourceType>DocumentFromInternetSite</b:SourceType>
    <b:Guid>{2C0B439A-1672-4B0A-BF08-DBC219244BB8}</b:Guid>
    <b:Title>STM32F405xx/STM32F407xx Datasheet</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7</b:RefOrder>
  </b:Source>
  <b:Source>
    <b:Tag>BNa14</b:Tag>
    <b:SourceType>Misc</b:SourceType>
    <b:Guid>{EA248D4E-DC9A-43E1-BCA8-3B18659001E5}</b:Guid>
    <b:LCID>0</b:LCID>
    <b:Author>
      <b:Author>
        <b:Corporate>B. Nahill, A. Suyyagh</b:Corporate>
      </b:Author>
    </b:Author>
    <b:Title>Real-Time Operating Systems</b:Title>
    <b:Year>2014</b:Year>
    <b:City>Montreal, QC, Canada</b:City>
    <b:Publisher>ECSE 426-Microprocessors Systems Tutorial 4</b:Publisher>
    <b:RefOrder>2</b:RefOrder>
  </b:Source>
  <b:Source>
    <b:Tag>Zel15</b:Tag>
    <b:SourceType>Misc</b:SourceType>
    <b:Guid>{9A2641E0-08DD-48DE-9C7B-4479D5B1B172}</b:Guid>
    <b:LCID>0</b:LCID>
    <b:Author>
      <b:Author>
        <b:NameList>
          <b:Person>
            <b:Last>Zilic</b:Last>
            <b:First>Zeljko</b:First>
          </b:Person>
        </b:NameList>
      </b:Author>
    </b:Author>
    <b:Title>ECSE 426 System Services and Final Project</b:Title>
    <b:Year>2015</b:Year>
    <b:City>Montreal, QC, Canada</b:City>
    <b:Publisher>McGill University</b:Publisher>
    <b:RefOrder>1</b:RefOrder>
  </b:Source>
  <b:Source>
    <b:Tag>htt15</b:Tag>
    <b:SourceType>InternetSite</b:SourceType>
    <b:Guid>{1F9B81B3-CAD1-47DA-A584-A289141BDAC8}</b:Guid>
    <b:LCID>0</b:LCID>
    <b:Author>
      <b:Author>
        <b:NameList>
          <b:Person>
            <b:Last>http://www.keil.com/pack/doc/CMSIS/RTOS/html/index.html</b:Last>
          </b:Person>
        </b:NameList>
      </b:Author>
    </b:Author>
    <b:Title>CMCIC-RTOS</b:Title>
    <b:Year>2015</b:Year>
    <b:ProductionCompany>ARM Ltd.</b:ProductionCompany>
    <b:Month>March</b:Month>
    <b:Day>20</b:Day>
    <b:YearAccessed>2015</b:YearAccessed>
    <b:MonthAccessed>March</b:MonthAccessed>
    <b:DayAccessed>23</b:DayAccessed>
    <b:RefOrder>3</b:RefOrder>
  </b:Source>
  <b:Source>
    <b:Tag>ARM15</b:Tag>
    <b:SourceType>InternetSite</b:SourceType>
    <b:Guid>{0554F2C1-E784-4964-919D-0957CA9CA7D0}</b:Guid>
    <b:LCID>0</b:LCID>
    <b:Title>ARMmbed CMSIS RTOS</b:Title>
    <b:ProductionCompany>ARM</b:ProductionCompany>
    <b:YearAccessed>2015</b:YearAccessed>
    <b:MonthAccessed>March</b:MonthAccessed>
    <b:DayAccessed>23</b:DayAccessed>
    <b:URL>http://developer.mbed.org/handbook/CMSIS-RTOS</b:URL>
    <b:RefOrder>4</b:RefOrder>
  </b:Source>
</b:Sources>
</file>

<file path=customXml/itemProps1.xml><?xml version="1.0" encoding="utf-8"?>
<ds:datastoreItem xmlns:ds="http://schemas.openxmlformats.org/officeDocument/2006/customXml" ds:itemID="{A2E5302C-1A26-4BD2-9B07-22271ED1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7</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292</cp:revision>
  <cp:lastPrinted>2015-02-23T22:32:00Z</cp:lastPrinted>
  <dcterms:created xsi:type="dcterms:W3CDTF">2015-01-28T04:04:00Z</dcterms:created>
  <dcterms:modified xsi:type="dcterms:W3CDTF">2015-03-23T20:31:00Z</dcterms:modified>
</cp:coreProperties>
</file>