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81014" w14:textId="0727A98D" w:rsidR="009E4302" w:rsidRDefault="00000000" w:rsidP="000F2E66">
      <w:pPr>
        <w:pStyle w:val="Heading1"/>
        <w:jc w:val="center"/>
      </w:pPr>
      <w:bookmarkStart w:id="0" w:name="_Toc150026759"/>
      <w:r>
        <w:t xml:space="preserve">RabbitMQ </w:t>
      </w:r>
      <w:r w:rsidR="00CD3A5C">
        <w:t>Status Quo Critical Review</w:t>
      </w:r>
      <w:bookmarkEnd w:id="0"/>
    </w:p>
    <w:p w14:paraId="5A023195" w14:textId="7681E882" w:rsidR="000F2E66" w:rsidRPr="000F2E66" w:rsidRDefault="000F2E66" w:rsidP="000F2E66">
      <w:pPr>
        <w:jc w:val="center"/>
        <w:rPr>
          <w:lang w:val="es-419"/>
        </w:rPr>
      </w:pPr>
      <w:r w:rsidRPr="000F2E66">
        <w:rPr>
          <w:lang w:val="es-419"/>
        </w:rPr>
        <w:t xml:space="preserve">Olaf Reitmaier Veracierta </w:t>
      </w:r>
      <w:r>
        <w:rPr>
          <w:lang w:val="es-419"/>
        </w:rPr>
        <w:t>- &lt;</w:t>
      </w:r>
      <w:hyperlink r:id="rId6" w:history="1">
        <w:r w:rsidRPr="00B2205B">
          <w:rPr>
            <w:rStyle w:val="Hyperlink"/>
            <w:lang w:val="es-419"/>
          </w:rPr>
          <w:t>olafrv@gmail.com</w:t>
        </w:r>
      </w:hyperlink>
      <w:r>
        <w:rPr>
          <w:lang w:val="es-419"/>
        </w:rPr>
        <w:t>&gt; -</w:t>
      </w:r>
      <w:r w:rsidRPr="000F2E66">
        <w:rPr>
          <w:lang w:val="es-419"/>
        </w:rPr>
        <w:t xml:space="preserve"> Mar</w:t>
      </w:r>
      <w:r>
        <w:rPr>
          <w:lang w:val="es-419"/>
        </w:rPr>
        <w:t>ch, 2023</w:t>
      </w:r>
    </w:p>
    <w:p w14:paraId="1AFD782E" w14:textId="77777777" w:rsidR="009E4302" w:rsidRPr="000F2E66" w:rsidRDefault="009E4302">
      <w:pPr>
        <w:rPr>
          <w:lang w:val="es-419"/>
        </w:rPr>
      </w:pPr>
    </w:p>
    <w:sdt>
      <w:sdtPr>
        <w:id w:val="-1066799111"/>
        <w:docPartObj>
          <w:docPartGallery w:val="Table of Contents"/>
          <w:docPartUnique/>
        </w:docPartObj>
      </w:sdtPr>
      <w:sdtContent>
        <w:p w14:paraId="4C1A62B6" w14:textId="43A4BD3F" w:rsidR="00321A4B" w:rsidRDefault="00000000">
          <w:pPr>
            <w:pStyle w:val="TOC1"/>
            <w:tabs>
              <w:tab w:val="right" w:pos="10456"/>
            </w:tabs>
            <w:rPr>
              <w:rFonts w:asciiTheme="minorHAnsi" w:eastAsiaTheme="minorEastAsia" w:hAnsiTheme="minorHAnsi" w:cstheme="minorBidi"/>
              <w:noProof/>
              <w:kern w:val="2"/>
              <w:lang w:val="en-DE"/>
              <w14:ligatures w14:val="standardContextual"/>
            </w:rPr>
          </w:pPr>
          <w:r>
            <w:fldChar w:fldCharType="begin"/>
          </w:r>
          <w:r>
            <w:instrText xml:space="preserve"> TOC \h \u \z \t "Heading 1,1,Heading 2,2,Heading 3,3,Heading 4,4,Heading 5,5,Heading 6,6,"</w:instrText>
          </w:r>
          <w:r>
            <w:fldChar w:fldCharType="separate"/>
          </w:r>
          <w:hyperlink w:anchor="_Toc150026759" w:history="1">
            <w:r w:rsidR="00321A4B" w:rsidRPr="004F26DE">
              <w:rPr>
                <w:rStyle w:val="Hyperlink"/>
                <w:noProof/>
              </w:rPr>
              <w:t>RabbitMQ Status Quo Critical Review</w:t>
            </w:r>
            <w:r w:rsidR="00321A4B">
              <w:rPr>
                <w:noProof/>
                <w:webHidden/>
              </w:rPr>
              <w:tab/>
            </w:r>
            <w:r w:rsidR="00321A4B">
              <w:rPr>
                <w:noProof/>
                <w:webHidden/>
              </w:rPr>
              <w:fldChar w:fldCharType="begin"/>
            </w:r>
            <w:r w:rsidR="00321A4B">
              <w:rPr>
                <w:noProof/>
                <w:webHidden/>
              </w:rPr>
              <w:instrText xml:space="preserve"> PAGEREF _Toc150026759 \h </w:instrText>
            </w:r>
            <w:r w:rsidR="00321A4B">
              <w:rPr>
                <w:noProof/>
                <w:webHidden/>
              </w:rPr>
            </w:r>
            <w:r w:rsidR="00321A4B">
              <w:rPr>
                <w:noProof/>
                <w:webHidden/>
              </w:rPr>
              <w:fldChar w:fldCharType="separate"/>
            </w:r>
            <w:r w:rsidR="00E62520">
              <w:rPr>
                <w:noProof/>
                <w:webHidden/>
              </w:rPr>
              <w:t>1</w:t>
            </w:r>
            <w:r w:rsidR="00321A4B">
              <w:rPr>
                <w:noProof/>
                <w:webHidden/>
              </w:rPr>
              <w:fldChar w:fldCharType="end"/>
            </w:r>
          </w:hyperlink>
        </w:p>
        <w:p w14:paraId="2B49CD97" w14:textId="1BC6B452"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60" w:history="1">
            <w:r w:rsidR="00321A4B" w:rsidRPr="004F26DE">
              <w:rPr>
                <w:rStyle w:val="Hyperlink"/>
                <w:noProof/>
              </w:rPr>
              <w:t>Motivation</w:t>
            </w:r>
            <w:r w:rsidR="00321A4B">
              <w:rPr>
                <w:noProof/>
                <w:webHidden/>
              </w:rPr>
              <w:tab/>
            </w:r>
            <w:r w:rsidR="00321A4B">
              <w:rPr>
                <w:noProof/>
                <w:webHidden/>
              </w:rPr>
              <w:fldChar w:fldCharType="begin"/>
            </w:r>
            <w:r w:rsidR="00321A4B">
              <w:rPr>
                <w:noProof/>
                <w:webHidden/>
              </w:rPr>
              <w:instrText xml:space="preserve"> PAGEREF _Toc150026760 \h </w:instrText>
            </w:r>
            <w:r w:rsidR="00321A4B">
              <w:rPr>
                <w:noProof/>
                <w:webHidden/>
              </w:rPr>
            </w:r>
            <w:r w:rsidR="00321A4B">
              <w:rPr>
                <w:noProof/>
                <w:webHidden/>
              </w:rPr>
              <w:fldChar w:fldCharType="separate"/>
            </w:r>
            <w:r w:rsidR="00E62520">
              <w:rPr>
                <w:noProof/>
                <w:webHidden/>
              </w:rPr>
              <w:t>2</w:t>
            </w:r>
            <w:r w:rsidR="00321A4B">
              <w:rPr>
                <w:noProof/>
                <w:webHidden/>
              </w:rPr>
              <w:fldChar w:fldCharType="end"/>
            </w:r>
          </w:hyperlink>
        </w:p>
        <w:p w14:paraId="4960DBCB" w14:textId="77A7438A"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61" w:history="1">
            <w:r w:rsidR="00321A4B" w:rsidRPr="004F26DE">
              <w:rPr>
                <w:rStyle w:val="Hyperlink"/>
                <w:noProof/>
              </w:rPr>
              <w:t>RabbitMQ Concepts</w:t>
            </w:r>
            <w:r w:rsidR="00321A4B">
              <w:rPr>
                <w:noProof/>
                <w:webHidden/>
              </w:rPr>
              <w:tab/>
            </w:r>
            <w:r w:rsidR="00321A4B">
              <w:rPr>
                <w:noProof/>
                <w:webHidden/>
              </w:rPr>
              <w:fldChar w:fldCharType="begin"/>
            </w:r>
            <w:r w:rsidR="00321A4B">
              <w:rPr>
                <w:noProof/>
                <w:webHidden/>
              </w:rPr>
              <w:instrText xml:space="preserve"> PAGEREF _Toc150026761 \h </w:instrText>
            </w:r>
            <w:r w:rsidR="00321A4B">
              <w:rPr>
                <w:noProof/>
                <w:webHidden/>
              </w:rPr>
            </w:r>
            <w:r w:rsidR="00321A4B">
              <w:rPr>
                <w:noProof/>
                <w:webHidden/>
              </w:rPr>
              <w:fldChar w:fldCharType="separate"/>
            </w:r>
            <w:r w:rsidR="00E62520">
              <w:rPr>
                <w:noProof/>
                <w:webHidden/>
              </w:rPr>
              <w:t>2</w:t>
            </w:r>
            <w:r w:rsidR="00321A4B">
              <w:rPr>
                <w:noProof/>
                <w:webHidden/>
              </w:rPr>
              <w:fldChar w:fldCharType="end"/>
            </w:r>
          </w:hyperlink>
        </w:p>
        <w:p w14:paraId="23DCCE98" w14:textId="5FFEEC98"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62" w:history="1">
            <w:r w:rsidR="00321A4B" w:rsidRPr="004F26DE">
              <w:rPr>
                <w:rStyle w:val="Hyperlink"/>
                <w:noProof/>
              </w:rPr>
              <w:t>RabbitMQ Architecture</w:t>
            </w:r>
            <w:r w:rsidR="00321A4B">
              <w:rPr>
                <w:noProof/>
                <w:webHidden/>
              </w:rPr>
              <w:tab/>
            </w:r>
            <w:r w:rsidR="00321A4B">
              <w:rPr>
                <w:noProof/>
                <w:webHidden/>
              </w:rPr>
              <w:fldChar w:fldCharType="begin"/>
            </w:r>
            <w:r w:rsidR="00321A4B">
              <w:rPr>
                <w:noProof/>
                <w:webHidden/>
              </w:rPr>
              <w:instrText xml:space="preserve"> PAGEREF _Toc150026762 \h </w:instrText>
            </w:r>
            <w:r w:rsidR="00321A4B">
              <w:rPr>
                <w:noProof/>
                <w:webHidden/>
              </w:rPr>
            </w:r>
            <w:r w:rsidR="00321A4B">
              <w:rPr>
                <w:noProof/>
                <w:webHidden/>
              </w:rPr>
              <w:fldChar w:fldCharType="separate"/>
            </w:r>
            <w:r w:rsidR="00E62520">
              <w:rPr>
                <w:noProof/>
                <w:webHidden/>
              </w:rPr>
              <w:t>3</w:t>
            </w:r>
            <w:r w:rsidR="00321A4B">
              <w:rPr>
                <w:noProof/>
                <w:webHidden/>
              </w:rPr>
              <w:fldChar w:fldCharType="end"/>
            </w:r>
          </w:hyperlink>
        </w:p>
        <w:p w14:paraId="68EE5A82" w14:textId="685279BB"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63" w:history="1">
            <w:r w:rsidR="00321A4B" w:rsidRPr="004F26DE">
              <w:rPr>
                <w:rStyle w:val="Hyperlink"/>
                <w:noProof/>
              </w:rPr>
              <w:t>RabbitMQ Purpose</w:t>
            </w:r>
            <w:r w:rsidR="00321A4B">
              <w:rPr>
                <w:noProof/>
                <w:webHidden/>
              </w:rPr>
              <w:tab/>
            </w:r>
            <w:r w:rsidR="00321A4B">
              <w:rPr>
                <w:noProof/>
                <w:webHidden/>
              </w:rPr>
              <w:fldChar w:fldCharType="begin"/>
            </w:r>
            <w:r w:rsidR="00321A4B">
              <w:rPr>
                <w:noProof/>
                <w:webHidden/>
              </w:rPr>
              <w:instrText xml:space="preserve"> PAGEREF _Toc150026763 \h </w:instrText>
            </w:r>
            <w:r w:rsidR="00321A4B">
              <w:rPr>
                <w:noProof/>
                <w:webHidden/>
              </w:rPr>
            </w:r>
            <w:r w:rsidR="00321A4B">
              <w:rPr>
                <w:noProof/>
                <w:webHidden/>
              </w:rPr>
              <w:fldChar w:fldCharType="separate"/>
            </w:r>
            <w:r w:rsidR="00E62520">
              <w:rPr>
                <w:noProof/>
                <w:webHidden/>
              </w:rPr>
              <w:t>3</w:t>
            </w:r>
            <w:r w:rsidR="00321A4B">
              <w:rPr>
                <w:noProof/>
                <w:webHidden/>
              </w:rPr>
              <w:fldChar w:fldCharType="end"/>
            </w:r>
          </w:hyperlink>
        </w:p>
        <w:p w14:paraId="1B131D66" w14:textId="2107B581"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64" w:history="1">
            <w:r w:rsidR="00321A4B" w:rsidRPr="004F26DE">
              <w:rPr>
                <w:rStyle w:val="Hyperlink"/>
                <w:noProof/>
              </w:rPr>
              <w:t>RabbitMQ Well-Known Trade-offs</w:t>
            </w:r>
            <w:r w:rsidR="00321A4B">
              <w:rPr>
                <w:noProof/>
                <w:webHidden/>
              </w:rPr>
              <w:tab/>
            </w:r>
            <w:r w:rsidR="00321A4B">
              <w:rPr>
                <w:noProof/>
                <w:webHidden/>
              </w:rPr>
              <w:fldChar w:fldCharType="begin"/>
            </w:r>
            <w:r w:rsidR="00321A4B">
              <w:rPr>
                <w:noProof/>
                <w:webHidden/>
              </w:rPr>
              <w:instrText xml:space="preserve"> PAGEREF _Toc150026764 \h </w:instrText>
            </w:r>
            <w:r w:rsidR="00321A4B">
              <w:rPr>
                <w:noProof/>
                <w:webHidden/>
              </w:rPr>
            </w:r>
            <w:r w:rsidR="00321A4B">
              <w:rPr>
                <w:noProof/>
                <w:webHidden/>
              </w:rPr>
              <w:fldChar w:fldCharType="separate"/>
            </w:r>
            <w:r w:rsidR="00E62520">
              <w:rPr>
                <w:noProof/>
                <w:webHidden/>
              </w:rPr>
              <w:t>4</w:t>
            </w:r>
            <w:r w:rsidR="00321A4B">
              <w:rPr>
                <w:noProof/>
                <w:webHidden/>
              </w:rPr>
              <w:fldChar w:fldCharType="end"/>
            </w:r>
          </w:hyperlink>
        </w:p>
        <w:p w14:paraId="475B824F" w14:textId="63A8E89C"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65" w:history="1">
            <w:r w:rsidR="00321A4B" w:rsidRPr="004F26DE">
              <w:rPr>
                <w:rStyle w:val="Hyperlink"/>
                <w:noProof/>
              </w:rPr>
              <w:t>RabbitMQ Advantages</w:t>
            </w:r>
            <w:r w:rsidR="00321A4B">
              <w:rPr>
                <w:noProof/>
                <w:webHidden/>
              </w:rPr>
              <w:tab/>
            </w:r>
            <w:r w:rsidR="00321A4B">
              <w:rPr>
                <w:noProof/>
                <w:webHidden/>
              </w:rPr>
              <w:fldChar w:fldCharType="begin"/>
            </w:r>
            <w:r w:rsidR="00321A4B">
              <w:rPr>
                <w:noProof/>
                <w:webHidden/>
              </w:rPr>
              <w:instrText xml:space="preserve"> PAGEREF _Toc150026765 \h </w:instrText>
            </w:r>
            <w:r w:rsidR="00321A4B">
              <w:rPr>
                <w:noProof/>
                <w:webHidden/>
              </w:rPr>
            </w:r>
            <w:r w:rsidR="00321A4B">
              <w:rPr>
                <w:noProof/>
                <w:webHidden/>
              </w:rPr>
              <w:fldChar w:fldCharType="separate"/>
            </w:r>
            <w:r w:rsidR="00E62520">
              <w:rPr>
                <w:noProof/>
                <w:webHidden/>
              </w:rPr>
              <w:t>5</w:t>
            </w:r>
            <w:r w:rsidR="00321A4B">
              <w:rPr>
                <w:noProof/>
                <w:webHidden/>
              </w:rPr>
              <w:fldChar w:fldCharType="end"/>
            </w:r>
          </w:hyperlink>
        </w:p>
        <w:p w14:paraId="1CA2E9A4" w14:textId="64B17767"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66" w:history="1">
            <w:r w:rsidR="00321A4B" w:rsidRPr="004F26DE">
              <w:rPr>
                <w:rStyle w:val="Hyperlink"/>
                <w:noProof/>
              </w:rPr>
              <w:t>RabbitMQ Disadvantages</w:t>
            </w:r>
            <w:r w:rsidR="00321A4B">
              <w:rPr>
                <w:noProof/>
                <w:webHidden/>
              </w:rPr>
              <w:tab/>
            </w:r>
            <w:r w:rsidR="00321A4B">
              <w:rPr>
                <w:noProof/>
                <w:webHidden/>
              </w:rPr>
              <w:fldChar w:fldCharType="begin"/>
            </w:r>
            <w:r w:rsidR="00321A4B">
              <w:rPr>
                <w:noProof/>
                <w:webHidden/>
              </w:rPr>
              <w:instrText xml:space="preserve"> PAGEREF _Toc150026766 \h </w:instrText>
            </w:r>
            <w:r w:rsidR="00321A4B">
              <w:rPr>
                <w:noProof/>
                <w:webHidden/>
              </w:rPr>
            </w:r>
            <w:r w:rsidR="00321A4B">
              <w:rPr>
                <w:noProof/>
                <w:webHidden/>
              </w:rPr>
              <w:fldChar w:fldCharType="separate"/>
            </w:r>
            <w:r w:rsidR="00E62520">
              <w:rPr>
                <w:noProof/>
                <w:webHidden/>
              </w:rPr>
              <w:t>5</w:t>
            </w:r>
            <w:r w:rsidR="00321A4B">
              <w:rPr>
                <w:noProof/>
                <w:webHidden/>
              </w:rPr>
              <w:fldChar w:fldCharType="end"/>
            </w:r>
          </w:hyperlink>
        </w:p>
        <w:p w14:paraId="30EA035C" w14:textId="0930126E"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67" w:history="1">
            <w:r w:rsidR="00321A4B" w:rsidRPr="004F26DE">
              <w:rPr>
                <w:rStyle w:val="Hyperlink"/>
                <w:noProof/>
              </w:rPr>
              <w:t>RabbitMQ Alternatives</w:t>
            </w:r>
            <w:r w:rsidR="00321A4B">
              <w:rPr>
                <w:noProof/>
                <w:webHidden/>
              </w:rPr>
              <w:tab/>
            </w:r>
            <w:r w:rsidR="00321A4B">
              <w:rPr>
                <w:noProof/>
                <w:webHidden/>
              </w:rPr>
              <w:fldChar w:fldCharType="begin"/>
            </w:r>
            <w:r w:rsidR="00321A4B">
              <w:rPr>
                <w:noProof/>
                <w:webHidden/>
              </w:rPr>
              <w:instrText xml:space="preserve"> PAGEREF _Toc150026767 \h </w:instrText>
            </w:r>
            <w:r w:rsidR="00321A4B">
              <w:rPr>
                <w:noProof/>
                <w:webHidden/>
              </w:rPr>
            </w:r>
            <w:r w:rsidR="00321A4B">
              <w:rPr>
                <w:noProof/>
                <w:webHidden/>
              </w:rPr>
              <w:fldChar w:fldCharType="separate"/>
            </w:r>
            <w:r w:rsidR="00E62520">
              <w:rPr>
                <w:noProof/>
                <w:webHidden/>
              </w:rPr>
              <w:t>7</w:t>
            </w:r>
            <w:r w:rsidR="00321A4B">
              <w:rPr>
                <w:noProof/>
                <w:webHidden/>
              </w:rPr>
              <w:fldChar w:fldCharType="end"/>
            </w:r>
          </w:hyperlink>
        </w:p>
        <w:p w14:paraId="1C8F9E8A" w14:textId="6C692778" w:rsidR="00321A4B" w:rsidRDefault="00000000">
          <w:pPr>
            <w:pStyle w:val="TOC3"/>
            <w:tabs>
              <w:tab w:val="right" w:pos="10456"/>
            </w:tabs>
            <w:rPr>
              <w:rFonts w:asciiTheme="minorHAnsi" w:eastAsiaTheme="minorEastAsia" w:hAnsiTheme="minorHAnsi" w:cstheme="minorBidi"/>
              <w:noProof/>
              <w:kern w:val="2"/>
              <w:lang w:val="en-DE"/>
              <w14:ligatures w14:val="standardContextual"/>
            </w:rPr>
          </w:pPr>
          <w:hyperlink w:anchor="_Toc150026768" w:history="1">
            <w:r w:rsidR="00321A4B" w:rsidRPr="004F26DE">
              <w:rPr>
                <w:rStyle w:val="Hyperlink"/>
                <w:noProof/>
              </w:rPr>
              <w:t>AWS MQ for RabbitMQ (Since 2020)</w:t>
            </w:r>
            <w:r w:rsidR="00321A4B">
              <w:rPr>
                <w:noProof/>
                <w:webHidden/>
              </w:rPr>
              <w:tab/>
            </w:r>
            <w:r w:rsidR="00321A4B">
              <w:rPr>
                <w:noProof/>
                <w:webHidden/>
              </w:rPr>
              <w:fldChar w:fldCharType="begin"/>
            </w:r>
            <w:r w:rsidR="00321A4B">
              <w:rPr>
                <w:noProof/>
                <w:webHidden/>
              </w:rPr>
              <w:instrText xml:space="preserve"> PAGEREF _Toc150026768 \h </w:instrText>
            </w:r>
            <w:r w:rsidR="00321A4B">
              <w:rPr>
                <w:noProof/>
                <w:webHidden/>
              </w:rPr>
            </w:r>
            <w:r w:rsidR="00321A4B">
              <w:rPr>
                <w:noProof/>
                <w:webHidden/>
              </w:rPr>
              <w:fldChar w:fldCharType="separate"/>
            </w:r>
            <w:r w:rsidR="00E62520">
              <w:rPr>
                <w:noProof/>
                <w:webHidden/>
              </w:rPr>
              <w:t>7</w:t>
            </w:r>
            <w:r w:rsidR="00321A4B">
              <w:rPr>
                <w:noProof/>
                <w:webHidden/>
              </w:rPr>
              <w:fldChar w:fldCharType="end"/>
            </w:r>
          </w:hyperlink>
        </w:p>
        <w:p w14:paraId="4CC1DDDD" w14:textId="64CA774E" w:rsidR="00321A4B" w:rsidRDefault="00000000">
          <w:pPr>
            <w:pStyle w:val="TOC3"/>
            <w:tabs>
              <w:tab w:val="right" w:pos="10456"/>
            </w:tabs>
            <w:rPr>
              <w:rFonts w:asciiTheme="minorHAnsi" w:eastAsiaTheme="minorEastAsia" w:hAnsiTheme="minorHAnsi" w:cstheme="minorBidi"/>
              <w:noProof/>
              <w:kern w:val="2"/>
              <w:lang w:val="en-DE"/>
              <w14:ligatures w14:val="standardContextual"/>
            </w:rPr>
          </w:pPr>
          <w:hyperlink w:anchor="_Toc150026769" w:history="1">
            <w:r w:rsidR="00321A4B" w:rsidRPr="004F26DE">
              <w:rPr>
                <w:rStyle w:val="Hyperlink"/>
                <w:noProof/>
              </w:rPr>
              <w:t>Apache Kafka (Since 2011)</w:t>
            </w:r>
            <w:r w:rsidR="00321A4B">
              <w:rPr>
                <w:noProof/>
                <w:webHidden/>
              </w:rPr>
              <w:tab/>
            </w:r>
            <w:r w:rsidR="00321A4B">
              <w:rPr>
                <w:noProof/>
                <w:webHidden/>
              </w:rPr>
              <w:fldChar w:fldCharType="begin"/>
            </w:r>
            <w:r w:rsidR="00321A4B">
              <w:rPr>
                <w:noProof/>
                <w:webHidden/>
              </w:rPr>
              <w:instrText xml:space="preserve"> PAGEREF _Toc150026769 \h </w:instrText>
            </w:r>
            <w:r w:rsidR="00321A4B">
              <w:rPr>
                <w:noProof/>
                <w:webHidden/>
              </w:rPr>
            </w:r>
            <w:r w:rsidR="00321A4B">
              <w:rPr>
                <w:noProof/>
                <w:webHidden/>
              </w:rPr>
              <w:fldChar w:fldCharType="separate"/>
            </w:r>
            <w:r w:rsidR="00E62520">
              <w:rPr>
                <w:noProof/>
                <w:webHidden/>
              </w:rPr>
              <w:t>8</w:t>
            </w:r>
            <w:r w:rsidR="00321A4B">
              <w:rPr>
                <w:noProof/>
                <w:webHidden/>
              </w:rPr>
              <w:fldChar w:fldCharType="end"/>
            </w:r>
          </w:hyperlink>
        </w:p>
        <w:p w14:paraId="446936EF" w14:textId="7F93A6C3" w:rsidR="00321A4B" w:rsidRDefault="00000000">
          <w:pPr>
            <w:pStyle w:val="TOC3"/>
            <w:tabs>
              <w:tab w:val="right" w:pos="10456"/>
            </w:tabs>
            <w:rPr>
              <w:rFonts w:asciiTheme="minorHAnsi" w:eastAsiaTheme="minorEastAsia" w:hAnsiTheme="minorHAnsi" w:cstheme="minorBidi"/>
              <w:noProof/>
              <w:kern w:val="2"/>
              <w:lang w:val="en-DE"/>
              <w14:ligatures w14:val="standardContextual"/>
            </w:rPr>
          </w:pPr>
          <w:hyperlink w:anchor="_Toc150026770" w:history="1">
            <w:r w:rsidR="00321A4B" w:rsidRPr="004F26DE">
              <w:rPr>
                <w:rStyle w:val="Hyperlink"/>
                <w:noProof/>
              </w:rPr>
              <w:t>AWS MSK (Since 2018)</w:t>
            </w:r>
            <w:r w:rsidR="00321A4B">
              <w:rPr>
                <w:noProof/>
                <w:webHidden/>
              </w:rPr>
              <w:tab/>
            </w:r>
            <w:r w:rsidR="00321A4B">
              <w:rPr>
                <w:noProof/>
                <w:webHidden/>
              </w:rPr>
              <w:fldChar w:fldCharType="begin"/>
            </w:r>
            <w:r w:rsidR="00321A4B">
              <w:rPr>
                <w:noProof/>
                <w:webHidden/>
              </w:rPr>
              <w:instrText xml:space="preserve"> PAGEREF _Toc150026770 \h </w:instrText>
            </w:r>
            <w:r w:rsidR="00321A4B">
              <w:rPr>
                <w:noProof/>
                <w:webHidden/>
              </w:rPr>
            </w:r>
            <w:r w:rsidR="00321A4B">
              <w:rPr>
                <w:noProof/>
                <w:webHidden/>
              </w:rPr>
              <w:fldChar w:fldCharType="separate"/>
            </w:r>
            <w:r w:rsidR="00E62520">
              <w:rPr>
                <w:noProof/>
                <w:webHidden/>
              </w:rPr>
              <w:t>9</w:t>
            </w:r>
            <w:r w:rsidR="00321A4B">
              <w:rPr>
                <w:noProof/>
                <w:webHidden/>
              </w:rPr>
              <w:fldChar w:fldCharType="end"/>
            </w:r>
          </w:hyperlink>
        </w:p>
        <w:p w14:paraId="136D4BE3" w14:textId="4561D6A4" w:rsidR="00321A4B" w:rsidRDefault="00000000">
          <w:pPr>
            <w:pStyle w:val="TOC3"/>
            <w:tabs>
              <w:tab w:val="right" w:pos="10456"/>
            </w:tabs>
            <w:rPr>
              <w:rFonts w:asciiTheme="minorHAnsi" w:eastAsiaTheme="minorEastAsia" w:hAnsiTheme="minorHAnsi" w:cstheme="minorBidi"/>
              <w:noProof/>
              <w:kern w:val="2"/>
              <w:lang w:val="en-DE"/>
              <w14:ligatures w14:val="standardContextual"/>
            </w:rPr>
          </w:pPr>
          <w:hyperlink w:anchor="_Toc150026771" w:history="1">
            <w:r w:rsidR="00321A4B" w:rsidRPr="004F26DE">
              <w:rPr>
                <w:rStyle w:val="Hyperlink"/>
                <w:noProof/>
              </w:rPr>
              <w:t>Apache Camel (Since 2007)</w:t>
            </w:r>
            <w:r w:rsidR="00321A4B">
              <w:rPr>
                <w:noProof/>
                <w:webHidden/>
              </w:rPr>
              <w:tab/>
            </w:r>
            <w:r w:rsidR="00321A4B">
              <w:rPr>
                <w:noProof/>
                <w:webHidden/>
              </w:rPr>
              <w:fldChar w:fldCharType="begin"/>
            </w:r>
            <w:r w:rsidR="00321A4B">
              <w:rPr>
                <w:noProof/>
                <w:webHidden/>
              </w:rPr>
              <w:instrText xml:space="preserve"> PAGEREF _Toc150026771 \h </w:instrText>
            </w:r>
            <w:r w:rsidR="00321A4B">
              <w:rPr>
                <w:noProof/>
                <w:webHidden/>
              </w:rPr>
            </w:r>
            <w:r w:rsidR="00321A4B">
              <w:rPr>
                <w:noProof/>
                <w:webHidden/>
              </w:rPr>
              <w:fldChar w:fldCharType="separate"/>
            </w:r>
            <w:r w:rsidR="00E62520">
              <w:rPr>
                <w:noProof/>
                <w:webHidden/>
              </w:rPr>
              <w:t>10</w:t>
            </w:r>
            <w:r w:rsidR="00321A4B">
              <w:rPr>
                <w:noProof/>
                <w:webHidden/>
              </w:rPr>
              <w:fldChar w:fldCharType="end"/>
            </w:r>
          </w:hyperlink>
        </w:p>
        <w:p w14:paraId="63050DDE" w14:textId="64AF99AC" w:rsidR="00321A4B" w:rsidRDefault="00000000">
          <w:pPr>
            <w:pStyle w:val="TOC3"/>
            <w:tabs>
              <w:tab w:val="right" w:pos="10456"/>
            </w:tabs>
            <w:rPr>
              <w:rFonts w:asciiTheme="minorHAnsi" w:eastAsiaTheme="minorEastAsia" w:hAnsiTheme="minorHAnsi" w:cstheme="minorBidi"/>
              <w:noProof/>
              <w:kern w:val="2"/>
              <w:lang w:val="en-DE"/>
              <w14:ligatures w14:val="standardContextual"/>
            </w:rPr>
          </w:pPr>
          <w:hyperlink w:anchor="_Toc150026772" w:history="1">
            <w:r w:rsidR="00321A4B" w:rsidRPr="004F26DE">
              <w:rPr>
                <w:rStyle w:val="Hyperlink"/>
                <w:noProof/>
              </w:rPr>
              <w:t>Apache Pulsar (Since 2019)</w:t>
            </w:r>
            <w:r w:rsidR="00321A4B">
              <w:rPr>
                <w:noProof/>
                <w:webHidden/>
              </w:rPr>
              <w:tab/>
            </w:r>
            <w:r w:rsidR="00321A4B">
              <w:rPr>
                <w:noProof/>
                <w:webHidden/>
              </w:rPr>
              <w:fldChar w:fldCharType="begin"/>
            </w:r>
            <w:r w:rsidR="00321A4B">
              <w:rPr>
                <w:noProof/>
                <w:webHidden/>
              </w:rPr>
              <w:instrText xml:space="preserve"> PAGEREF _Toc150026772 \h </w:instrText>
            </w:r>
            <w:r w:rsidR="00321A4B">
              <w:rPr>
                <w:noProof/>
                <w:webHidden/>
              </w:rPr>
            </w:r>
            <w:r w:rsidR="00321A4B">
              <w:rPr>
                <w:noProof/>
                <w:webHidden/>
              </w:rPr>
              <w:fldChar w:fldCharType="separate"/>
            </w:r>
            <w:r w:rsidR="00E62520">
              <w:rPr>
                <w:noProof/>
                <w:webHidden/>
              </w:rPr>
              <w:t>11</w:t>
            </w:r>
            <w:r w:rsidR="00321A4B">
              <w:rPr>
                <w:noProof/>
                <w:webHidden/>
              </w:rPr>
              <w:fldChar w:fldCharType="end"/>
            </w:r>
          </w:hyperlink>
        </w:p>
        <w:p w14:paraId="53F1E5A6" w14:textId="0D425C7E" w:rsidR="00321A4B" w:rsidRDefault="00000000">
          <w:pPr>
            <w:pStyle w:val="TOC3"/>
            <w:tabs>
              <w:tab w:val="right" w:pos="10456"/>
            </w:tabs>
            <w:rPr>
              <w:rFonts w:asciiTheme="minorHAnsi" w:eastAsiaTheme="minorEastAsia" w:hAnsiTheme="minorHAnsi" w:cstheme="minorBidi"/>
              <w:noProof/>
              <w:kern w:val="2"/>
              <w:lang w:val="en-DE"/>
              <w14:ligatures w14:val="standardContextual"/>
            </w:rPr>
          </w:pPr>
          <w:hyperlink w:anchor="_Toc150026773" w:history="1">
            <w:r w:rsidR="00321A4B" w:rsidRPr="004F26DE">
              <w:rPr>
                <w:rStyle w:val="Hyperlink"/>
                <w:noProof/>
              </w:rPr>
              <w:t>AWS SQS/SNS (Since 2006)</w:t>
            </w:r>
            <w:r w:rsidR="00321A4B">
              <w:rPr>
                <w:noProof/>
                <w:webHidden/>
              </w:rPr>
              <w:tab/>
            </w:r>
            <w:r w:rsidR="00321A4B">
              <w:rPr>
                <w:noProof/>
                <w:webHidden/>
              </w:rPr>
              <w:fldChar w:fldCharType="begin"/>
            </w:r>
            <w:r w:rsidR="00321A4B">
              <w:rPr>
                <w:noProof/>
                <w:webHidden/>
              </w:rPr>
              <w:instrText xml:space="preserve"> PAGEREF _Toc150026773 \h </w:instrText>
            </w:r>
            <w:r w:rsidR="00321A4B">
              <w:rPr>
                <w:noProof/>
                <w:webHidden/>
              </w:rPr>
            </w:r>
            <w:r w:rsidR="00321A4B">
              <w:rPr>
                <w:noProof/>
                <w:webHidden/>
              </w:rPr>
              <w:fldChar w:fldCharType="separate"/>
            </w:r>
            <w:r w:rsidR="00E62520">
              <w:rPr>
                <w:noProof/>
                <w:webHidden/>
              </w:rPr>
              <w:t>12</w:t>
            </w:r>
            <w:r w:rsidR="00321A4B">
              <w:rPr>
                <w:noProof/>
                <w:webHidden/>
              </w:rPr>
              <w:fldChar w:fldCharType="end"/>
            </w:r>
          </w:hyperlink>
        </w:p>
        <w:p w14:paraId="0203EFA5" w14:textId="2F1E7828" w:rsidR="00321A4B" w:rsidRDefault="00000000">
          <w:pPr>
            <w:pStyle w:val="TOC3"/>
            <w:tabs>
              <w:tab w:val="right" w:pos="10456"/>
            </w:tabs>
            <w:rPr>
              <w:rFonts w:asciiTheme="minorHAnsi" w:eastAsiaTheme="minorEastAsia" w:hAnsiTheme="minorHAnsi" w:cstheme="minorBidi"/>
              <w:noProof/>
              <w:kern w:val="2"/>
              <w:lang w:val="en-DE"/>
              <w14:ligatures w14:val="standardContextual"/>
            </w:rPr>
          </w:pPr>
          <w:hyperlink w:anchor="_Toc150026774" w:history="1">
            <w:r w:rsidR="00321A4B" w:rsidRPr="004F26DE">
              <w:rPr>
                <w:rStyle w:val="Hyperlink"/>
                <w:noProof/>
              </w:rPr>
              <w:t>AWS Event Bridge (Since 2019)</w:t>
            </w:r>
            <w:r w:rsidR="00321A4B">
              <w:rPr>
                <w:noProof/>
                <w:webHidden/>
              </w:rPr>
              <w:tab/>
            </w:r>
            <w:r w:rsidR="00321A4B">
              <w:rPr>
                <w:noProof/>
                <w:webHidden/>
              </w:rPr>
              <w:fldChar w:fldCharType="begin"/>
            </w:r>
            <w:r w:rsidR="00321A4B">
              <w:rPr>
                <w:noProof/>
                <w:webHidden/>
              </w:rPr>
              <w:instrText xml:space="preserve"> PAGEREF _Toc150026774 \h </w:instrText>
            </w:r>
            <w:r w:rsidR="00321A4B">
              <w:rPr>
                <w:noProof/>
                <w:webHidden/>
              </w:rPr>
            </w:r>
            <w:r w:rsidR="00321A4B">
              <w:rPr>
                <w:noProof/>
                <w:webHidden/>
              </w:rPr>
              <w:fldChar w:fldCharType="separate"/>
            </w:r>
            <w:r w:rsidR="00E62520">
              <w:rPr>
                <w:noProof/>
                <w:webHidden/>
              </w:rPr>
              <w:t>13</w:t>
            </w:r>
            <w:r w:rsidR="00321A4B">
              <w:rPr>
                <w:noProof/>
                <w:webHidden/>
              </w:rPr>
              <w:fldChar w:fldCharType="end"/>
            </w:r>
          </w:hyperlink>
        </w:p>
        <w:p w14:paraId="6C0D345A" w14:textId="434E1543" w:rsidR="00321A4B" w:rsidRDefault="00000000">
          <w:pPr>
            <w:pStyle w:val="TOC3"/>
            <w:tabs>
              <w:tab w:val="right" w:pos="10456"/>
            </w:tabs>
            <w:rPr>
              <w:rFonts w:asciiTheme="minorHAnsi" w:eastAsiaTheme="minorEastAsia" w:hAnsiTheme="minorHAnsi" w:cstheme="minorBidi"/>
              <w:noProof/>
              <w:kern w:val="2"/>
              <w:lang w:val="en-DE"/>
              <w14:ligatures w14:val="standardContextual"/>
            </w:rPr>
          </w:pPr>
          <w:hyperlink w:anchor="_Toc150026775" w:history="1">
            <w:r w:rsidR="00321A4B" w:rsidRPr="004F26DE">
              <w:rPr>
                <w:rStyle w:val="Hyperlink"/>
                <w:noProof/>
              </w:rPr>
              <w:t>SaaS Low-Code Brokers</w:t>
            </w:r>
            <w:r w:rsidR="00321A4B">
              <w:rPr>
                <w:noProof/>
                <w:webHidden/>
              </w:rPr>
              <w:tab/>
            </w:r>
            <w:r w:rsidR="00321A4B">
              <w:rPr>
                <w:noProof/>
                <w:webHidden/>
              </w:rPr>
              <w:fldChar w:fldCharType="begin"/>
            </w:r>
            <w:r w:rsidR="00321A4B">
              <w:rPr>
                <w:noProof/>
                <w:webHidden/>
              </w:rPr>
              <w:instrText xml:space="preserve"> PAGEREF _Toc150026775 \h </w:instrText>
            </w:r>
            <w:r w:rsidR="00321A4B">
              <w:rPr>
                <w:noProof/>
                <w:webHidden/>
              </w:rPr>
            </w:r>
            <w:r w:rsidR="00321A4B">
              <w:rPr>
                <w:noProof/>
                <w:webHidden/>
              </w:rPr>
              <w:fldChar w:fldCharType="separate"/>
            </w:r>
            <w:r w:rsidR="00E62520">
              <w:rPr>
                <w:noProof/>
                <w:webHidden/>
              </w:rPr>
              <w:t>15</w:t>
            </w:r>
            <w:r w:rsidR="00321A4B">
              <w:rPr>
                <w:noProof/>
                <w:webHidden/>
              </w:rPr>
              <w:fldChar w:fldCharType="end"/>
            </w:r>
          </w:hyperlink>
        </w:p>
        <w:p w14:paraId="519E4F5E" w14:textId="7E9C4371"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76" w:history="1">
            <w:r w:rsidR="00321A4B" w:rsidRPr="004F26DE">
              <w:rPr>
                <w:rStyle w:val="Hyperlink"/>
                <w:noProof/>
              </w:rPr>
              <w:t>Comparison</w:t>
            </w:r>
            <w:r w:rsidR="00321A4B">
              <w:rPr>
                <w:noProof/>
                <w:webHidden/>
              </w:rPr>
              <w:tab/>
            </w:r>
            <w:r w:rsidR="00321A4B">
              <w:rPr>
                <w:noProof/>
                <w:webHidden/>
              </w:rPr>
              <w:fldChar w:fldCharType="begin"/>
            </w:r>
            <w:r w:rsidR="00321A4B">
              <w:rPr>
                <w:noProof/>
                <w:webHidden/>
              </w:rPr>
              <w:instrText xml:space="preserve"> PAGEREF _Toc150026776 \h </w:instrText>
            </w:r>
            <w:r w:rsidR="00321A4B">
              <w:rPr>
                <w:noProof/>
                <w:webHidden/>
              </w:rPr>
            </w:r>
            <w:r w:rsidR="00321A4B">
              <w:rPr>
                <w:noProof/>
                <w:webHidden/>
              </w:rPr>
              <w:fldChar w:fldCharType="separate"/>
            </w:r>
            <w:r w:rsidR="00E62520">
              <w:rPr>
                <w:noProof/>
                <w:webHidden/>
              </w:rPr>
              <w:t>16</w:t>
            </w:r>
            <w:r w:rsidR="00321A4B">
              <w:rPr>
                <w:noProof/>
                <w:webHidden/>
              </w:rPr>
              <w:fldChar w:fldCharType="end"/>
            </w:r>
          </w:hyperlink>
        </w:p>
        <w:p w14:paraId="41579E7E" w14:textId="2B4FC980"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77" w:history="1">
            <w:r w:rsidR="00321A4B" w:rsidRPr="004F26DE">
              <w:rPr>
                <w:rStyle w:val="Hyperlink"/>
                <w:noProof/>
              </w:rPr>
              <w:t>Conclusions</w:t>
            </w:r>
            <w:r w:rsidR="00321A4B">
              <w:rPr>
                <w:noProof/>
                <w:webHidden/>
              </w:rPr>
              <w:tab/>
            </w:r>
            <w:r w:rsidR="00321A4B">
              <w:rPr>
                <w:noProof/>
                <w:webHidden/>
              </w:rPr>
              <w:fldChar w:fldCharType="begin"/>
            </w:r>
            <w:r w:rsidR="00321A4B">
              <w:rPr>
                <w:noProof/>
                <w:webHidden/>
              </w:rPr>
              <w:instrText xml:space="preserve"> PAGEREF _Toc150026777 \h </w:instrText>
            </w:r>
            <w:r w:rsidR="00321A4B">
              <w:rPr>
                <w:noProof/>
                <w:webHidden/>
              </w:rPr>
            </w:r>
            <w:r w:rsidR="00321A4B">
              <w:rPr>
                <w:noProof/>
                <w:webHidden/>
              </w:rPr>
              <w:fldChar w:fldCharType="separate"/>
            </w:r>
            <w:r w:rsidR="00E62520">
              <w:rPr>
                <w:noProof/>
                <w:webHidden/>
              </w:rPr>
              <w:t>17</w:t>
            </w:r>
            <w:r w:rsidR="00321A4B">
              <w:rPr>
                <w:noProof/>
                <w:webHidden/>
              </w:rPr>
              <w:fldChar w:fldCharType="end"/>
            </w:r>
          </w:hyperlink>
        </w:p>
        <w:p w14:paraId="59681D57" w14:textId="146451E5" w:rsidR="00321A4B" w:rsidRDefault="00000000">
          <w:pPr>
            <w:pStyle w:val="TOC2"/>
            <w:tabs>
              <w:tab w:val="right" w:pos="10456"/>
            </w:tabs>
            <w:rPr>
              <w:rFonts w:asciiTheme="minorHAnsi" w:eastAsiaTheme="minorEastAsia" w:hAnsiTheme="minorHAnsi" w:cstheme="minorBidi"/>
              <w:noProof/>
              <w:kern w:val="2"/>
              <w:lang w:val="en-DE"/>
              <w14:ligatures w14:val="standardContextual"/>
            </w:rPr>
          </w:pPr>
          <w:hyperlink w:anchor="_Toc150026778" w:history="1">
            <w:r w:rsidR="00321A4B" w:rsidRPr="004F26DE">
              <w:rPr>
                <w:rStyle w:val="Hyperlink"/>
                <w:noProof/>
              </w:rPr>
              <w:t>Cost Estimation (AWS)</w:t>
            </w:r>
            <w:r w:rsidR="00321A4B">
              <w:rPr>
                <w:noProof/>
                <w:webHidden/>
              </w:rPr>
              <w:tab/>
            </w:r>
            <w:r w:rsidR="00321A4B">
              <w:rPr>
                <w:noProof/>
                <w:webHidden/>
              </w:rPr>
              <w:fldChar w:fldCharType="begin"/>
            </w:r>
            <w:r w:rsidR="00321A4B">
              <w:rPr>
                <w:noProof/>
                <w:webHidden/>
              </w:rPr>
              <w:instrText xml:space="preserve"> PAGEREF _Toc150026778 \h </w:instrText>
            </w:r>
            <w:r w:rsidR="00321A4B">
              <w:rPr>
                <w:noProof/>
                <w:webHidden/>
              </w:rPr>
            </w:r>
            <w:r w:rsidR="00321A4B">
              <w:rPr>
                <w:noProof/>
                <w:webHidden/>
              </w:rPr>
              <w:fldChar w:fldCharType="separate"/>
            </w:r>
            <w:r w:rsidR="00E62520">
              <w:rPr>
                <w:noProof/>
                <w:webHidden/>
              </w:rPr>
              <w:t>18</w:t>
            </w:r>
            <w:r w:rsidR="00321A4B">
              <w:rPr>
                <w:noProof/>
                <w:webHidden/>
              </w:rPr>
              <w:fldChar w:fldCharType="end"/>
            </w:r>
          </w:hyperlink>
        </w:p>
        <w:p w14:paraId="3B2A9E9B" w14:textId="0A3A7D15" w:rsidR="009E4302" w:rsidRDefault="00000000">
          <w:pPr>
            <w:widowControl w:val="0"/>
            <w:tabs>
              <w:tab w:val="right" w:pos="12000"/>
            </w:tabs>
            <w:spacing w:before="60" w:after="0" w:line="240" w:lineRule="auto"/>
            <w:ind w:left="360"/>
            <w:rPr>
              <w:rFonts w:ascii="Arial" w:eastAsia="Arial" w:hAnsi="Arial" w:cs="Arial"/>
              <w:color w:val="000000"/>
            </w:rPr>
          </w:pPr>
          <w:r>
            <w:fldChar w:fldCharType="end"/>
          </w:r>
        </w:p>
      </w:sdtContent>
    </w:sdt>
    <w:p w14:paraId="6D137859" w14:textId="77777777" w:rsidR="009E4302" w:rsidRDefault="009E4302"/>
    <w:p w14:paraId="1EFCD895" w14:textId="77777777" w:rsidR="009E4302" w:rsidRDefault="00000000">
      <w:pPr>
        <w:pStyle w:val="Heading2"/>
        <w:jc w:val="both"/>
      </w:pPr>
      <w:bookmarkStart w:id="1" w:name="_heading=h.uwxt9dxwhv4o" w:colFirst="0" w:colLast="0"/>
      <w:bookmarkEnd w:id="1"/>
      <w:r>
        <w:br w:type="page"/>
      </w:r>
    </w:p>
    <w:p w14:paraId="650D957B" w14:textId="77777777" w:rsidR="009E4302" w:rsidRDefault="00000000">
      <w:pPr>
        <w:pStyle w:val="Heading2"/>
        <w:jc w:val="both"/>
      </w:pPr>
      <w:bookmarkStart w:id="2" w:name="_Toc150026760"/>
      <w:r>
        <w:lastRenderedPageBreak/>
        <w:t>Motivation</w:t>
      </w:r>
      <w:bookmarkEnd w:id="2"/>
    </w:p>
    <w:p w14:paraId="552C8937" w14:textId="5E832CEC" w:rsidR="009E4302" w:rsidRDefault="00000000">
      <w:pPr>
        <w:jc w:val="both"/>
      </w:pPr>
      <w:r>
        <w:t xml:space="preserve">During the last years </w:t>
      </w:r>
      <w:r w:rsidR="00D1124A">
        <w:t>many companies have</w:t>
      </w:r>
      <w:r>
        <w:t xml:space="preserve"> been relying on a self</w:t>
      </w:r>
      <w:r w:rsidR="00810A90">
        <w:t xml:space="preserve"> hosted</w:t>
      </w:r>
      <w:r>
        <w:t xml:space="preserve"> RabbitMQ (RMQ) community version clusters as the central messaging and queueing (MQ) system (or platform) for the landscape of application and services.  </w:t>
      </w:r>
    </w:p>
    <w:p w14:paraId="2898F4A6" w14:textId="77777777" w:rsidR="009E4302" w:rsidRDefault="00000000">
      <w:pPr>
        <w:jc w:val="both"/>
      </w:pPr>
      <w:r>
        <w:t>RabbitMQ core is implemented in Erlang language (</w:t>
      </w:r>
      <w:hyperlink r:id="rId7">
        <w:r>
          <w:rPr>
            <w:color w:val="0563C1"/>
            <w:u w:val="single"/>
          </w:rPr>
          <w:t>https://www.erlang.org/</w:t>
        </w:r>
      </w:hyperlink>
      <w:r>
        <w:t xml:space="preserve">) released in 2007, has a diverse ecosystem of client libraries and a vast and experienced community, and was acquired in 2019 by VMWare. </w:t>
      </w:r>
    </w:p>
    <w:p w14:paraId="0EEE4CD7" w14:textId="00F13B77" w:rsidR="009E4302" w:rsidRPr="00761E8D" w:rsidRDefault="00000000">
      <w:pPr>
        <w:jc w:val="both"/>
      </w:pPr>
      <w:r w:rsidRPr="00761E8D">
        <w:t xml:space="preserve">For the last two years, </w:t>
      </w:r>
      <w:r w:rsidR="00810A90" w:rsidRPr="00761E8D">
        <w:t>many companies</w:t>
      </w:r>
      <w:r w:rsidRPr="00761E8D">
        <w:t xml:space="preserve"> relied on Erlang Solutions, a company offering an enterprise support plan for around €50k/year, the SLA and quality of support is first class level</w:t>
      </w:r>
      <w:r w:rsidR="00761E8D" w:rsidRPr="00761E8D">
        <w:t>.</w:t>
      </w:r>
    </w:p>
    <w:p w14:paraId="670680FC" w14:textId="3AD59464" w:rsidR="009E4302" w:rsidRDefault="00000000">
      <w:pPr>
        <w:jc w:val="both"/>
      </w:pPr>
      <w:r w:rsidRPr="00761E8D">
        <w:t xml:space="preserve">However, as part of the journey to the cloud, in one hand, </w:t>
      </w:r>
      <w:r w:rsidR="00761E8D" w:rsidRPr="00761E8D">
        <w:t xml:space="preserve">the </w:t>
      </w:r>
      <w:r w:rsidRPr="00761E8D">
        <w:t xml:space="preserve">switching from self-hosted solutions to managed services (aaS), and in the other hand, related new technologies stacks (e.g. Apache Kafka, Apache Pulsar) and cloud services (e.g. AWS SNS/SQS, AWS Kinesis, AWS Event Bridge) have appeared and were adopted by </w:t>
      </w:r>
      <w:r w:rsidR="00216D86">
        <w:t>many</w:t>
      </w:r>
      <w:r w:rsidRPr="00761E8D">
        <w:t xml:space="preserve"> companies to </w:t>
      </w:r>
      <w:r w:rsidR="00216D86">
        <w:t xml:space="preserve">migrate or </w:t>
      </w:r>
      <w:r w:rsidRPr="00761E8D">
        <w:t xml:space="preserve">implement </w:t>
      </w:r>
      <w:r w:rsidR="00216D86">
        <w:t xml:space="preserve">brand new </w:t>
      </w:r>
      <w:r w:rsidRPr="00761E8D">
        <w:t>MQ system architectures.</w:t>
      </w:r>
      <w:r>
        <w:t xml:space="preserve"> </w:t>
      </w:r>
    </w:p>
    <w:p w14:paraId="7F8F3C2E" w14:textId="40CE8BFF" w:rsidR="009E4302" w:rsidRDefault="00000000">
      <w:pPr>
        <w:jc w:val="both"/>
      </w:pPr>
      <w:r>
        <w:t xml:space="preserve">Moreover, in the last decade </w:t>
      </w:r>
      <w:r w:rsidR="00810A90">
        <w:t>companies</w:t>
      </w:r>
      <w:r>
        <w:t xml:space="preserve"> evolved progressively through: physical servers, virtual servers, Linux chroot/jails, Linux cgroups, Linux containers (i.e. Docker), Linux container orchestration (e.g. Kubernetes) and Linux serverless (e.g. AWS Lambda). Linux prevails since the 90’s, what changed is the way developers interact with it.  The same analogy can be applied to MQ systems, and so to RMQ, why can not RMQ still be </w:t>
      </w:r>
      <w:r w:rsidR="005D36FB">
        <w:t xml:space="preserve">around </w:t>
      </w:r>
      <w:r>
        <w:t>like Linux</w:t>
      </w:r>
      <w:r w:rsidR="00216D86">
        <w:t xml:space="preserve"> is</w:t>
      </w:r>
      <w:r>
        <w:t>?</w:t>
      </w:r>
    </w:p>
    <w:p w14:paraId="35049B7C" w14:textId="5ADC466E" w:rsidR="009E4302" w:rsidRDefault="00000000">
      <w:pPr>
        <w:jc w:val="both"/>
      </w:pPr>
      <w:r>
        <w:t xml:space="preserve">The purpose of this document is to revisit the current RMQ status quo and give a concise overview of advantages, disadvantages, bust the myths, and determine if still is the </w:t>
      </w:r>
      <w:r w:rsidR="00810A90">
        <w:t>proper</w:t>
      </w:r>
      <w:r>
        <w:t xml:space="preserve"> solution or not, considering others alternatives that seem to fit </w:t>
      </w:r>
      <w:r w:rsidR="00810A90">
        <w:t>companies</w:t>
      </w:r>
      <w:r>
        <w:t xml:space="preserve"> MQ system </w:t>
      </w:r>
      <w:r w:rsidR="00810A90">
        <w:t xml:space="preserve">future </w:t>
      </w:r>
      <w:r>
        <w:t>requirements.</w:t>
      </w:r>
    </w:p>
    <w:p w14:paraId="0CCDB7BF" w14:textId="77777777" w:rsidR="009E4302" w:rsidRDefault="00000000">
      <w:pPr>
        <w:pStyle w:val="Heading2"/>
        <w:jc w:val="both"/>
      </w:pPr>
      <w:bookmarkStart w:id="3" w:name="_Toc150026761"/>
      <w:r>
        <w:t>RabbitMQ Concepts</w:t>
      </w:r>
      <w:bookmarkEnd w:id="3"/>
    </w:p>
    <w:p w14:paraId="4B0EC9BE" w14:textId="6248BB6A" w:rsidR="009E4302" w:rsidRDefault="00000000">
      <w:pPr>
        <w:jc w:val="both"/>
      </w:pPr>
      <w:r>
        <w:t xml:space="preserve">Basic concepts to comprehend the jargon of RMQ (and most of MQ systems) are explained in a comprehensive way in the following article </w:t>
      </w:r>
      <w:hyperlink r:id="rId8" w:history="1">
        <w:r w:rsidR="00D1124A" w:rsidRPr="00B2205B">
          <w:rPr>
            <w:rStyle w:val="Hyperlink"/>
          </w:rPr>
          <w:t>https://www.rabbitmq.com/documentation.html</w:t>
        </w:r>
      </w:hyperlink>
      <w:r w:rsidR="00D1124A">
        <w:t xml:space="preserve"> </w:t>
      </w:r>
      <w:r>
        <w:t>and is important to understand them to continue through the rest of the document. However, for the inpatients a summary follows.</w:t>
      </w:r>
    </w:p>
    <w:p w14:paraId="115E5013" w14:textId="77777777" w:rsidR="009E4302" w:rsidRDefault="00000000">
      <w:pPr>
        <w:jc w:val="both"/>
      </w:pPr>
      <w:r>
        <w:rPr>
          <w:noProof/>
        </w:rPr>
        <w:drawing>
          <wp:inline distT="114300" distB="114300" distL="114300" distR="114300" wp14:anchorId="7225FE3F" wp14:editId="3697AC4D">
            <wp:extent cx="6645600" cy="2832100"/>
            <wp:effectExtent l="12700" t="12700" r="12700" b="12700"/>
            <wp:docPr id="101198237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645600" cy="2832100"/>
                    </a:xfrm>
                    <a:prstGeom prst="rect">
                      <a:avLst/>
                    </a:prstGeom>
                    <a:ln w="12700">
                      <a:solidFill>
                        <a:srgbClr val="000000"/>
                      </a:solidFill>
                      <a:prstDash val="solid"/>
                    </a:ln>
                  </pic:spPr>
                </pic:pic>
              </a:graphicData>
            </a:graphic>
          </wp:inline>
        </w:drawing>
      </w:r>
    </w:p>
    <w:p w14:paraId="6A329868" w14:textId="77777777" w:rsidR="009E4302" w:rsidRDefault="00000000">
      <w:pPr>
        <w:jc w:val="both"/>
      </w:pPr>
      <w:r>
        <w:t xml:space="preserve">In RMQ a set of users, connections/channels, exchanges, queues and policies is grouped into a virtual host (vhost). </w:t>
      </w:r>
    </w:p>
    <w:p w14:paraId="320DADC4" w14:textId="77777777" w:rsidR="009E4302" w:rsidRDefault="00000000">
      <w:pPr>
        <w:jc w:val="both"/>
      </w:pPr>
      <w:r>
        <w:t>Clients connects to RMQ using AMQP TCP-based protocol (</w:t>
      </w:r>
      <w:hyperlink r:id="rId10">
        <w:r>
          <w:rPr>
            <w:color w:val="0563C1"/>
            <w:u w:val="single"/>
          </w:rPr>
          <w:t>https://www.amqp.org/</w:t>
        </w:r>
      </w:hyperlink>
      <w:r>
        <w:t>), like TCP is a well-known protocol not exclusive of RMQ and adopted by many MQ systems and companies (</w:t>
      </w:r>
      <w:hyperlink r:id="rId11">
        <w:r>
          <w:rPr>
            <w:color w:val="0563C1"/>
            <w:u w:val="single"/>
          </w:rPr>
          <w:t>https://www.amqp.org/about/examples</w:t>
        </w:r>
      </w:hyperlink>
      <w:r>
        <w:t>), including but not limited to: Apache Qpid, SwiftMQ, JORAM, Microsoft Azure Service Bus, StormMQ and MQLight.</w:t>
      </w:r>
    </w:p>
    <w:p w14:paraId="51D005D4" w14:textId="77777777" w:rsidR="009E4302" w:rsidRDefault="00000000">
      <w:pPr>
        <w:jc w:val="both"/>
      </w:pPr>
      <w:r>
        <w:t xml:space="preserve">Messages have an agreed but not enforced standard JSON schema, while being published/confirmed by publishers (aka. senders/origins) and received/acknowledged/rejected by consumers (aka. receivers/destinations). </w:t>
      </w:r>
    </w:p>
    <w:p w14:paraId="347C76C0" w14:textId="77777777" w:rsidR="009E4302" w:rsidRDefault="00000000">
      <w:pPr>
        <w:jc w:val="both"/>
        <w:rPr>
          <w:b/>
        </w:rPr>
      </w:pPr>
      <w:r>
        <w:lastRenderedPageBreak/>
        <w:t xml:space="preserve">RMQ stores messages in queues temporarily on memory and/or persistent local disks. Queues can be accessed via a construct called exchange which is in charge of user authentication, connection pooling (channels), message binding (routing) to queues and policing (e.g. TTL, size, limits, etc). </w:t>
      </w:r>
    </w:p>
    <w:p w14:paraId="25E46A56" w14:textId="77777777" w:rsidR="009E4302" w:rsidRDefault="009E4302">
      <w:pPr>
        <w:jc w:val="both"/>
        <w:rPr>
          <w:b/>
        </w:rPr>
      </w:pPr>
    </w:p>
    <w:p w14:paraId="46D01CC4" w14:textId="77777777" w:rsidR="009E4302" w:rsidRPr="00F53F7C" w:rsidRDefault="00000000">
      <w:pPr>
        <w:pStyle w:val="Heading2"/>
        <w:jc w:val="both"/>
      </w:pPr>
      <w:bookmarkStart w:id="4" w:name="_Toc150026762"/>
      <w:r w:rsidRPr="00F53F7C">
        <w:t>RabbitMQ Architecture</w:t>
      </w:r>
      <w:bookmarkEnd w:id="4"/>
    </w:p>
    <w:p w14:paraId="66D6961A" w14:textId="706F6B5F" w:rsidR="00F53F7C" w:rsidRDefault="00F53F7C">
      <w:pPr>
        <w:jc w:val="both"/>
      </w:pPr>
      <w:r>
        <w:t>In general, a lot of companies rely on cloud services to enable servers for RabbitMQ</w:t>
      </w:r>
      <w:r w:rsidR="00216D86">
        <w:t xml:space="preserve">. In this document I will focus on </w:t>
      </w:r>
      <w:r w:rsidR="000D21DC">
        <w:t>a</w:t>
      </w:r>
      <w:r w:rsidR="00216D86">
        <w:t xml:space="preserve"> </w:t>
      </w:r>
      <w:r w:rsidR="000D21DC">
        <w:t xml:space="preserve">very common </w:t>
      </w:r>
      <w:r w:rsidR="00216D86">
        <w:t xml:space="preserve">RMQ </w:t>
      </w:r>
      <w:r w:rsidR="000D21DC">
        <w:t>architecture</w:t>
      </w:r>
      <w:r w:rsidR="00216D86">
        <w:t xml:space="preserve"> on top of AWS services which I have seen in many companies over the last years</w:t>
      </w:r>
      <w:r w:rsidR="000D21DC">
        <w:t>:</w:t>
      </w:r>
    </w:p>
    <w:p w14:paraId="36ED113B" w14:textId="77777777" w:rsidR="00216D86" w:rsidRDefault="00000000" w:rsidP="00F53F7C">
      <w:pPr>
        <w:pStyle w:val="ListParagraph"/>
        <w:numPr>
          <w:ilvl w:val="0"/>
          <w:numId w:val="9"/>
        </w:numPr>
        <w:jc w:val="both"/>
      </w:pPr>
      <w:r w:rsidRPr="00F53F7C">
        <w:t>AWS EC2 based RabbitMQ clusters</w:t>
      </w:r>
      <w:r w:rsidR="00216D86">
        <w:t>.</w:t>
      </w:r>
    </w:p>
    <w:p w14:paraId="1B80690E" w14:textId="0B89A905" w:rsidR="00216D86" w:rsidRDefault="00216D86" w:rsidP="00F53F7C">
      <w:pPr>
        <w:pStyle w:val="ListParagraph"/>
        <w:numPr>
          <w:ilvl w:val="0"/>
          <w:numId w:val="9"/>
        </w:numPr>
        <w:jc w:val="both"/>
      </w:pPr>
      <w:r>
        <w:t>S</w:t>
      </w:r>
      <w:r w:rsidRPr="00F53F7C">
        <w:t xml:space="preserve">eparated </w:t>
      </w:r>
      <w:r w:rsidR="00BA3462">
        <w:t>clusters for each</w:t>
      </w:r>
      <w:r w:rsidRPr="00F53F7C">
        <w:t xml:space="preserve"> environment: staging</w:t>
      </w:r>
      <w:r w:rsidR="00BA3462">
        <w:t xml:space="preserve">, </w:t>
      </w:r>
      <w:r w:rsidRPr="00F53F7C">
        <w:t>integration</w:t>
      </w:r>
      <w:r w:rsidR="00BA3462">
        <w:t xml:space="preserve"> </w:t>
      </w:r>
      <w:r w:rsidRPr="00F53F7C">
        <w:t xml:space="preserve">and production. </w:t>
      </w:r>
    </w:p>
    <w:p w14:paraId="5D9A2370" w14:textId="5B525EA9" w:rsidR="009E4302" w:rsidRDefault="00BA3462" w:rsidP="00F53F7C">
      <w:pPr>
        <w:pStyle w:val="ListParagraph"/>
        <w:numPr>
          <w:ilvl w:val="0"/>
          <w:numId w:val="9"/>
        </w:numPr>
        <w:jc w:val="both"/>
      </w:pPr>
      <w:r>
        <w:t xml:space="preserve">Separated clusters per environments for: </w:t>
      </w:r>
      <w:r w:rsidR="00216D86">
        <w:t>business</w:t>
      </w:r>
      <w:r w:rsidRPr="00F53F7C">
        <w:t xml:space="preserve"> messages </w:t>
      </w:r>
      <w:r>
        <w:t xml:space="preserve">and </w:t>
      </w:r>
      <w:r w:rsidRPr="00F53F7C">
        <w:t>log streaming</w:t>
      </w:r>
      <w:r>
        <w:t>.</w:t>
      </w:r>
    </w:p>
    <w:p w14:paraId="11A77B4A" w14:textId="097CBE50" w:rsidR="00216D86" w:rsidRDefault="00216D86" w:rsidP="00F53F7C">
      <w:pPr>
        <w:pStyle w:val="ListParagraph"/>
        <w:numPr>
          <w:ilvl w:val="0"/>
          <w:numId w:val="9"/>
        </w:numPr>
        <w:jc w:val="both"/>
      </w:pPr>
      <w:r>
        <w:t>Cluster</w:t>
      </w:r>
      <w:r w:rsidRPr="00F53F7C">
        <w:t xml:space="preserve"> are running </w:t>
      </w:r>
      <w:r w:rsidR="00F53F7C">
        <w:t>in an specific</w:t>
      </w:r>
      <w:r w:rsidRPr="00F53F7C">
        <w:t xml:space="preserve"> AWS Account, but</w:t>
      </w:r>
      <w:r w:rsidR="00BA3462">
        <w:t xml:space="preserve"> each environment</w:t>
      </w:r>
      <w:r w:rsidRPr="00F53F7C">
        <w:t xml:space="preserve"> on different VPCs</w:t>
      </w:r>
      <w:r>
        <w:t>.</w:t>
      </w:r>
    </w:p>
    <w:p w14:paraId="04D83DEF" w14:textId="5B624F89" w:rsidR="00F53F7C" w:rsidRDefault="00000000" w:rsidP="00F53F7C">
      <w:pPr>
        <w:pStyle w:val="ListParagraph"/>
        <w:numPr>
          <w:ilvl w:val="0"/>
          <w:numId w:val="9"/>
        </w:numPr>
        <w:jc w:val="both"/>
      </w:pPr>
      <w:r w:rsidRPr="00F53F7C">
        <w:t xml:space="preserve">RMQ individual nodes are spread evenly across </w:t>
      </w:r>
      <w:r w:rsidR="00BA3462">
        <w:t>three (</w:t>
      </w:r>
      <w:r w:rsidRPr="00F53F7C">
        <w:t>3</w:t>
      </w:r>
      <w:r w:rsidR="00BA3462">
        <w:t>)</w:t>
      </w:r>
      <w:r w:rsidRPr="00F53F7C">
        <w:t xml:space="preserve"> different </w:t>
      </w:r>
      <w:r w:rsidR="00BA3462">
        <w:t xml:space="preserve">AWS </w:t>
      </w:r>
      <w:r w:rsidRPr="00F53F7C">
        <w:t xml:space="preserve">availability zones (AZ). </w:t>
      </w:r>
    </w:p>
    <w:p w14:paraId="4317F2D8" w14:textId="1273F059" w:rsidR="009E4302" w:rsidRDefault="00000000" w:rsidP="00F53F7C">
      <w:pPr>
        <w:pStyle w:val="ListParagraph"/>
        <w:numPr>
          <w:ilvl w:val="0"/>
          <w:numId w:val="9"/>
        </w:numPr>
        <w:jc w:val="both"/>
      </w:pPr>
      <w:r w:rsidRPr="00F53F7C">
        <w:t>Each application/service publishes/consumes messages within its own or to/from other virtual hosts (vhost). There is one vhost for each application/service group and a couple of “global” vhosts used to broadcast messages to selected or all other existing vhosts. At low level, publish/consume operations are done against exchanges which are tied to specific queues by a binding (routing) key.</w:t>
      </w:r>
    </w:p>
    <w:p w14:paraId="72FE953F" w14:textId="0F998119" w:rsidR="00F53F7C" w:rsidRDefault="00000000" w:rsidP="00F53F7C">
      <w:pPr>
        <w:pStyle w:val="ListParagraph"/>
        <w:numPr>
          <w:ilvl w:val="0"/>
          <w:numId w:val="9"/>
        </w:numPr>
        <w:jc w:val="both"/>
      </w:pPr>
      <w:r w:rsidRPr="00F53F7C">
        <w:t>Publish/Consume cluster endpoints</w:t>
      </w:r>
      <w:r w:rsidR="00F832BC">
        <w:t xml:space="preserve"> for AMQP clients</w:t>
      </w:r>
      <w:r w:rsidRPr="00F53F7C">
        <w:t xml:space="preserve"> </w:t>
      </w:r>
      <w:r w:rsidR="00F53F7C">
        <w:t xml:space="preserve">could </w:t>
      </w:r>
      <w:r w:rsidR="00216D86">
        <w:t>(</w:t>
      </w:r>
      <w:r w:rsidR="00F53F7C">
        <w:t>or not</w:t>
      </w:r>
      <w:r w:rsidR="00216D86">
        <w:t>)</w:t>
      </w:r>
      <w:r w:rsidR="00F53F7C">
        <w:t xml:space="preserve"> </w:t>
      </w:r>
      <w:r w:rsidRPr="00F53F7C">
        <w:t>have TLS enabled</w:t>
      </w:r>
      <w:r w:rsidR="00F53F7C">
        <w:t>.</w:t>
      </w:r>
    </w:p>
    <w:p w14:paraId="208B1BBB" w14:textId="3C158AB1" w:rsidR="00F53F7C" w:rsidRDefault="00A664D1" w:rsidP="00F53F7C">
      <w:pPr>
        <w:pStyle w:val="ListParagraph"/>
        <w:numPr>
          <w:ilvl w:val="0"/>
          <w:numId w:val="9"/>
        </w:numPr>
        <w:jc w:val="both"/>
      </w:pPr>
      <w:r>
        <w:t>AMQP c</w:t>
      </w:r>
      <w:r w:rsidRPr="00F53F7C">
        <w:t xml:space="preserve">lient connections are load balanced via DNS Round-Robin </w:t>
      </w:r>
      <w:r w:rsidR="00F832BC">
        <w:t>or</w:t>
      </w:r>
      <w:r w:rsidRPr="00F53F7C">
        <w:t xml:space="preserve"> AWS load</w:t>
      </w:r>
      <w:r>
        <w:t xml:space="preserve"> balancer</w:t>
      </w:r>
      <w:r w:rsidRPr="00F53F7C">
        <w:t>.</w:t>
      </w:r>
    </w:p>
    <w:p w14:paraId="4602DDE0" w14:textId="77777777" w:rsidR="00F53F7C" w:rsidRDefault="00000000" w:rsidP="00F53F7C">
      <w:pPr>
        <w:pStyle w:val="ListParagraph"/>
        <w:numPr>
          <w:ilvl w:val="0"/>
          <w:numId w:val="9"/>
        </w:numPr>
        <w:jc w:val="both"/>
      </w:pPr>
      <w:r w:rsidRPr="00F53F7C">
        <w:t>RMQ Admin Web interface endpoints are behind AWS Load Balancers with TLS enabled.</w:t>
      </w:r>
    </w:p>
    <w:p w14:paraId="7837E03C" w14:textId="56D50A8E" w:rsidR="009E4302" w:rsidRDefault="00000000" w:rsidP="00F53F7C">
      <w:pPr>
        <w:pStyle w:val="ListParagraph"/>
        <w:numPr>
          <w:ilvl w:val="0"/>
          <w:numId w:val="9"/>
        </w:numPr>
        <w:jc w:val="both"/>
      </w:pPr>
      <w:r w:rsidRPr="00F53F7C">
        <w:t>User authentication is managed locally by RMQ without any Single Sign On (SSO) integration.</w:t>
      </w:r>
    </w:p>
    <w:p w14:paraId="6F2A9EDB" w14:textId="4B621E09" w:rsidR="00EB3A28" w:rsidRPr="00F53F7C" w:rsidRDefault="00EB3A28" w:rsidP="00F53F7C">
      <w:pPr>
        <w:pStyle w:val="ListParagraph"/>
        <w:numPr>
          <w:ilvl w:val="0"/>
          <w:numId w:val="9"/>
        </w:numPr>
        <w:jc w:val="both"/>
      </w:pPr>
      <w:r>
        <w:t>RMQ is monitored from a Prometheus/Grafana Stack calling the cluster admin API.</w:t>
      </w:r>
    </w:p>
    <w:p w14:paraId="12A2596F" w14:textId="77777777" w:rsidR="009E4302" w:rsidRDefault="00000000">
      <w:pPr>
        <w:pStyle w:val="Heading2"/>
        <w:jc w:val="both"/>
      </w:pPr>
      <w:bookmarkStart w:id="5" w:name="_Toc150026763"/>
      <w:r>
        <w:t>RabbitMQ Purpose</w:t>
      </w:r>
      <w:bookmarkEnd w:id="5"/>
    </w:p>
    <w:p w14:paraId="794D9FB5" w14:textId="42DE3D8B" w:rsidR="009E4302" w:rsidRDefault="00000000">
      <w:pPr>
        <w:jc w:val="both"/>
      </w:pPr>
      <w:r>
        <w:t xml:space="preserve">Currently, </w:t>
      </w:r>
      <w:r w:rsidR="00D1124A">
        <w:t>many companies use</w:t>
      </w:r>
      <w:r w:rsidR="00BA3462">
        <w:t>s</w:t>
      </w:r>
      <w:r w:rsidR="00D1124A">
        <w:t xml:space="preserve"> </w:t>
      </w:r>
      <w:r>
        <w:t>RMQ for the following main purposes:</w:t>
      </w:r>
    </w:p>
    <w:p w14:paraId="31F4DF49" w14:textId="77777777" w:rsidR="009E4302" w:rsidRDefault="00000000">
      <w:pPr>
        <w:numPr>
          <w:ilvl w:val="0"/>
          <w:numId w:val="8"/>
        </w:numPr>
        <w:pBdr>
          <w:top w:val="nil"/>
          <w:left w:val="nil"/>
          <w:bottom w:val="nil"/>
          <w:right w:val="nil"/>
          <w:between w:val="nil"/>
        </w:pBdr>
        <w:spacing w:after="0"/>
        <w:ind w:left="630"/>
        <w:jc w:val="both"/>
        <w:rPr>
          <w:color w:val="000000"/>
        </w:rPr>
      </w:pPr>
      <w:r>
        <w:rPr>
          <w:color w:val="000000"/>
          <w:u w:val="single"/>
        </w:rPr>
        <w:t>Decoupling</w:t>
      </w:r>
      <w:r>
        <w:rPr>
          <w:color w:val="000000"/>
        </w:rPr>
        <w:t xml:space="preserve">: RMQ </w:t>
      </w:r>
      <w:r>
        <w:t>avoids</w:t>
      </w:r>
      <w:r>
        <w:rPr>
          <w:color w:val="000000"/>
        </w:rPr>
        <w:t xml:space="preserve"> direct access from origins outside the destination software domain. For example, domain A needs to read data from the database of the domain B, there are several options: A calls directly API of B (if API is available), A query the B database directly (Coupling), or A queues a RMQ m</w:t>
      </w:r>
      <w:r>
        <w:t>essage</w:t>
      </w:r>
      <w:r>
        <w:rPr>
          <w:color w:val="000000"/>
        </w:rPr>
        <w:t xml:space="preserve"> request to B, then B queues a response message to A (Decoupling). </w:t>
      </w:r>
    </w:p>
    <w:p w14:paraId="1A26C92A" w14:textId="77777777" w:rsidR="009E4302" w:rsidRDefault="009E4302">
      <w:pPr>
        <w:pBdr>
          <w:top w:val="nil"/>
          <w:left w:val="nil"/>
          <w:bottom w:val="nil"/>
          <w:right w:val="nil"/>
          <w:between w:val="nil"/>
        </w:pBdr>
        <w:spacing w:after="0"/>
        <w:jc w:val="both"/>
        <w:rPr>
          <w:u w:val="single"/>
        </w:rPr>
      </w:pPr>
    </w:p>
    <w:p w14:paraId="5D001B56" w14:textId="77777777" w:rsidR="009E4302" w:rsidRDefault="00000000">
      <w:pPr>
        <w:numPr>
          <w:ilvl w:val="0"/>
          <w:numId w:val="8"/>
        </w:numPr>
        <w:pBdr>
          <w:top w:val="nil"/>
          <w:left w:val="nil"/>
          <w:bottom w:val="nil"/>
          <w:right w:val="nil"/>
          <w:between w:val="nil"/>
        </w:pBdr>
        <w:spacing w:after="0"/>
        <w:ind w:left="630"/>
        <w:jc w:val="both"/>
        <w:rPr>
          <w:color w:val="000000"/>
        </w:rPr>
      </w:pPr>
      <w:r>
        <w:rPr>
          <w:color w:val="000000"/>
          <w:u w:val="single"/>
        </w:rPr>
        <w:t>Buffering</w:t>
      </w:r>
      <w:r>
        <w:rPr>
          <w:color w:val="000000"/>
        </w:rPr>
        <w:t xml:space="preserve">: RMQ absorbs direct load that will cause Denial of Service (DoS) </w:t>
      </w:r>
      <w:r>
        <w:t>if it hits</w:t>
      </w:r>
      <w:r>
        <w:rPr>
          <w:color w:val="000000"/>
        </w:rPr>
        <w:t xml:space="preserve"> directly </w:t>
      </w:r>
      <w:r>
        <w:t>an application</w:t>
      </w:r>
      <w:r>
        <w:rPr>
          <w:color w:val="000000"/>
        </w:rPr>
        <w:t xml:space="preserve">, service </w:t>
      </w:r>
      <w:r>
        <w:t>or</w:t>
      </w:r>
      <w:r>
        <w:rPr>
          <w:color w:val="000000"/>
        </w:rPr>
        <w:t xml:space="preserve"> database when the target of the source requests has a low throughput or slow speed, otherwise </w:t>
      </w:r>
      <w:r>
        <w:t>the destination would require</w:t>
      </w:r>
      <w:r>
        <w:rPr>
          <w:color w:val="000000"/>
        </w:rPr>
        <w:t xml:space="preserve"> instantaneous scaling</w:t>
      </w:r>
      <w:r>
        <w:t xml:space="preserve"> or throttling mechanism</w:t>
      </w:r>
      <w:r>
        <w:rPr>
          <w:color w:val="000000"/>
        </w:rPr>
        <w:t xml:space="preserve"> </w:t>
      </w:r>
      <w:r>
        <w:t>to cope with</w:t>
      </w:r>
      <w:r>
        <w:rPr>
          <w:color w:val="000000"/>
        </w:rPr>
        <w:t xml:space="preserve"> the requests.</w:t>
      </w:r>
    </w:p>
    <w:p w14:paraId="68258C3B" w14:textId="77777777" w:rsidR="009E4302" w:rsidRDefault="009E4302">
      <w:pPr>
        <w:pBdr>
          <w:top w:val="nil"/>
          <w:left w:val="nil"/>
          <w:bottom w:val="nil"/>
          <w:right w:val="nil"/>
          <w:between w:val="nil"/>
        </w:pBdr>
        <w:spacing w:after="0"/>
        <w:jc w:val="both"/>
        <w:rPr>
          <w:u w:val="single"/>
        </w:rPr>
      </w:pPr>
    </w:p>
    <w:p w14:paraId="0381930C" w14:textId="77777777" w:rsidR="009E4302" w:rsidRDefault="00000000">
      <w:pPr>
        <w:numPr>
          <w:ilvl w:val="0"/>
          <w:numId w:val="8"/>
        </w:numPr>
        <w:pBdr>
          <w:top w:val="nil"/>
          <w:left w:val="nil"/>
          <w:bottom w:val="nil"/>
          <w:right w:val="nil"/>
          <w:between w:val="nil"/>
        </w:pBdr>
        <w:spacing w:after="0"/>
        <w:ind w:left="630"/>
        <w:jc w:val="both"/>
        <w:rPr>
          <w:color w:val="000000"/>
        </w:rPr>
      </w:pPr>
      <w:r>
        <w:rPr>
          <w:color w:val="000000"/>
          <w:u w:val="single"/>
        </w:rPr>
        <w:t>Business Messages Exchanging</w:t>
      </w:r>
      <w:r>
        <w:rPr>
          <w:color w:val="000000"/>
        </w:rPr>
        <w:t xml:space="preserve">: RMQ is used as a broker for exchanging business data as messages within the same or different software domain(s). From now on, when </w:t>
      </w:r>
      <w:r>
        <w:t>there is a reference to</w:t>
      </w:r>
      <w:r>
        <w:rPr>
          <w:color w:val="000000"/>
        </w:rPr>
        <w:t xml:space="preserve"> “business data” is considered different </w:t>
      </w:r>
      <w:r>
        <w:t>from</w:t>
      </w:r>
      <w:r>
        <w:rPr>
          <w:color w:val="000000"/>
        </w:rPr>
        <w:t xml:space="preserve"> “log data”, which is </w:t>
      </w:r>
      <w:r>
        <w:t>used</w:t>
      </w:r>
      <w:r>
        <w:rPr>
          <w:color w:val="000000"/>
        </w:rPr>
        <w:t xml:space="preserve"> for debugging, monitoring and alerting.</w:t>
      </w:r>
    </w:p>
    <w:p w14:paraId="1CF2DE25" w14:textId="77777777" w:rsidR="009E4302" w:rsidRDefault="009E4302">
      <w:pPr>
        <w:pBdr>
          <w:top w:val="nil"/>
          <w:left w:val="nil"/>
          <w:bottom w:val="nil"/>
          <w:right w:val="nil"/>
          <w:between w:val="nil"/>
        </w:pBdr>
        <w:spacing w:after="0"/>
        <w:jc w:val="both"/>
      </w:pPr>
    </w:p>
    <w:p w14:paraId="2C41006B" w14:textId="0C25626B" w:rsidR="009E4302" w:rsidRDefault="00000000">
      <w:pPr>
        <w:numPr>
          <w:ilvl w:val="0"/>
          <w:numId w:val="8"/>
        </w:numPr>
        <w:pBdr>
          <w:top w:val="nil"/>
          <w:left w:val="nil"/>
          <w:bottom w:val="nil"/>
          <w:right w:val="nil"/>
          <w:between w:val="nil"/>
        </w:pBdr>
        <w:ind w:left="630"/>
        <w:jc w:val="both"/>
        <w:rPr>
          <w:color w:val="000000"/>
        </w:rPr>
      </w:pPr>
      <w:r>
        <w:rPr>
          <w:color w:val="000000"/>
          <w:u w:val="single"/>
        </w:rPr>
        <w:t>Monitoring Messages Streaming:</w:t>
      </w:r>
      <w:r>
        <w:rPr>
          <w:color w:val="000000"/>
        </w:rPr>
        <w:t xml:space="preserve"> RMQ is used as a broker for streaming log records in JSON and plain text format, produced by web servers (mostly NGINX) and applications/service workers/functions. Messages are finally streamed to </w:t>
      </w:r>
      <w:r>
        <w:t>different stores</w:t>
      </w:r>
      <w:r>
        <w:rPr>
          <w:color w:val="000000"/>
        </w:rPr>
        <w:t xml:space="preserve"> (i.e. AWS OpenSearch, S3 CloudWatch). </w:t>
      </w:r>
      <w:r w:rsidR="00D1124A">
        <w:rPr>
          <w:color w:val="000000"/>
        </w:rPr>
        <w:t>S</w:t>
      </w:r>
      <w:r w:rsidR="00D1124A">
        <w:t>ome companies started</w:t>
      </w:r>
      <w:r>
        <w:rPr>
          <w:color w:val="000000"/>
        </w:rPr>
        <w:t xml:space="preserve"> to replace this use case with Vector (</w:t>
      </w:r>
      <w:hyperlink r:id="rId12" w:history="1">
        <w:r w:rsidR="00D1124A" w:rsidRPr="00B2205B">
          <w:rPr>
            <w:rStyle w:val="Hyperlink"/>
          </w:rPr>
          <w:t>https://vector.dev/</w:t>
        </w:r>
      </w:hyperlink>
      <w:r>
        <w:rPr>
          <w:color w:val="000000"/>
        </w:rPr>
        <w:t>)</w:t>
      </w:r>
      <w:r w:rsidR="00F832BC">
        <w:rPr>
          <w:color w:val="000000"/>
        </w:rPr>
        <w:t xml:space="preserve"> or SaaS solutions. Vector is</w:t>
      </w:r>
      <w:r>
        <w:rPr>
          <w:color w:val="000000"/>
        </w:rPr>
        <w:t xml:space="preserve"> a modern metric and logs </w:t>
      </w:r>
      <w:r>
        <w:t>streaming solution</w:t>
      </w:r>
      <w:r>
        <w:rPr>
          <w:color w:val="000000"/>
        </w:rPr>
        <w:t xml:space="preserve"> based on “observability pipelines” (it is not a MQ system).</w:t>
      </w:r>
    </w:p>
    <w:p w14:paraId="3D6046DE" w14:textId="77777777" w:rsidR="00F832BC" w:rsidRDefault="00F832BC">
      <w:pPr>
        <w:pStyle w:val="Heading2"/>
        <w:jc w:val="both"/>
      </w:pPr>
    </w:p>
    <w:p w14:paraId="20A5A870" w14:textId="77777777" w:rsidR="009E4302" w:rsidRDefault="00000000">
      <w:pPr>
        <w:pStyle w:val="Heading2"/>
        <w:jc w:val="both"/>
      </w:pPr>
      <w:bookmarkStart w:id="6" w:name="_Toc150026764"/>
      <w:r>
        <w:t>RabbitMQ Well-Known Trade-offs</w:t>
      </w:r>
      <w:bookmarkEnd w:id="6"/>
    </w:p>
    <w:p w14:paraId="0E3B8C09" w14:textId="77777777" w:rsidR="009E4302" w:rsidRDefault="00000000">
      <w:pPr>
        <w:jc w:val="both"/>
      </w:pPr>
      <w:r>
        <w:t xml:space="preserve">Before talking about advantages and disadvantages of RMQ in the coming sections, it is important to reflect objectively on things that are </w:t>
      </w:r>
      <w:r>
        <w:rPr>
          <w:b/>
        </w:rPr>
        <w:t xml:space="preserve">NOT disadvantages of RMQ </w:t>
      </w:r>
      <w:r>
        <w:t>itself or any other MQ system, instead they are trade-offs.</w:t>
      </w:r>
    </w:p>
    <w:p w14:paraId="1D77E35A" w14:textId="77777777" w:rsidR="009E4302" w:rsidRDefault="00000000">
      <w:pPr>
        <w:jc w:val="both"/>
      </w:pPr>
      <w:r>
        <w:t>Actually, MQ cloud based systems can be deployed as IaaS like RMQ or PaaS like Amazon MQ for RabbitMQ both  with ”virtual fixed” capacity. However, they can also be just SaaS with “unlimited virtual” capacity like AWS SQS/SNS.</w:t>
      </w:r>
    </w:p>
    <w:p w14:paraId="1B59C25F" w14:textId="77777777" w:rsidR="009E4302" w:rsidRDefault="00000000">
      <w:pPr>
        <w:jc w:val="both"/>
      </w:pPr>
      <w:r>
        <w:rPr>
          <w:b/>
        </w:rPr>
        <w:t>IaaS/PaaS MQ systems are better for high performance</w:t>
      </w:r>
      <w:r>
        <w:t xml:space="preserve"> requirements and scale mostly vertically. In this case, cluster architectures were introduced for high availability not massive horizontal scaling. On the contrary, </w:t>
      </w:r>
      <w:r>
        <w:rPr>
          <w:b/>
        </w:rPr>
        <w:t xml:space="preserve">SaaS MQ systems are better for massive scalability </w:t>
      </w:r>
      <w:r>
        <w:t xml:space="preserve">requirements and scale mostly horizontally. </w:t>
      </w:r>
    </w:p>
    <w:p w14:paraId="5D8285B6" w14:textId="77777777" w:rsidR="009E4302" w:rsidRDefault="00000000">
      <w:pPr>
        <w:jc w:val="both"/>
      </w:pPr>
      <w:r>
        <w:t xml:space="preserve">However, I have learn over the years, that </w:t>
      </w:r>
      <w:r>
        <w:rPr>
          <w:b/>
        </w:rPr>
        <w:t>any system architecture</w:t>
      </w:r>
      <w:r>
        <w:t xml:space="preserve"> (including MQ systems), do not escape from the following assertion that I like to say “the </w:t>
      </w:r>
      <w:r>
        <w:rPr>
          <w:b/>
        </w:rPr>
        <w:t>safety of any system</w:t>
      </w:r>
      <w:r>
        <w:t xml:space="preserve"> is based on </w:t>
      </w:r>
      <w:r>
        <w:rPr>
          <w:b/>
        </w:rPr>
        <w:t>two rules</w:t>
      </w:r>
      <w:r>
        <w:t>”:</w:t>
      </w:r>
    </w:p>
    <w:p w14:paraId="735070BB" w14:textId="77777777" w:rsidR="009E4302" w:rsidRDefault="00000000">
      <w:pPr>
        <w:numPr>
          <w:ilvl w:val="0"/>
          <w:numId w:val="4"/>
        </w:numPr>
        <w:spacing w:after="0"/>
        <w:jc w:val="both"/>
        <w:rPr>
          <w:color w:val="000000"/>
        </w:rPr>
      </w:pPr>
      <w:r>
        <w:rPr>
          <w:b/>
          <w:color w:val="000000"/>
        </w:rPr>
        <w:t>If the system capacity is limited</w:t>
      </w:r>
      <w:r>
        <w:rPr>
          <w:color w:val="000000"/>
        </w:rPr>
        <w:t xml:space="preserve"> then the </w:t>
      </w:r>
      <w:r>
        <w:rPr>
          <w:b/>
          <w:color w:val="000000"/>
        </w:rPr>
        <w:t xml:space="preserve">clients must implement </w:t>
      </w:r>
      <w:r>
        <w:rPr>
          <w:b/>
        </w:rPr>
        <w:t>throttling</w:t>
      </w:r>
      <w:r>
        <w:rPr>
          <w:color w:val="000000"/>
        </w:rPr>
        <w:t xml:space="preserve"> to avoid Denial of Service (DoS) scenarios, this always requires a holistic coordination effort between clients. Developers never have time or forget about it, blaming the system for the undesired scenarios.</w:t>
      </w:r>
    </w:p>
    <w:p w14:paraId="70019910" w14:textId="77777777" w:rsidR="009E4302" w:rsidRDefault="00000000">
      <w:pPr>
        <w:numPr>
          <w:ilvl w:val="0"/>
          <w:numId w:val="4"/>
        </w:numPr>
        <w:jc w:val="both"/>
        <w:rPr>
          <w:color w:val="000000"/>
        </w:rPr>
      </w:pPr>
      <w:r>
        <w:rPr>
          <w:b/>
          <w:color w:val="000000"/>
        </w:rPr>
        <w:t>If the system capacity is unlimited</w:t>
      </w:r>
      <w:r>
        <w:rPr>
          <w:color w:val="000000"/>
        </w:rPr>
        <w:t xml:space="preserve"> then</w:t>
      </w:r>
      <w:r>
        <w:t xml:space="preserve"> the</w:t>
      </w:r>
      <w:r>
        <w:rPr>
          <w:color w:val="000000"/>
        </w:rPr>
        <w:t xml:space="preserve"> </w:t>
      </w:r>
      <w:r>
        <w:rPr>
          <w:b/>
          <w:color w:val="000000"/>
        </w:rPr>
        <w:t xml:space="preserve">system must implement throttling </w:t>
      </w:r>
      <w:r>
        <w:rPr>
          <w:color w:val="000000"/>
        </w:rPr>
        <w:t>and not trust in the good will of the clients (developers</w:t>
      </w:r>
      <w:r>
        <w:t>)</w:t>
      </w:r>
      <w:r>
        <w:rPr>
          <w:color w:val="000000"/>
        </w:rPr>
        <w:t xml:space="preserve">, this always requires a defensive design and implementation. Cloud Service Providers like AWS have throttling actions triggered on every SaaS (aka serverless) service </w:t>
      </w:r>
      <w:r>
        <w:t>based on</w:t>
      </w:r>
      <w:r>
        <w:rPr>
          <w:color w:val="000000"/>
        </w:rPr>
        <w:t xml:space="preserve"> </w:t>
      </w:r>
      <w:r>
        <w:t>predefined</w:t>
      </w:r>
      <w:r>
        <w:rPr>
          <w:color w:val="000000"/>
        </w:rPr>
        <w:t xml:space="preserve"> quota/limits. </w:t>
      </w:r>
      <w:r>
        <w:t>So, they</w:t>
      </w:r>
      <w:r>
        <w:rPr>
          <w:color w:val="000000"/>
        </w:rPr>
        <w:t xml:space="preserve"> force “cloud-native” </w:t>
      </w:r>
      <w:r>
        <w:t>refactoring</w:t>
      </w:r>
      <w:r>
        <w:rPr>
          <w:color w:val="000000"/>
        </w:rPr>
        <w:t xml:space="preserve"> of clients and avoid costs or resource waste, considering that the cloud has a virtual elastic capacity but physically still its capacity is fixed.</w:t>
      </w:r>
    </w:p>
    <w:p w14:paraId="595EBB46" w14:textId="77777777" w:rsidR="009E4302" w:rsidRDefault="009E4302">
      <w:pPr>
        <w:spacing w:after="0"/>
        <w:jc w:val="both"/>
        <w:rPr>
          <w:sz w:val="16"/>
          <w:szCs w:val="16"/>
        </w:rPr>
      </w:pPr>
    </w:p>
    <w:p w14:paraId="62229595" w14:textId="2EB03E28" w:rsidR="009E4302" w:rsidRDefault="00D1124A">
      <w:pPr>
        <w:jc w:val="both"/>
      </w:pPr>
      <w:r>
        <w:t>Evidence (from my experience) shows that frequently the effects of the following practices are underestimated:</w:t>
      </w:r>
    </w:p>
    <w:p w14:paraId="725614AA" w14:textId="77777777" w:rsidR="009E4302" w:rsidRDefault="00000000">
      <w:pPr>
        <w:numPr>
          <w:ilvl w:val="0"/>
          <w:numId w:val="8"/>
        </w:numPr>
        <w:spacing w:after="0"/>
        <w:ind w:left="810"/>
        <w:jc w:val="both"/>
      </w:pPr>
      <w:r>
        <w:rPr>
          <w:b/>
        </w:rPr>
        <w:t>Unexpected or Indiscriminate broadcasting</w:t>
      </w:r>
      <w:r>
        <w:t>, even to destinations just discarding messages.</w:t>
      </w:r>
    </w:p>
    <w:p w14:paraId="6B63B6FD" w14:textId="77777777" w:rsidR="009E4302" w:rsidRDefault="00000000">
      <w:pPr>
        <w:numPr>
          <w:ilvl w:val="0"/>
          <w:numId w:val="8"/>
        </w:numPr>
        <w:spacing w:after="0"/>
        <w:ind w:left="810"/>
        <w:jc w:val="both"/>
      </w:pPr>
      <w:r>
        <w:rPr>
          <w:b/>
        </w:rPr>
        <w:t>Too fast message publication</w:t>
      </w:r>
      <w:r>
        <w:t xml:space="preserve"> (lack of throttling) +  </w:t>
      </w:r>
      <w:r>
        <w:rPr>
          <w:b/>
        </w:rPr>
        <w:t xml:space="preserve">too slow consumption </w:t>
      </w:r>
      <w:r>
        <w:t>(lack of scaling). This means that those clients do not implement confirmation while publishing or acknowledgement while receiving messages, or any other custom rate limit mechanism.</w:t>
      </w:r>
    </w:p>
    <w:p w14:paraId="6B700437" w14:textId="77777777" w:rsidR="009E4302" w:rsidRDefault="00000000">
      <w:pPr>
        <w:numPr>
          <w:ilvl w:val="0"/>
          <w:numId w:val="8"/>
        </w:numPr>
        <w:spacing w:after="0"/>
        <w:ind w:left="810"/>
        <w:jc w:val="both"/>
      </w:pPr>
      <w:r>
        <w:rPr>
          <w:b/>
        </w:rPr>
        <w:t xml:space="preserve">Huge message sizes </w:t>
      </w:r>
      <w:r>
        <w:t>which is a questionable processing “mainframe-like” system pattern.</w:t>
      </w:r>
    </w:p>
    <w:p w14:paraId="435E9902" w14:textId="77777777" w:rsidR="009E4302" w:rsidRDefault="00000000">
      <w:pPr>
        <w:numPr>
          <w:ilvl w:val="0"/>
          <w:numId w:val="8"/>
        </w:numPr>
        <w:spacing w:line="240" w:lineRule="auto"/>
        <w:ind w:left="810"/>
        <w:jc w:val="both"/>
      </w:pPr>
      <w:r>
        <w:t xml:space="preserve">Usage of </w:t>
      </w:r>
      <w:r>
        <w:rPr>
          <w:b/>
        </w:rPr>
        <w:t>old RMQ client libraries</w:t>
      </w:r>
      <w:r>
        <w:t xml:space="preserve"> not supporting heartbeats, or not using heartbeats (</w:t>
      </w:r>
      <w:hyperlink r:id="rId13">
        <w:r>
          <w:rPr>
            <w:color w:val="1155CC"/>
            <w:u w:val="single"/>
          </w:rPr>
          <w:t>https://www.rabbitmq.com/heartbeats.html</w:t>
        </w:r>
      </w:hyperlink>
      <w:r>
        <w:t>) or</w:t>
      </w:r>
      <w:r>
        <w:rPr>
          <w:b/>
        </w:rPr>
        <w:t xml:space="preserve"> not coding a connection recovery</w:t>
      </w:r>
      <w:r>
        <w:t xml:space="preserve"> mechanism (</w:t>
      </w:r>
      <w:hyperlink r:id="rId14" w:anchor="best-practices-rabbitmq-connection-recovery">
        <w:r>
          <w:rPr>
            <w:color w:val="1155CC"/>
            <w:u w:val="single"/>
          </w:rPr>
          <w:t>https://docs.aws.amazon.com/amazon-mq/latest/developer-guide/best-practices-rabbitmq.html#best-practices-rabbitmq-connection-recovery</w:t>
        </w:r>
      </w:hyperlink>
      <w:r>
        <w:t>) when using the new RMQ client libraries.</w:t>
      </w:r>
    </w:p>
    <w:p w14:paraId="1F20B247" w14:textId="354CCBA7" w:rsidR="009E4302" w:rsidRDefault="00000000">
      <w:pPr>
        <w:numPr>
          <w:ilvl w:val="0"/>
          <w:numId w:val="8"/>
        </w:numPr>
        <w:spacing w:line="240" w:lineRule="auto"/>
        <w:ind w:left="810"/>
        <w:jc w:val="both"/>
      </w:pPr>
      <w:r>
        <w:rPr>
          <w:b/>
        </w:rPr>
        <w:t>Lack of message schema checks</w:t>
      </w:r>
      <w:r>
        <w:t xml:space="preserve"> at consumer/publisher start time. Instead </w:t>
      </w:r>
      <w:r w:rsidR="000D21DC">
        <w:t>some companies</w:t>
      </w:r>
      <w:r>
        <w:t xml:space="preserve"> have implemented validation tool</w:t>
      </w:r>
      <w:r w:rsidR="000D21DC">
        <w:t>s</w:t>
      </w:r>
      <w:r>
        <w:t>/pipeline</w:t>
      </w:r>
      <w:r w:rsidR="000D21DC">
        <w:t>s</w:t>
      </w:r>
      <w:r>
        <w:t xml:space="preserve"> for debugging (good) and post-mortem (bad, too much resource waste</w:t>
      </w:r>
      <w:r w:rsidR="00D1124A">
        <w:t>)</w:t>
      </w:r>
      <w:r>
        <w:t>. However, this approach is not correct because it resembles checking all SQL INSERTS in real-time to ensure proper TABLE SCHEMA is used</w:t>
      </w:r>
      <w:r w:rsidR="003A0BC0">
        <w:t>.</w:t>
      </w:r>
    </w:p>
    <w:p w14:paraId="44640B62" w14:textId="660D5BC9" w:rsidR="009E4302" w:rsidRDefault="00000000">
      <w:pPr>
        <w:numPr>
          <w:ilvl w:val="0"/>
          <w:numId w:val="8"/>
        </w:numPr>
        <w:spacing w:line="240" w:lineRule="auto"/>
        <w:ind w:left="810"/>
        <w:jc w:val="both"/>
      </w:pPr>
      <w:r>
        <w:rPr>
          <w:b/>
        </w:rPr>
        <w:t xml:space="preserve">Creating messages (or queues) and NOT consuming (using) </w:t>
      </w:r>
      <w:r>
        <w:t>them for days, weeks or months</w:t>
      </w:r>
      <w:r w:rsidR="003A0BC0">
        <w:t>, considering RMQ as a long term storage alternative.</w:t>
      </w:r>
    </w:p>
    <w:p w14:paraId="3616F968" w14:textId="77777777" w:rsidR="003A0BC0" w:rsidRDefault="00000000" w:rsidP="003A0BC0">
      <w:pPr>
        <w:numPr>
          <w:ilvl w:val="0"/>
          <w:numId w:val="8"/>
        </w:numPr>
        <w:spacing w:line="240" w:lineRule="auto"/>
        <w:ind w:left="810"/>
        <w:jc w:val="both"/>
      </w:pPr>
      <w:r>
        <w:rPr>
          <w:b/>
        </w:rPr>
        <w:t>Lack of alert thresholds</w:t>
      </w:r>
      <w:r>
        <w:t xml:space="preserve"> for message publish / consume rates for critical queues. </w:t>
      </w:r>
    </w:p>
    <w:p w14:paraId="4FE6544A" w14:textId="1D1E7FBB" w:rsidR="009E4302" w:rsidRPr="003A0BC0" w:rsidRDefault="00000000" w:rsidP="003A0BC0">
      <w:pPr>
        <w:numPr>
          <w:ilvl w:val="0"/>
          <w:numId w:val="8"/>
        </w:numPr>
        <w:spacing w:line="240" w:lineRule="auto"/>
        <w:ind w:left="810"/>
        <w:jc w:val="both"/>
      </w:pPr>
      <w:r w:rsidRPr="003A0BC0">
        <w:rPr>
          <w:b/>
        </w:rPr>
        <w:t>Log shipping via RMQ.</w:t>
      </w:r>
      <w:r>
        <w:t xml:space="preserve"> Currently, </w:t>
      </w:r>
      <w:r w:rsidR="000D21DC">
        <w:t xml:space="preserve">many companies </w:t>
      </w:r>
      <w:r>
        <w:t xml:space="preserve">still </w:t>
      </w:r>
      <w:r w:rsidR="000D21DC">
        <w:t xml:space="preserve">are </w:t>
      </w:r>
      <w:r>
        <w:t xml:space="preserve">using </w:t>
      </w:r>
      <w:r w:rsidR="000D21DC">
        <w:t>RMQ to ship logs</w:t>
      </w:r>
      <w:r>
        <w:t>. Developers must stop using RabbitMQ for log shipping</w:t>
      </w:r>
      <w:r w:rsidR="003A0BC0">
        <w:t xml:space="preserve">. For example, </w:t>
      </w:r>
      <w:r>
        <w:t xml:space="preserve">Vector </w:t>
      </w:r>
      <w:r w:rsidR="003A0BC0">
        <w:t xml:space="preserve">has buffering </w:t>
      </w:r>
      <w:r>
        <w:t xml:space="preserve">, routing and transformations </w:t>
      </w:r>
      <w:r w:rsidR="003A0BC0">
        <w:t xml:space="preserve">capabilities </w:t>
      </w:r>
      <w:r>
        <w:t xml:space="preserve">not possible in RMQ. </w:t>
      </w:r>
      <w:r w:rsidR="003A0BC0">
        <w:t>The Vector approach is that a</w:t>
      </w:r>
      <w:r>
        <w:t>pplication/services just write logs to local files and forget about the rest</w:t>
      </w:r>
      <w:r w:rsidR="003A0BC0">
        <w:t>.</w:t>
      </w:r>
    </w:p>
    <w:p w14:paraId="523C7552" w14:textId="77777777" w:rsidR="009E4302" w:rsidRDefault="009E4302">
      <w:pPr>
        <w:spacing w:after="0"/>
        <w:jc w:val="both"/>
        <w:rPr>
          <w:sz w:val="20"/>
          <w:szCs w:val="20"/>
        </w:rPr>
      </w:pPr>
    </w:p>
    <w:p w14:paraId="746DADD7" w14:textId="0455FDE2" w:rsidR="009E4302" w:rsidRDefault="00000000">
      <w:pPr>
        <w:ind w:left="360"/>
        <w:jc w:val="both"/>
      </w:pPr>
      <w:r>
        <w:t xml:space="preserve">The </w:t>
      </w:r>
      <w:r w:rsidRPr="009F3171">
        <w:rPr>
          <w:b/>
          <w:bCs/>
        </w:rPr>
        <w:t>impact in RMQ is the same</w:t>
      </w:r>
      <w:r>
        <w:t xml:space="preserve"> </w:t>
      </w:r>
      <w:r>
        <w:rPr>
          <w:i/>
        </w:rPr>
        <w:t>- a denial of service (DoS) within seconds/minutes -</w:t>
      </w:r>
      <w:r>
        <w:t xml:space="preserve">  with the following symptoms:  </w:t>
      </w:r>
    </w:p>
    <w:p w14:paraId="2EB31641" w14:textId="77777777" w:rsidR="009E4302" w:rsidRDefault="00000000">
      <w:pPr>
        <w:numPr>
          <w:ilvl w:val="0"/>
          <w:numId w:val="3"/>
        </w:numPr>
        <w:spacing w:after="0"/>
        <w:jc w:val="both"/>
      </w:pPr>
      <w:r>
        <w:t>Message routing loops burning server CPU.</w:t>
      </w:r>
    </w:p>
    <w:p w14:paraId="27698CEA" w14:textId="77777777" w:rsidR="009E4302" w:rsidRDefault="00000000">
      <w:pPr>
        <w:numPr>
          <w:ilvl w:val="0"/>
          <w:numId w:val="3"/>
        </w:numPr>
        <w:spacing w:after="0"/>
        <w:jc w:val="both"/>
      </w:pPr>
      <w:r>
        <w:t xml:space="preserve">Exhaustion of network bandwidth and/or server memory. </w:t>
      </w:r>
    </w:p>
    <w:p w14:paraId="174FA38F" w14:textId="77777777" w:rsidR="009E4302" w:rsidRDefault="00000000">
      <w:pPr>
        <w:numPr>
          <w:ilvl w:val="0"/>
          <w:numId w:val="3"/>
        </w:numPr>
        <w:jc w:val="both"/>
      </w:pPr>
      <w:r>
        <w:lastRenderedPageBreak/>
        <w:t>RMQ throttling or pausing, when the underlying Linux OS or when the cloud provider quotas/limit are exceeded (e.g. EC2 Network plateau in CloudWatch for EC2 CPU/Network metrics).</w:t>
      </w:r>
    </w:p>
    <w:p w14:paraId="6542616A" w14:textId="77777777" w:rsidR="009E4302" w:rsidRDefault="00000000">
      <w:pPr>
        <w:ind w:left="360"/>
        <w:jc w:val="both"/>
      </w:pPr>
      <w:r>
        <w:t xml:space="preserve">In the worst cases, RMQ system components become unresponsive, locked or hung, requiring </w:t>
      </w:r>
      <w:r w:rsidRPr="009F3171">
        <w:rPr>
          <w:b/>
          <w:bCs/>
        </w:rPr>
        <w:t>manual intervention</w:t>
      </w:r>
      <w:r>
        <w:t xml:space="preserve"> when throttling or rate limits mechanisms are triggered by RMQ itself.</w:t>
      </w:r>
    </w:p>
    <w:p w14:paraId="3EA00FC0" w14:textId="77777777" w:rsidR="009E4302" w:rsidRDefault="00000000">
      <w:pPr>
        <w:ind w:left="360"/>
        <w:jc w:val="both"/>
      </w:pPr>
      <w:r>
        <w:t xml:space="preserve">Effects are so bad and sudden that either stopping the culprit or restarting the RMQ affected component is the only and faster way to fix, any auto (or reactive) scaling mechanism (manoeuvre) render useless. </w:t>
      </w:r>
    </w:p>
    <w:p w14:paraId="1D891656" w14:textId="59E9206C" w:rsidR="009E4302" w:rsidRPr="00761E8D" w:rsidRDefault="00000000">
      <w:pPr>
        <w:ind w:left="360"/>
        <w:jc w:val="both"/>
      </w:pPr>
      <w:r w:rsidRPr="00761E8D">
        <w:t xml:space="preserve">This situation is </w:t>
      </w:r>
      <w:r w:rsidRPr="00761E8D">
        <w:rPr>
          <w:b/>
        </w:rPr>
        <w:t>prevent</w:t>
      </w:r>
      <w:r w:rsidR="00761E8D" w:rsidRPr="00761E8D">
        <w:rPr>
          <w:b/>
        </w:rPr>
        <w:t>s</w:t>
      </w:r>
      <w:r w:rsidRPr="00761E8D">
        <w:rPr>
          <w:b/>
        </w:rPr>
        <w:t xml:space="preserve"> downscal</w:t>
      </w:r>
      <w:r w:rsidR="00761E8D" w:rsidRPr="00761E8D">
        <w:rPr>
          <w:b/>
        </w:rPr>
        <w:t>ing</w:t>
      </w:r>
      <w:r w:rsidRPr="00761E8D">
        <w:t xml:space="preserve"> as other platforms and </w:t>
      </w:r>
      <w:r w:rsidR="009F3171">
        <w:t xml:space="preserve">forces RMQ to deal with an </w:t>
      </w:r>
      <w:r w:rsidR="009F3171" w:rsidRPr="009F3171">
        <w:rPr>
          <w:b/>
          <w:bCs/>
        </w:rPr>
        <w:t>internal</w:t>
      </w:r>
      <w:r w:rsidRPr="009F3171">
        <w:rPr>
          <w:b/>
          <w:bCs/>
        </w:rPr>
        <w:t xml:space="preserve"> DoS situation.</w:t>
      </w:r>
    </w:p>
    <w:p w14:paraId="2F2AB610" w14:textId="4E12B0CE" w:rsidR="009E4302" w:rsidRPr="00761E8D" w:rsidRDefault="009F3171">
      <w:pPr>
        <w:ind w:left="360"/>
        <w:jc w:val="both"/>
      </w:pPr>
      <w:r>
        <w:t>It</w:t>
      </w:r>
      <w:r w:rsidRPr="00761E8D">
        <w:t xml:space="preserve"> is clear that the </w:t>
      </w:r>
      <w:r w:rsidRPr="00761E8D">
        <w:rPr>
          <w:b/>
        </w:rPr>
        <w:t>same movie ending will come to any self-hosted or cloud managed MQ system</w:t>
      </w:r>
      <w:r w:rsidRPr="00761E8D">
        <w:t xml:space="preserve"> under such pressured scenarios and high stress conditions, or will translate into a waste of resources (money). </w:t>
      </w:r>
    </w:p>
    <w:p w14:paraId="14974EF8" w14:textId="7E2DD159" w:rsidR="009E4302" w:rsidRPr="009F3171" w:rsidRDefault="00000000">
      <w:pPr>
        <w:ind w:left="360"/>
        <w:jc w:val="both"/>
      </w:pPr>
      <w:r w:rsidRPr="00761E8D">
        <w:t xml:space="preserve">Hence, </w:t>
      </w:r>
      <w:r w:rsidRPr="00761E8D">
        <w:rPr>
          <w:b/>
        </w:rPr>
        <w:t>refactoring applications logic or implementing code fixes</w:t>
      </w:r>
      <w:r w:rsidRPr="00761E8D">
        <w:t xml:space="preserve"> for issues described before is a precondition to improve </w:t>
      </w:r>
      <w:r w:rsidR="00761E8D">
        <w:t>the</w:t>
      </w:r>
      <w:r w:rsidRPr="00761E8D">
        <w:t xml:space="preserve"> </w:t>
      </w:r>
      <w:r w:rsidR="009F3171" w:rsidRPr="009F3171">
        <w:t>resilience</w:t>
      </w:r>
      <w:r w:rsidR="00761E8D" w:rsidRPr="009F3171">
        <w:t xml:space="preserve"> </w:t>
      </w:r>
      <w:r w:rsidR="009F3171" w:rsidRPr="009F3171">
        <w:t xml:space="preserve">not only of RMQ but </w:t>
      </w:r>
      <w:r w:rsidR="00761E8D" w:rsidRPr="009F3171">
        <w:t>o</w:t>
      </w:r>
      <w:r w:rsidR="009F3171" w:rsidRPr="009F3171">
        <w:t>f</w:t>
      </w:r>
      <w:r w:rsidR="00761E8D" w:rsidRPr="009F3171">
        <w:t xml:space="preserve"> any managed MQ system.</w:t>
      </w:r>
    </w:p>
    <w:p w14:paraId="2A959F3A" w14:textId="77777777" w:rsidR="009E4302" w:rsidRDefault="00000000">
      <w:pPr>
        <w:pStyle w:val="Heading2"/>
        <w:ind w:left="360"/>
        <w:jc w:val="both"/>
      </w:pPr>
      <w:bookmarkStart w:id="7" w:name="_Toc150026765"/>
      <w:r>
        <w:t>RabbitMQ Advantages</w:t>
      </w:r>
      <w:bookmarkEnd w:id="7"/>
    </w:p>
    <w:p w14:paraId="490A49F0" w14:textId="77777777" w:rsidR="009E4302" w:rsidRDefault="00000000">
      <w:pPr>
        <w:numPr>
          <w:ilvl w:val="0"/>
          <w:numId w:val="8"/>
        </w:numPr>
        <w:pBdr>
          <w:top w:val="nil"/>
          <w:left w:val="nil"/>
          <w:bottom w:val="nil"/>
          <w:right w:val="nil"/>
          <w:between w:val="nil"/>
        </w:pBdr>
        <w:spacing w:after="0"/>
        <w:ind w:left="990"/>
        <w:jc w:val="both"/>
        <w:rPr>
          <w:color w:val="000000"/>
        </w:rPr>
      </w:pPr>
      <w:r>
        <w:rPr>
          <w:color w:val="000000"/>
        </w:rPr>
        <w:t>Simplicity:</w:t>
      </w:r>
    </w:p>
    <w:p w14:paraId="2AC35C2C" w14:textId="77777777" w:rsidR="009E4302" w:rsidRDefault="00000000">
      <w:pPr>
        <w:numPr>
          <w:ilvl w:val="1"/>
          <w:numId w:val="8"/>
        </w:numPr>
        <w:pBdr>
          <w:top w:val="nil"/>
          <w:left w:val="nil"/>
          <w:bottom w:val="nil"/>
          <w:right w:val="nil"/>
          <w:between w:val="nil"/>
        </w:pBdr>
        <w:spacing w:after="0"/>
        <w:ind w:left="1350"/>
        <w:jc w:val="both"/>
        <w:rPr>
          <w:color w:val="000000"/>
        </w:rPr>
      </w:pPr>
      <w:r>
        <w:rPr>
          <w:color w:val="000000"/>
        </w:rPr>
        <w:t xml:space="preserve">In General, RMQ is very simple, it uses </w:t>
      </w:r>
      <w:r>
        <w:t>a message-queue-routing model. I</w:t>
      </w:r>
      <w:r>
        <w:rPr>
          <w:color w:val="000000"/>
        </w:rPr>
        <w:t xml:space="preserve">n 10 minutes you can </w:t>
      </w:r>
      <w:r>
        <w:t>set up</w:t>
      </w:r>
      <w:r>
        <w:rPr>
          <w:color w:val="000000"/>
        </w:rPr>
        <w:t xml:space="preserve"> what is needed or go with defaults (i.e. users, vhost, exchanges, routing</w:t>
      </w:r>
      <w:r>
        <w:t>, routing (</w:t>
      </w:r>
      <w:r>
        <w:rPr>
          <w:color w:val="000000"/>
        </w:rPr>
        <w:t xml:space="preserve">binding) keys, queues) and right away start publishing and consuming messages </w:t>
      </w:r>
      <w:r>
        <w:t>in a few</w:t>
      </w:r>
      <w:r>
        <w:rPr>
          <w:color w:val="000000"/>
        </w:rPr>
        <w:t xml:space="preserve"> lines of code in your favourite programming language. If you won’t believe me, just go to </w:t>
      </w:r>
      <w:hyperlink r:id="rId15">
        <w:r>
          <w:rPr>
            <w:color w:val="0563C1"/>
            <w:u w:val="single"/>
          </w:rPr>
          <w:t>https://www.cloudamqp.com/plans.html</w:t>
        </w:r>
      </w:hyperlink>
      <w:r>
        <w:rPr>
          <w:color w:val="000000"/>
        </w:rPr>
        <w:t xml:space="preserve"> register for a free plan </w:t>
      </w:r>
      <w:r>
        <w:t xml:space="preserve">or do docker pull  </w:t>
      </w:r>
      <w:hyperlink r:id="rId16">
        <w:r>
          <w:rPr>
            <w:color w:val="1155CC"/>
            <w:u w:val="single"/>
          </w:rPr>
          <w:t>https://hub.docker.com/_/rabbitmq</w:t>
        </w:r>
      </w:hyperlink>
      <w:r>
        <w:rPr>
          <w:color w:val="000000"/>
        </w:rPr>
        <w:t xml:space="preserve">, then just </w:t>
      </w:r>
      <w:r>
        <w:t>follow</w:t>
      </w:r>
      <w:r>
        <w:rPr>
          <w:color w:val="000000"/>
        </w:rPr>
        <w:t xml:space="preserve"> this </w:t>
      </w:r>
      <w:r>
        <w:t>beginners</w:t>
      </w:r>
      <w:r>
        <w:rPr>
          <w:color w:val="000000"/>
        </w:rPr>
        <w:t xml:space="preserve"> tutorial: </w:t>
      </w:r>
      <w:hyperlink r:id="rId17">
        <w:r>
          <w:rPr>
            <w:color w:val="0563C1"/>
            <w:u w:val="single"/>
          </w:rPr>
          <w:t>https://www.rabbitmq.com/tutorials/tutorial-one-python.html</w:t>
        </w:r>
      </w:hyperlink>
      <w:r>
        <w:t>.</w:t>
      </w:r>
    </w:p>
    <w:p w14:paraId="23B3D19D" w14:textId="77777777" w:rsidR="009E4302" w:rsidRDefault="00000000">
      <w:pPr>
        <w:numPr>
          <w:ilvl w:val="0"/>
          <w:numId w:val="8"/>
        </w:numPr>
        <w:pBdr>
          <w:top w:val="nil"/>
          <w:left w:val="nil"/>
          <w:bottom w:val="nil"/>
          <w:right w:val="nil"/>
          <w:between w:val="nil"/>
        </w:pBdr>
        <w:spacing w:after="0"/>
        <w:ind w:left="900"/>
        <w:jc w:val="both"/>
        <w:rPr>
          <w:color w:val="000000"/>
        </w:rPr>
      </w:pPr>
      <w:r>
        <w:rPr>
          <w:color w:val="000000"/>
        </w:rPr>
        <w:t>Performance:</w:t>
      </w:r>
    </w:p>
    <w:p w14:paraId="447D2E68" w14:textId="08F52FD7" w:rsidR="009E4302" w:rsidRDefault="00000000">
      <w:pPr>
        <w:numPr>
          <w:ilvl w:val="1"/>
          <w:numId w:val="8"/>
        </w:numPr>
        <w:pBdr>
          <w:top w:val="nil"/>
          <w:left w:val="nil"/>
          <w:bottom w:val="nil"/>
          <w:right w:val="nil"/>
          <w:between w:val="nil"/>
        </w:pBdr>
        <w:spacing w:after="0"/>
        <w:ind w:left="1350"/>
        <w:jc w:val="both"/>
        <w:rPr>
          <w:color w:val="000000"/>
        </w:rPr>
      </w:pPr>
      <w:r>
        <w:rPr>
          <w:color w:val="000000"/>
        </w:rPr>
        <w:t>RMQ has proven to be the best MQ high performance system for years beside the ab</w:t>
      </w:r>
      <w:r>
        <w:t xml:space="preserve">use against it that </w:t>
      </w:r>
      <w:r w:rsidR="000D21DC">
        <w:t>is</w:t>
      </w:r>
      <w:r>
        <w:t xml:space="preserve"> still </w:t>
      </w:r>
      <w:r w:rsidR="000D21DC">
        <w:t>underestimated</w:t>
      </w:r>
      <w:r>
        <w:t>.</w:t>
      </w:r>
      <w:r>
        <w:rPr>
          <w:color w:val="000000"/>
        </w:rPr>
        <w:t xml:space="preserve"> </w:t>
      </w:r>
      <w:r>
        <w:t>I</w:t>
      </w:r>
      <w:r>
        <w:rPr>
          <w:color w:val="000000"/>
        </w:rPr>
        <w:t xml:space="preserve">t can scale vertically to huge CPU/Memory levels, and now in AWS with better </w:t>
      </w:r>
      <w:r>
        <w:t xml:space="preserve">hardware </w:t>
      </w:r>
      <w:r>
        <w:rPr>
          <w:color w:val="000000"/>
        </w:rPr>
        <w:t xml:space="preserve">CPUs </w:t>
      </w:r>
      <w:r w:rsidR="000D21DC">
        <w:rPr>
          <w:color w:val="000000"/>
        </w:rPr>
        <w:t>feels better compared to on-premises setups.</w:t>
      </w:r>
    </w:p>
    <w:p w14:paraId="116A125E" w14:textId="77777777" w:rsidR="009E4302" w:rsidRDefault="00000000">
      <w:pPr>
        <w:numPr>
          <w:ilvl w:val="0"/>
          <w:numId w:val="8"/>
        </w:numPr>
        <w:pBdr>
          <w:top w:val="nil"/>
          <w:left w:val="nil"/>
          <w:bottom w:val="nil"/>
          <w:right w:val="nil"/>
          <w:between w:val="nil"/>
        </w:pBdr>
        <w:spacing w:after="0"/>
        <w:ind w:left="900"/>
        <w:jc w:val="both"/>
        <w:rPr>
          <w:color w:val="000000"/>
        </w:rPr>
      </w:pPr>
      <w:r>
        <w:rPr>
          <w:color w:val="000000"/>
        </w:rPr>
        <w:t xml:space="preserve">Reliability: </w:t>
      </w:r>
    </w:p>
    <w:p w14:paraId="2D4F57AC" w14:textId="12EE6C7E" w:rsidR="009E4302" w:rsidRDefault="00000000">
      <w:pPr>
        <w:numPr>
          <w:ilvl w:val="1"/>
          <w:numId w:val="8"/>
        </w:numPr>
        <w:pBdr>
          <w:top w:val="nil"/>
          <w:left w:val="nil"/>
          <w:bottom w:val="nil"/>
          <w:right w:val="nil"/>
          <w:between w:val="nil"/>
        </w:pBdr>
        <w:spacing w:after="0"/>
        <w:ind w:left="1350"/>
        <w:jc w:val="both"/>
        <w:rPr>
          <w:color w:val="000000"/>
        </w:rPr>
      </w:pPr>
      <w:r>
        <w:rPr>
          <w:color w:val="000000"/>
        </w:rPr>
        <w:t xml:space="preserve">RMQ clusters in the data </w:t>
      </w:r>
      <w:r>
        <w:t>centre</w:t>
      </w:r>
      <w:r>
        <w:rPr>
          <w:color w:val="000000"/>
        </w:rPr>
        <w:t xml:space="preserve"> and later in AWS </w:t>
      </w:r>
      <w:r>
        <w:t>have</w:t>
      </w:r>
      <w:r>
        <w:rPr>
          <w:color w:val="000000"/>
        </w:rPr>
        <w:t xml:space="preserve"> been </w:t>
      </w:r>
      <w:r>
        <w:t>very</w:t>
      </w:r>
      <w:r>
        <w:rPr>
          <w:color w:val="000000"/>
        </w:rPr>
        <w:t xml:space="preserve"> reliab</w:t>
      </w:r>
      <w:r>
        <w:t>le</w:t>
      </w:r>
      <w:r>
        <w:rPr>
          <w:color w:val="000000"/>
        </w:rPr>
        <w:t xml:space="preserve"> </w:t>
      </w:r>
      <w:r w:rsidR="006D4952">
        <w:rPr>
          <w:color w:val="000000"/>
        </w:rPr>
        <w:t>besides the abuse</w:t>
      </w:r>
      <w:r w:rsidR="006D4952">
        <w:t xml:space="preserve"> described in the</w:t>
      </w:r>
      <w:r>
        <w:t xml:space="preserve"> well-known trade-off section.</w:t>
      </w:r>
    </w:p>
    <w:p w14:paraId="57E32BD0" w14:textId="77777777" w:rsidR="009E4302" w:rsidRDefault="00000000">
      <w:pPr>
        <w:numPr>
          <w:ilvl w:val="0"/>
          <w:numId w:val="8"/>
        </w:numPr>
        <w:pBdr>
          <w:top w:val="nil"/>
          <w:left w:val="nil"/>
          <w:bottom w:val="nil"/>
          <w:right w:val="nil"/>
          <w:between w:val="nil"/>
        </w:pBdr>
        <w:spacing w:after="0"/>
        <w:ind w:left="900"/>
        <w:jc w:val="both"/>
      </w:pPr>
      <w:r>
        <w:t>Maturity:</w:t>
      </w:r>
    </w:p>
    <w:p w14:paraId="4114AB98" w14:textId="05B2DEA8" w:rsidR="009E4302" w:rsidRDefault="00000000">
      <w:pPr>
        <w:numPr>
          <w:ilvl w:val="1"/>
          <w:numId w:val="8"/>
        </w:numPr>
        <w:spacing w:after="0"/>
        <w:ind w:left="1350"/>
        <w:jc w:val="both"/>
      </w:pPr>
      <w:r>
        <w:t xml:space="preserve">RMQ supports AMQP, STOMP and MQTT protocols. It has client libraries on all the major programming languages: </w:t>
      </w:r>
      <w:hyperlink r:id="rId18">
        <w:r>
          <w:rPr>
            <w:color w:val="1155CC"/>
            <w:u w:val="single"/>
          </w:rPr>
          <w:t>https://www.rabbitmq.com/devtools.html</w:t>
        </w:r>
      </w:hyperlink>
      <w:r>
        <w:t>, some are natively certified and supported, including Java, JavaScript, Python, Go, PHP and Rust. It has been here since 2007.</w:t>
      </w:r>
    </w:p>
    <w:p w14:paraId="5107C8AC" w14:textId="77777777" w:rsidR="009E4302" w:rsidRDefault="00000000">
      <w:pPr>
        <w:numPr>
          <w:ilvl w:val="0"/>
          <w:numId w:val="8"/>
        </w:numPr>
        <w:pBdr>
          <w:top w:val="nil"/>
          <w:left w:val="nil"/>
          <w:bottom w:val="nil"/>
          <w:right w:val="nil"/>
          <w:between w:val="nil"/>
        </w:pBdr>
        <w:spacing w:after="0"/>
        <w:ind w:left="900"/>
        <w:jc w:val="both"/>
        <w:rPr>
          <w:color w:val="000000"/>
        </w:rPr>
      </w:pPr>
      <w:r>
        <w:rPr>
          <w:color w:val="000000"/>
        </w:rPr>
        <w:t>Cost:</w:t>
      </w:r>
    </w:p>
    <w:p w14:paraId="32AA6240" w14:textId="4A20D0E4" w:rsidR="009E4302" w:rsidRDefault="000D21DC">
      <w:pPr>
        <w:numPr>
          <w:ilvl w:val="1"/>
          <w:numId w:val="8"/>
        </w:numPr>
        <w:pBdr>
          <w:top w:val="nil"/>
          <w:left w:val="nil"/>
          <w:bottom w:val="nil"/>
          <w:right w:val="nil"/>
          <w:between w:val="nil"/>
        </w:pBdr>
        <w:spacing w:after="0"/>
        <w:ind w:left="1350"/>
        <w:jc w:val="both"/>
      </w:pPr>
      <w:r>
        <w:t>Generally, people use RMQ community edition, so there are no licensing costs.</w:t>
      </w:r>
    </w:p>
    <w:p w14:paraId="4D87FD14" w14:textId="4E163385" w:rsidR="009E4302" w:rsidRDefault="005D36FB">
      <w:pPr>
        <w:numPr>
          <w:ilvl w:val="1"/>
          <w:numId w:val="8"/>
        </w:numPr>
        <w:pBdr>
          <w:top w:val="nil"/>
          <w:left w:val="nil"/>
          <w:bottom w:val="nil"/>
          <w:right w:val="nil"/>
          <w:between w:val="nil"/>
        </w:pBdr>
        <w:spacing w:after="0"/>
        <w:ind w:left="1350"/>
        <w:jc w:val="both"/>
      </w:pPr>
      <w:r>
        <w:t>Enterprise support from Erlang Solutions for around €50k/year, which includes quarterly assessments (health checks), excellent response SLA and quality of expertise.</w:t>
      </w:r>
    </w:p>
    <w:p w14:paraId="518EE361" w14:textId="44C35107" w:rsidR="009E4302" w:rsidRDefault="00000000">
      <w:pPr>
        <w:pBdr>
          <w:top w:val="nil"/>
          <w:left w:val="nil"/>
          <w:bottom w:val="nil"/>
          <w:right w:val="nil"/>
          <w:between w:val="nil"/>
        </w:pBdr>
        <w:jc w:val="both"/>
      </w:pPr>
      <w:r>
        <w:t xml:space="preserve"> </w:t>
      </w:r>
    </w:p>
    <w:p w14:paraId="71B5D547" w14:textId="77777777" w:rsidR="009E4302" w:rsidRDefault="00000000">
      <w:pPr>
        <w:pStyle w:val="Heading2"/>
        <w:jc w:val="both"/>
      </w:pPr>
      <w:bookmarkStart w:id="8" w:name="_Toc150026766"/>
      <w:r>
        <w:t>RabbitMQ Disadvantages</w:t>
      </w:r>
      <w:bookmarkEnd w:id="8"/>
    </w:p>
    <w:p w14:paraId="67C40B36" w14:textId="77777777" w:rsidR="009E4302" w:rsidRDefault="00000000">
      <w:pPr>
        <w:numPr>
          <w:ilvl w:val="0"/>
          <w:numId w:val="8"/>
        </w:numPr>
        <w:pBdr>
          <w:top w:val="nil"/>
          <w:left w:val="nil"/>
          <w:bottom w:val="nil"/>
          <w:right w:val="nil"/>
          <w:between w:val="nil"/>
        </w:pBdr>
        <w:spacing w:after="0"/>
        <w:ind w:left="450"/>
        <w:jc w:val="both"/>
        <w:rPr>
          <w:color w:val="000000"/>
        </w:rPr>
      </w:pPr>
      <w:r>
        <w:rPr>
          <w:color w:val="000000"/>
        </w:rPr>
        <w:t>Fault Tolerance:</w:t>
      </w:r>
    </w:p>
    <w:p w14:paraId="66EF11B9" w14:textId="312AF93F" w:rsidR="009E4302" w:rsidRDefault="00000000">
      <w:pPr>
        <w:numPr>
          <w:ilvl w:val="1"/>
          <w:numId w:val="8"/>
        </w:numPr>
        <w:pBdr>
          <w:top w:val="nil"/>
          <w:left w:val="nil"/>
          <w:bottom w:val="nil"/>
          <w:right w:val="nil"/>
          <w:between w:val="nil"/>
        </w:pBdr>
        <w:spacing w:after="0"/>
        <w:ind w:left="900"/>
        <w:jc w:val="both"/>
        <w:rPr>
          <w:color w:val="000000"/>
        </w:rPr>
      </w:pPr>
      <w:r>
        <w:rPr>
          <w:color w:val="000000"/>
        </w:rPr>
        <w:t xml:space="preserve">Lack of network load balancing for AMQP clients, </w:t>
      </w:r>
      <w:r w:rsidR="00DE7292">
        <w:rPr>
          <w:color w:val="000000"/>
        </w:rPr>
        <w:t xml:space="preserve">when using non-certified libraries </w:t>
      </w:r>
      <w:r w:rsidR="00DE7292">
        <w:t xml:space="preserve">(e.g. old </w:t>
      </w:r>
      <w:r>
        <w:t>PHP</w:t>
      </w:r>
      <w:r w:rsidR="00DE7292">
        <w:t xml:space="preserve"> library)</w:t>
      </w:r>
      <w:r>
        <w:t xml:space="preserve"> </w:t>
      </w:r>
      <w:r w:rsidR="00DE7292">
        <w:t>plus</w:t>
      </w:r>
      <w:r>
        <w:t xml:space="preserve"> AWS load balancer service limitations</w:t>
      </w:r>
      <w:r w:rsidR="00DE7292">
        <w:t>:</w:t>
      </w:r>
    </w:p>
    <w:p w14:paraId="7C87D0C0" w14:textId="3A14981E" w:rsidR="009E4302" w:rsidRDefault="00000000">
      <w:pPr>
        <w:numPr>
          <w:ilvl w:val="2"/>
          <w:numId w:val="8"/>
        </w:numPr>
        <w:pBdr>
          <w:top w:val="nil"/>
          <w:left w:val="nil"/>
          <w:bottom w:val="nil"/>
          <w:right w:val="nil"/>
          <w:between w:val="nil"/>
        </w:pBdr>
        <w:spacing w:after="0"/>
        <w:ind w:left="1440"/>
        <w:jc w:val="both"/>
        <w:rPr>
          <w:color w:val="000000"/>
        </w:rPr>
      </w:pPr>
      <w:r>
        <w:rPr>
          <w:color w:val="000000"/>
        </w:rPr>
        <w:t>The old PHP amqplib C-based library (</w:t>
      </w:r>
      <w:hyperlink r:id="rId19">
        <w:r>
          <w:rPr>
            <w:color w:val="1155CC"/>
            <w:u w:val="single"/>
          </w:rPr>
          <w:t>https://github.com/php-amqplib/php-amqplib</w:t>
        </w:r>
      </w:hyperlink>
      <w:r>
        <w:rPr>
          <w:color w:val="000000"/>
        </w:rPr>
        <w:t xml:space="preserve">) widely used to implement RMQ clients </w:t>
      </w:r>
      <w:r>
        <w:t>is</w:t>
      </w:r>
      <w:r>
        <w:rPr>
          <w:color w:val="000000"/>
        </w:rPr>
        <w:t xml:space="preserve"> not able to spawn asynchronous heartbeat thread (PHP is single threaded) to check RMQ connection liveness.</w:t>
      </w:r>
    </w:p>
    <w:p w14:paraId="01606132" w14:textId="4F826137" w:rsidR="009E4302" w:rsidRDefault="00000000">
      <w:pPr>
        <w:numPr>
          <w:ilvl w:val="2"/>
          <w:numId w:val="8"/>
        </w:numPr>
        <w:pBdr>
          <w:top w:val="nil"/>
          <w:left w:val="nil"/>
          <w:bottom w:val="nil"/>
          <w:right w:val="nil"/>
          <w:between w:val="nil"/>
        </w:pBdr>
        <w:spacing w:after="0"/>
        <w:ind w:left="1440"/>
        <w:jc w:val="both"/>
        <w:rPr>
          <w:color w:val="000000"/>
        </w:rPr>
      </w:pPr>
      <w:r>
        <w:t xml:space="preserve">The lack of heartbeats or recovery mechanism and the decision of AWS to not reply with RST packets to clients behind an AWS NLB (Network Load Balancer), provokes that </w:t>
      </w:r>
      <w:r>
        <w:rPr>
          <w:color w:val="000000"/>
        </w:rPr>
        <w:t xml:space="preserve">RMQ clients </w:t>
      </w:r>
      <w:r>
        <w:t>get</w:t>
      </w:r>
      <w:r>
        <w:rPr>
          <w:color w:val="000000"/>
        </w:rPr>
        <w:t xml:space="preserve"> stuck, especially</w:t>
      </w:r>
      <w:r>
        <w:t xml:space="preserve"> during RMQ node failover</w:t>
      </w:r>
      <w:r>
        <w:rPr>
          <w:color w:val="000000"/>
        </w:rPr>
        <w:t>.</w:t>
      </w:r>
      <w:r w:rsidR="000D21DC">
        <w:rPr>
          <w:color w:val="000000"/>
        </w:rPr>
        <w:t xml:space="preserve"> A</w:t>
      </w:r>
      <w:r>
        <w:t>lso</w:t>
      </w:r>
      <w:r w:rsidR="000D21DC">
        <w:t xml:space="preserve"> I</w:t>
      </w:r>
      <w:r>
        <w:t xml:space="preserve"> found that this connection failover</w:t>
      </w:r>
      <w:r w:rsidR="000D21DC">
        <w:t xml:space="preserve"> issue</w:t>
      </w:r>
      <w:r>
        <w:t xml:space="preserve"> still exists when using AWS </w:t>
      </w:r>
      <w:r>
        <w:lastRenderedPageBreak/>
        <w:t>MQ for RabbitMQ (</w:t>
      </w:r>
      <w:hyperlink r:id="rId20" w:anchor="best-practices-rabbitmq-connection-recovery">
        <w:r>
          <w:rPr>
            <w:color w:val="1155CC"/>
            <w:u w:val="single"/>
          </w:rPr>
          <w:t>https://docs.aws.amazon.com/amazon-mq/latest/developer-guide/best-practices-rabbitmq.html#best-practices-rabbitmq-connection-recovery</w:t>
        </w:r>
      </w:hyperlink>
      <w:r>
        <w:t>).</w:t>
      </w:r>
    </w:p>
    <w:p w14:paraId="0C3E18ED" w14:textId="3A605AE9" w:rsidR="009E4302" w:rsidRDefault="000D21DC" w:rsidP="000D21DC">
      <w:pPr>
        <w:numPr>
          <w:ilvl w:val="2"/>
          <w:numId w:val="8"/>
        </w:numPr>
        <w:pBdr>
          <w:top w:val="nil"/>
          <w:left w:val="nil"/>
          <w:bottom w:val="nil"/>
          <w:right w:val="nil"/>
          <w:between w:val="nil"/>
        </w:pBdr>
        <w:spacing w:after="0"/>
        <w:ind w:left="1440"/>
        <w:jc w:val="both"/>
        <w:rPr>
          <w:color w:val="000000"/>
        </w:rPr>
      </w:pPr>
      <w:r>
        <w:t>Many</w:t>
      </w:r>
      <w:r>
        <w:rPr>
          <w:color w:val="000000"/>
        </w:rPr>
        <w:t xml:space="preserve"> </w:t>
      </w:r>
      <w:r>
        <w:t>migrated</w:t>
      </w:r>
      <w:r>
        <w:rPr>
          <w:color w:val="000000"/>
        </w:rPr>
        <w:t xml:space="preserve"> RabbitMQ clusters to </w:t>
      </w:r>
      <w:r>
        <w:t xml:space="preserve">AWS but were not able </w:t>
      </w:r>
      <w:r>
        <w:rPr>
          <w:color w:val="000000"/>
        </w:rPr>
        <w:t>to have cloud native load balancing</w:t>
      </w:r>
      <w:r>
        <w:t xml:space="preserve"> to ensure high availability and fault tolerance for RMQ clients. Subsequently, others </w:t>
      </w:r>
      <w:r>
        <w:rPr>
          <w:color w:val="000000"/>
        </w:rPr>
        <w:t>started to look for an alternative php-amqp library (</w:t>
      </w:r>
      <w:hyperlink r:id="rId21">
        <w:r>
          <w:rPr>
            <w:color w:val="0563C1"/>
            <w:u w:val="single"/>
          </w:rPr>
          <w:t>https://github.com/php-amqplib/php-amqplib</w:t>
        </w:r>
      </w:hyperlink>
      <w:r>
        <w:rPr>
          <w:color w:val="000000"/>
        </w:rPr>
        <w:t>) as it was able to support heartbeats (</w:t>
      </w:r>
      <w:r>
        <w:t>and connection recovery)</w:t>
      </w:r>
      <w:r>
        <w:rPr>
          <w:color w:val="000000"/>
        </w:rPr>
        <w:t xml:space="preserve">, </w:t>
      </w:r>
      <w:r w:rsidR="00DE7292">
        <w:rPr>
          <w:color w:val="000000"/>
        </w:rPr>
        <w:t>but many</w:t>
      </w:r>
      <w:r>
        <w:rPr>
          <w:color w:val="000000"/>
        </w:rPr>
        <w:t xml:space="preserve"> still relies on load balancing via legacy DNS Round-Robin or add</w:t>
      </w:r>
      <w:r w:rsidR="00DE7292">
        <w:rPr>
          <w:color w:val="000000"/>
        </w:rPr>
        <w:t>itional</w:t>
      </w:r>
      <w:r>
        <w:rPr>
          <w:color w:val="000000"/>
        </w:rPr>
        <w:t xml:space="preserve"> HAProxy</w:t>
      </w:r>
      <w:r w:rsidR="00DE7292">
        <w:rPr>
          <w:color w:val="000000"/>
        </w:rPr>
        <w:t xml:space="preserve"> setups</w:t>
      </w:r>
      <w:r>
        <w:rPr>
          <w:color w:val="000000"/>
        </w:rPr>
        <w:t xml:space="preserve"> to load balance connections</w:t>
      </w:r>
      <w:r>
        <w:t>.</w:t>
      </w:r>
    </w:p>
    <w:p w14:paraId="454EFD23" w14:textId="77777777" w:rsidR="009E4302" w:rsidRDefault="00000000">
      <w:pPr>
        <w:numPr>
          <w:ilvl w:val="0"/>
          <w:numId w:val="8"/>
        </w:numPr>
        <w:pBdr>
          <w:top w:val="nil"/>
          <w:left w:val="nil"/>
          <w:bottom w:val="nil"/>
          <w:right w:val="nil"/>
          <w:between w:val="nil"/>
        </w:pBdr>
        <w:spacing w:after="0"/>
        <w:ind w:left="450"/>
        <w:jc w:val="both"/>
        <w:rPr>
          <w:color w:val="000000"/>
        </w:rPr>
      </w:pPr>
      <w:r>
        <w:rPr>
          <w:color w:val="000000"/>
        </w:rPr>
        <w:t>Scalability (Horizontal):</w:t>
      </w:r>
    </w:p>
    <w:p w14:paraId="0251F4AC" w14:textId="77777777" w:rsidR="009E4302" w:rsidRDefault="00000000">
      <w:pPr>
        <w:numPr>
          <w:ilvl w:val="1"/>
          <w:numId w:val="8"/>
        </w:numPr>
        <w:pBdr>
          <w:top w:val="nil"/>
          <w:left w:val="nil"/>
          <w:bottom w:val="nil"/>
          <w:right w:val="nil"/>
          <w:between w:val="nil"/>
        </w:pBdr>
        <w:spacing w:after="0"/>
        <w:ind w:left="900"/>
        <w:jc w:val="both"/>
        <w:rPr>
          <w:color w:val="000000"/>
        </w:rPr>
      </w:pPr>
      <w:r>
        <w:rPr>
          <w:color w:val="000000"/>
        </w:rPr>
        <w:t xml:space="preserve">RMQ works the </w:t>
      </w:r>
      <w:r>
        <w:t>best</w:t>
      </w:r>
      <w:r>
        <w:rPr>
          <w:color w:val="000000"/>
        </w:rPr>
        <w:t xml:space="preserve"> in single </w:t>
      </w:r>
      <w:r>
        <w:t>node architecture</w:t>
      </w:r>
      <w:r>
        <w:rPr>
          <w:color w:val="000000"/>
        </w:rPr>
        <w:t xml:space="preserve"> but then becomes a single point of failure, as </w:t>
      </w:r>
      <w:r>
        <w:t>confirmed</w:t>
      </w:r>
      <w:r>
        <w:rPr>
          <w:color w:val="000000"/>
        </w:rPr>
        <w:t xml:space="preserve"> by Erlang Solutions.</w:t>
      </w:r>
    </w:p>
    <w:p w14:paraId="1D240C81" w14:textId="4F686AEC" w:rsidR="009E4302" w:rsidRDefault="00000000">
      <w:pPr>
        <w:numPr>
          <w:ilvl w:val="1"/>
          <w:numId w:val="8"/>
        </w:numPr>
        <w:pBdr>
          <w:top w:val="nil"/>
          <w:left w:val="nil"/>
          <w:bottom w:val="nil"/>
          <w:right w:val="nil"/>
          <w:between w:val="nil"/>
        </w:pBdr>
        <w:spacing w:after="0"/>
        <w:ind w:left="900"/>
        <w:jc w:val="both"/>
        <w:rPr>
          <w:color w:val="000000"/>
        </w:rPr>
      </w:pPr>
      <w:r>
        <w:rPr>
          <w:color w:val="000000"/>
        </w:rPr>
        <w:t xml:space="preserve">RMQ </w:t>
      </w:r>
      <w:r>
        <w:t>works</w:t>
      </w:r>
      <w:r>
        <w:rPr>
          <w:color w:val="000000"/>
        </w:rPr>
        <w:t xml:space="preserve"> very </w:t>
      </w:r>
      <w:r>
        <w:t>well</w:t>
      </w:r>
      <w:r>
        <w:rPr>
          <w:color w:val="000000"/>
        </w:rPr>
        <w:t xml:space="preserve"> in 3 node cluster </w:t>
      </w:r>
      <w:r>
        <w:t>architectures (up to 7 is possible). However, performance drops 1/N due to the replication of messages when nodes are added, so more CPU/Network capacity is required to compensate. In recent versions of RMQ, quorum-queues were introduced to reduce the impact on clusters compared to</w:t>
      </w:r>
      <w:r>
        <w:rPr>
          <w:color w:val="000000"/>
        </w:rPr>
        <w:t xml:space="preserve"> classic/mirror</w:t>
      </w:r>
      <w:r>
        <w:t xml:space="preserve"> </w:t>
      </w:r>
      <w:r>
        <w:rPr>
          <w:color w:val="000000"/>
        </w:rPr>
        <w:t>queues</w:t>
      </w:r>
      <w:r>
        <w:t>.</w:t>
      </w:r>
      <w:r>
        <w:rPr>
          <w:color w:val="000000"/>
        </w:rPr>
        <w:t xml:space="preserve"> Migrating to the new </w:t>
      </w:r>
      <w:r>
        <w:t>quorum queues requires the recreation of queues, so it is complex and downtime is expected.</w:t>
      </w:r>
      <w:r w:rsidR="00DE7292">
        <w:t xml:space="preserve"> This is a pain for RMQ administrators.</w:t>
      </w:r>
    </w:p>
    <w:p w14:paraId="0B00762E" w14:textId="77777777" w:rsidR="009E4302" w:rsidRDefault="00000000">
      <w:pPr>
        <w:numPr>
          <w:ilvl w:val="0"/>
          <w:numId w:val="8"/>
        </w:numPr>
        <w:pBdr>
          <w:top w:val="nil"/>
          <w:left w:val="nil"/>
          <w:bottom w:val="nil"/>
          <w:right w:val="nil"/>
          <w:between w:val="nil"/>
        </w:pBdr>
        <w:spacing w:after="0"/>
        <w:ind w:left="450"/>
        <w:jc w:val="both"/>
        <w:rPr>
          <w:color w:val="000000"/>
        </w:rPr>
      </w:pPr>
      <w:r>
        <w:rPr>
          <w:color w:val="000000"/>
        </w:rPr>
        <w:t>Security:</w:t>
      </w:r>
    </w:p>
    <w:p w14:paraId="2BC26781" w14:textId="77777777" w:rsidR="009E4302" w:rsidRDefault="00000000">
      <w:pPr>
        <w:numPr>
          <w:ilvl w:val="1"/>
          <w:numId w:val="8"/>
        </w:numPr>
        <w:pBdr>
          <w:top w:val="nil"/>
          <w:left w:val="nil"/>
          <w:bottom w:val="nil"/>
          <w:right w:val="nil"/>
          <w:between w:val="nil"/>
        </w:pBdr>
        <w:spacing w:after="0"/>
        <w:ind w:left="900"/>
        <w:jc w:val="both"/>
        <w:rPr>
          <w:color w:val="000000"/>
        </w:rPr>
      </w:pPr>
      <w:r>
        <w:t>The absence of network load balancing for AMQP clients through AWS NLB, results in the lack of an endpoint where TLS termination can be offloaded. As a result, communication occurs in plain text, potentially exposing sensitive information, including user credentials.</w:t>
      </w:r>
      <w:r>
        <w:rPr>
          <w:color w:val="374151"/>
          <w:sz w:val="24"/>
          <w:szCs w:val="24"/>
          <w:shd w:val="clear" w:color="auto" w:fill="F7F7F8"/>
        </w:rPr>
        <w:t xml:space="preserve"> </w:t>
      </w:r>
    </w:p>
    <w:p w14:paraId="5C097A75" w14:textId="3F1DE811" w:rsidR="009E4302" w:rsidRDefault="00000000">
      <w:pPr>
        <w:numPr>
          <w:ilvl w:val="1"/>
          <w:numId w:val="8"/>
        </w:numPr>
        <w:pBdr>
          <w:top w:val="nil"/>
          <w:left w:val="nil"/>
          <w:bottom w:val="nil"/>
          <w:right w:val="nil"/>
          <w:between w:val="nil"/>
        </w:pBdr>
        <w:spacing w:after="0"/>
        <w:ind w:left="900"/>
        <w:jc w:val="both"/>
        <w:rPr>
          <w:color w:val="000000"/>
        </w:rPr>
      </w:pPr>
      <w:r>
        <w:rPr>
          <w:color w:val="000000"/>
        </w:rPr>
        <w:t xml:space="preserve">Shared client credentials. In 2021, RMQ announced support for OAuth but </w:t>
      </w:r>
      <w:r w:rsidR="000D21DC">
        <w:rPr>
          <w:color w:val="000000"/>
        </w:rPr>
        <w:t>many</w:t>
      </w:r>
      <w:r>
        <w:rPr>
          <w:color w:val="000000"/>
        </w:rPr>
        <w:t xml:space="preserve"> never went for it, due to concerns raised about adding an unnecessary single point of failure for </w:t>
      </w:r>
      <w:r>
        <w:t>such a critical</w:t>
      </w:r>
      <w:r>
        <w:rPr>
          <w:color w:val="000000"/>
        </w:rPr>
        <w:t xml:space="preserve"> infrastructure.</w:t>
      </w:r>
    </w:p>
    <w:p w14:paraId="72ABB5FD" w14:textId="77777777" w:rsidR="009E4302" w:rsidRDefault="00000000">
      <w:pPr>
        <w:numPr>
          <w:ilvl w:val="0"/>
          <w:numId w:val="8"/>
        </w:numPr>
        <w:pBdr>
          <w:top w:val="nil"/>
          <w:left w:val="nil"/>
          <w:bottom w:val="nil"/>
          <w:right w:val="nil"/>
          <w:between w:val="nil"/>
        </w:pBdr>
        <w:spacing w:after="0"/>
        <w:ind w:left="450"/>
        <w:jc w:val="both"/>
        <w:rPr>
          <w:color w:val="000000"/>
        </w:rPr>
      </w:pPr>
      <w:r>
        <w:t>Upgrades:</w:t>
      </w:r>
    </w:p>
    <w:p w14:paraId="4071A2CC" w14:textId="23CF038F" w:rsidR="009E4302" w:rsidRDefault="000D21DC">
      <w:pPr>
        <w:numPr>
          <w:ilvl w:val="1"/>
          <w:numId w:val="8"/>
        </w:numPr>
        <w:pBdr>
          <w:top w:val="nil"/>
          <w:left w:val="nil"/>
          <w:bottom w:val="nil"/>
          <w:right w:val="nil"/>
          <w:between w:val="nil"/>
        </w:pBdr>
        <w:spacing w:after="0"/>
        <w:ind w:left="900"/>
        <w:jc w:val="both"/>
      </w:pPr>
      <w:r>
        <w:t>For those using RMQ version 3.9.27. RMQ major version 3.9 will be “End of Life” in July 2023. As of the moment of writing this document, upgrading to the latest major version v3.11 is blocked by the deprecation of classic queues in version 3.10 (</w:t>
      </w:r>
      <w:hyperlink r:id="rId22">
        <w:r>
          <w:rPr>
            <w:color w:val="1155CC"/>
            <w:u w:val="single"/>
          </w:rPr>
          <w:t>https://www.rabbitmq.com/ha.html</w:t>
        </w:r>
      </w:hyperlink>
      <w:r>
        <w:t xml:space="preserve">) a feature that many still rely on. Also, upgrading to the latest minor version v3.9.* was recently blocked because contain bugs </w:t>
      </w:r>
      <w:r>
        <w:rPr>
          <w:i/>
        </w:rPr>
        <w:t>- one of them in the administration UI -</w:t>
      </w:r>
      <w:r>
        <w:t xml:space="preserve"> that is only fixed in the latest major version 3.11 as confirmed by Erlang Solutions (</w:t>
      </w:r>
      <w:hyperlink r:id="rId23" w:anchor="issuecomment-1444875067">
        <w:r>
          <w:rPr>
            <w:color w:val="1155CC"/>
            <w:u w:val="single"/>
          </w:rPr>
          <w:t>https://github.com/rabbitmq/rabbitmq-server/issues/7425#issuecomment-1444875067</w:t>
        </w:r>
      </w:hyperlink>
      <w:r>
        <w:t>).</w:t>
      </w:r>
    </w:p>
    <w:p w14:paraId="627F378F" w14:textId="77777777" w:rsidR="009E4302" w:rsidRDefault="00000000">
      <w:pPr>
        <w:numPr>
          <w:ilvl w:val="0"/>
          <w:numId w:val="8"/>
        </w:numPr>
        <w:pBdr>
          <w:top w:val="nil"/>
          <w:left w:val="nil"/>
          <w:bottom w:val="nil"/>
          <w:right w:val="nil"/>
          <w:between w:val="nil"/>
        </w:pBdr>
        <w:spacing w:after="0"/>
        <w:ind w:left="450"/>
        <w:jc w:val="both"/>
        <w:rPr>
          <w:color w:val="000000"/>
        </w:rPr>
      </w:pPr>
      <w:r>
        <w:rPr>
          <w:color w:val="000000"/>
        </w:rPr>
        <w:t>Support:</w:t>
      </w:r>
    </w:p>
    <w:p w14:paraId="458365C8" w14:textId="6C7B9B62" w:rsidR="009E4302" w:rsidRDefault="00000000">
      <w:pPr>
        <w:numPr>
          <w:ilvl w:val="1"/>
          <w:numId w:val="8"/>
        </w:numPr>
        <w:pBdr>
          <w:top w:val="nil"/>
          <w:left w:val="nil"/>
          <w:bottom w:val="nil"/>
          <w:right w:val="nil"/>
          <w:between w:val="nil"/>
        </w:pBdr>
        <w:ind w:left="900"/>
        <w:jc w:val="both"/>
        <w:rPr>
          <w:color w:val="000000"/>
        </w:rPr>
      </w:pPr>
      <w:r>
        <w:t xml:space="preserve">Although all </w:t>
      </w:r>
      <w:r w:rsidR="00D1124A">
        <w:rPr>
          <w:color w:val="000000"/>
        </w:rPr>
        <w:t>most</w:t>
      </w:r>
      <w:r>
        <w:rPr>
          <w:color w:val="000000"/>
        </w:rPr>
        <w:t xml:space="preserve"> developers can work with RMQ and </w:t>
      </w:r>
      <w:r w:rsidR="00D11529">
        <w:rPr>
          <w:color w:val="000000"/>
        </w:rPr>
        <w:t xml:space="preserve">administrators </w:t>
      </w:r>
      <w:r>
        <w:rPr>
          <w:color w:val="000000"/>
        </w:rPr>
        <w:t>employ</w:t>
      </w:r>
      <w:r>
        <w:t xml:space="preserve"> acceptable effort to maintain </w:t>
      </w:r>
      <w:r>
        <w:rPr>
          <w:color w:val="000000"/>
        </w:rPr>
        <w:t>RM</w:t>
      </w:r>
      <w:r>
        <w:t>Q clusters,</w:t>
      </w:r>
      <w:r>
        <w:rPr>
          <w:color w:val="000000"/>
        </w:rPr>
        <w:t xml:space="preserve"> only a reduced </w:t>
      </w:r>
      <w:r>
        <w:t>set</w:t>
      </w:r>
      <w:r>
        <w:rPr>
          <w:color w:val="000000"/>
        </w:rPr>
        <w:t xml:space="preserve"> of </w:t>
      </w:r>
      <w:r w:rsidR="00D11529">
        <w:rPr>
          <w:color w:val="000000"/>
        </w:rPr>
        <w:t>e</w:t>
      </w:r>
      <w:r>
        <w:rPr>
          <w:color w:val="000000"/>
        </w:rPr>
        <w:t>ngineers are trained</w:t>
      </w:r>
      <w:r>
        <w:t xml:space="preserve"> and </w:t>
      </w:r>
      <w:r>
        <w:rPr>
          <w:color w:val="000000"/>
        </w:rPr>
        <w:t xml:space="preserve">capable of deeply understanding and managing the RMQ clusters. </w:t>
      </w:r>
      <w:r w:rsidR="000D21DC">
        <w:t xml:space="preserve">If you </w:t>
      </w:r>
      <w:r>
        <w:t xml:space="preserve">hit a bug or had faced an issue with undetermined cause (although rarely), reaching the community is definitely not enough, and it have been demonstrated that having the Erlang Solution enterprise support contract provides a better outcome for those situations, apart from all the assessment and important improvements derived from </w:t>
      </w:r>
      <w:r w:rsidR="00D1124A">
        <w:t>their</w:t>
      </w:r>
      <w:r>
        <w:t xml:space="preserve"> health check </w:t>
      </w:r>
      <w:r w:rsidR="00D1124A">
        <w:t>reports.</w:t>
      </w:r>
    </w:p>
    <w:p w14:paraId="5CE474A8" w14:textId="77777777" w:rsidR="009E4302" w:rsidRDefault="00000000">
      <w:pPr>
        <w:pStyle w:val="Heading2"/>
        <w:jc w:val="both"/>
      </w:pPr>
      <w:bookmarkStart w:id="9" w:name="_heading=h.mabltiecslh4" w:colFirst="0" w:colLast="0"/>
      <w:bookmarkEnd w:id="9"/>
      <w:r>
        <w:br w:type="page"/>
      </w:r>
    </w:p>
    <w:p w14:paraId="435C4A6A" w14:textId="77777777" w:rsidR="009E4302" w:rsidRDefault="00000000">
      <w:pPr>
        <w:pStyle w:val="Heading2"/>
        <w:jc w:val="both"/>
      </w:pPr>
      <w:bookmarkStart w:id="10" w:name="_Toc150026767"/>
      <w:r>
        <w:lastRenderedPageBreak/>
        <w:t>RabbitMQ Alternatives</w:t>
      </w:r>
      <w:bookmarkEnd w:id="10"/>
    </w:p>
    <w:p w14:paraId="469FA83D" w14:textId="36E6B016" w:rsidR="009E4302" w:rsidRDefault="00000000">
      <w:pPr>
        <w:jc w:val="both"/>
      </w:pPr>
      <w:r>
        <w:t>The main reason to move away from RMQ is still foggy, but looks like the main driver is to make life even easier for</w:t>
      </w:r>
      <w:r w:rsidR="00D11529">
        <w:t xml:space="preserve"> </w:t>
      </w:r>
      <w:r>
        <w:t xml:space="preserve">engineers regarding MQ systems, but this will not refrain </w:t>
      </w:r>
      <w:r w:rsidR="005D36FB">
        <w:t>developer</w:t>
      </w:r>
      <w:r>
        <w:t xml:space="preserve"> from tackling the issues </w:t>
      </w:r>
      <w:r w:rsidR="005D36FB">
        <w:t>that arise</w:t>
      </w:r>
      <w:r>
        <w:t xml:space="preserve"> due to the well-known trade-offs, no matter what course of action is decided; with or without RMQ.</w:t>
      </w:r>
    </w:p>
    <w:p w14:paraId="7605FCEE" w14:textId="77777777" w:rsidR="009E4302" w:rsidRDefault="00000000">
      <w:pPr>
        <w:jc w:val="both"/>
      </w:pPr>
      <w:r>
        <w:t>In the rest of the document, I will highlight key facts of the RMQ contenders offering different ways to solve the MQ architectural and implementation challenges, comparing them side-by-side with RMQ, enriching it with the documented experience from adopters of each alternative technology.</w:t>
      </w:r>
    </w:p>
    <w:p w14:paraId="5EC52F52" w14:textId="77777777" w:rsidR="009E4302" w:rsidRDefault="00000000">
      <w:pPr>
        <w:pStyle w:val="Heading3"/>
      </w:pPr>
      <w:bookmarkStart w:id="11" w:name="_Toc150026768"/>
      <w:r>
        <w:t>AWS MQ for RabbitMQ (Since 2020)</w:t>
      </w:r>
      <w:bookmarkEnd w:id="11"/>
    </w:p>
    <w:p w14:paraId="4DB5362E" w14:textId="77777777" w:rsidR="009E4302" w:rsidRDefault="00000000">
      <w:pPr>
        <w:jc w:val="center"/>
      </w:pPr>
      <w:r>
        <w:rPr>
          <w:noProof/>
        </w:rPr>
        <w:drawing>
          <wp:inline distT="114300" distB="114300" distL="114300" distR="114300" wp14:anchorId="0C74490B" wp14:editId="6422E224">
            <wp:extent cx="3349328" cy="2946723"/>
            <wp:effectExtent l="0" t="0" r="0" b="0"/>
            <wp:docPr id="10119823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3349328" cy="2946723"/>
                    </a:xfrm>
                    <a:prstGeom prst="rect">
                      <a:avLst/>
                    </a:prstGeom>
                    <a:ln/>
                  </pic:spPr>
                </pic:pic>
              </a:graphicData>
            </a:graphic>
          </wp:inline>
        </w:drawing>
      </w:r>
    </w:p>
    <w:p w14:paraId="3BEC50F0"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MQ means Managed Queues or Message Queues?, </w:t>
      </w:r>
      <w:r>
        <w:t>it is just</w:t>
      </w:r>
      <w:r>
        <w:rPr>
          <w:color w:val="000000"/>
        </w:rPr>
        <w:t xml:space="preserve"> a fancy AWS registered trademark.</w:t>
      </w:r>
    </w:p>
    <w:p w14:paraId="73E9D2F0" w14:textId="36A2EEB6"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It is RabbitMQ without the </w:t>
      </w:r>
      <w:r>
        <w:t>server</w:t>
      </w:r>
      <w:r>
        <w:rPr>
          <w:color w:val="000000"/>
        </w:rPr>
        <w:t xml:space="preserve"> maintenance burden</w:t>
      </w:r>
      <w:r>
        <w:t xml:space="preserve">, </w:t>
      </w:r>
      <w:r>
        <w:rPr>
          <w:color w:val="000000"/>
        </w:rPr>
        <w:t xml:space="preserve">with the rest of RMQ mentioned disadvantages, </w:t>
      </w:r>
      <w:r>
        <w:t>no access to command line (</w:t>
      </w:r>
      <w:r w:rsidR="000D21DC">
        <w:t xml:space="preserve">alternative </w:t>
      </w:r>
      <w:r>
        <w:t>when UI hangs)</w:t>
      </w:r>
      <w:r>
        <w:rPr>
          <w:color w:val="000000"/>
        </w:rPr>
        <w:t>, and fully integrated with AWS satellite services.</w:t>
      </w:r>
    </w:p>
    <w:p w14:paraId="6C4E3387" w14:textId="77777777" w:rsidR="009E4302" w:rsidRDefault="00000000">
      <w:pPr>
        <w:numPr>
          <w:ilvl w:val="0"/>
          <w:numId w:val="8"/>
        </w:numPr>
        <w:pBdr>
          <w:top w:val="nil"/>
          <w:left w:val="nil"/>
          <w:bottom w:val="nil"/>
          <w:right w:val="nil"/>
          <w:between w:val="nil"/>
        </w:pBdr>
        <w:spacing w:after="0"/>
        <w:jc w:val="both"/>
        <w:rPr>
          <w:color w:val="000000"/>
        </w:rPr>
      </w:pPr>
      <w:r>
        <w:t>It requires creation of IAM Users with temporary or longer-term credentials,</w:t>
      </w:r>
      <w:r>
        <w:rPr>
          <w:color w:val="000000"/>
        </w:rPr>
        <w:t xml:space="preserve"> or to introduce SSO </w:t>
      </w:r>
      <w:r>
        <w:rPr>
          <w:i/>
          <w:color w:val="000000"/>
        </w:rPr>
        <w:t xml:space="preserve">- </w:t>
      </w:r>
      <w:r>
        <w:rPr>
          <w:i/>
        </w:rPr>
        <w:t>remember</w:t>
      </w:r>
      <w:r>
        <w:rPr>
          <w:i/>
          <w:color w:val="000000"/>
        </w:rPr>
        <w:t xml:space="preserve"> </w:t>
      </w:r>
      <w:r>
        <w:rPr>
          <w:i/>
        </w:rPr>
        <w:t xml:space="preserve">is a </w:t>
      </w:r>
      <w:r>
        <w:rPr>
          <w:i/>
          <w:color w:val="000000"/>
        </w:rPr>
        <w:t>single point of failure or another moving part -</w:t>
      </w:r>
      <w:r>
        <w:rPr>
          <w:color w:val="000000"/>
        </w:rPr>
        <w:t xml:space="preserve"> </w:t>
      </w:r>
      <w:r>
        <w:t>for such critical infrastructure</w:t>
      </w:r>
      <w:r>
        <w:rPr>
          <w:color w:val="000000"/>
        </w:rPr>
        <w:t>.</w:t>
      </w:r>
    </w:p>
    <w:p w14:paraId="0F1BA314" w14:textId="3EB0E756" w:rsidR="009E4302" w:rsidRDefault="00000000">
      <w:pPr>
        <w:numPr>
          <w:ilvl w:val="0"/>
          <w:numId w:val="8"/>
        </w:numPr>
        <w:pBdr>
          <w:top w:val="nil"/>
          <w:left w:val="nil"/>
          <w:bottom w:val="nil"/>
          <w:right w:val="nil"/>
          <w:between w:val="nil"/>
        </w:pBdr>
        <w:spacing w:after="0"/>
        <w:jc w:val="both"/>
      </w:pPr>
      <w:r>
        <w:t>It has a hard limit on monitoring (Max. 500 metrics) via CloudWatch, RMQ setup</w:t>
      </w:r>
      <w:r w:rsidR="00EB3A28">
        <w:t>s</w:t>
      </w:r>
      <w:r>
        <w:t xml:space="preserve"> has no limits.</w:t>
      </w:r>
    </w:p>
    <w:p w14:paraId="324BF26F" w14:textId="77777777" w:rsidR="009E4302" w:rsidRDefault="00000000">
      <w:pPr>
        <w:numPr>
          <w:ilvl w:val="0"/>
          <w:numId w:val="8"/>
        </w:numPr>
        <w:pBdr>
          <w:top w:val="nil"/>
          <w:left w:val="nil"/>
          <w:bottom w:val="nil"/>
          <w:right w:val="nil"/>
          <w:between w:val="nil"/>
        </w:pBdr>
        <w:spacing w:after="0"/>
        <w:jc w:val="both"/>
      </w:pPr>
      <w:r>
        <w:t>Current monitoring/alerting has to be reworked from Prometheus Stack to AWS CloudWatch to an unknown extent, a similar thing already happened with AWS RDS Aurora a lot of metrics are not available anymore or are accessible via twisted API calls.</w:t>
      </w:r>
    </w:p>
    <w:p w14:paraId="26A060B2" w14:textId="77777777" w:rsidR="009E4302" w:rsidRDefault="00000000">
      <w:pPr>
        <w:numPr>
          <w:ilvl w:val="0"/>
          <w:numId w:val="8"/>
        </w:numPr>
        <w:pBdr>
          <w:top w:val="nil"/>
          <w:left w:val="nil"/>
          <w:bottom w:val="nil"/>
          <w:right w:val="nil"/>
          <w:between w:val="nil"/>
        </w:pBdr>
        <w:spacing w:after="0"/>
        <w:jc w:val="both"/>
      </w:pPr>
      <w:r>
        <w:t>Unfortunately, the are major blockers to go for it:</w:t>
      </w:r>
    </w:p>
    <w:p w14:paraId="71AA545E" w14:textId="77777777" w:rsidR="009E4302" w:rsidRDefault="00000000">
      <w:pPr>
        <w:numPr>
          <w:ilvl w:val="1"/>
          <w:numId w:val="8"/>
        </w:numPr>
        <w:spacing w:after="0"/>
        <w:jc w:val="both"/>
      </w:pPr>
      <w:r>
        <w:t>AWS warns about keeping queues short! and avoid sending unnecessary messages! to avoid hitting unexpectedly their hard limits and quotas, rendering the service unresponsive.</w:t>
      </w:r>
    </w:p>
    <w:p w14:paraId="2E7393D5" w14:textId="1FDB5302" w:rsidR="009E4302" w:rsidRDefault="00000000">
      <w:pPr>
        <w:numPr>
          <w:ilvl w:val="1"/>
          <w:numId w:val="8"/>
        </w:numPr>
        <w:pBdr>
          <w:top w:val="nil"/>
          <w:left w:val="nil"/>
          <w:bottom w:val="nil"/>
          <w:right w:val="nil"/>
          <w:between w:val="nil"/>
        </w:pBdr>
        <w:spacing w:after="0"/>
        <w:jc w:val="both"/>
      </w:pPr>
      <w:r>
        <w:t>AWS warns about the need of libraries with heartbeats / connection retries due to lack of auto network failover, which means that current RMQ clients' open issues with AWS NLB still persist when switching to AWS MQ for RabbitMQ.</w:t>
      </w:r>
    </w:p>
    <w:p w14:paraId="22FB2B9F" w14:textId="6943525F" w:rsidR="009E4302" w:rsidRDefault="00000000">
      <w:pPr>
        <w:numPr>
          <w:ilvl w:val="1"/>
          <w:numId w:val="8"/>
        </w:numPr>
        <w:pBdr>
          <w:top w:val="nil"/>
          <w:left w:val="nil"/>
          <w:bottom w:val="nil"/>
          <w:right w:val="nil"/>
          <w:between w:val="nil"/>
        </w:pBdr>
        <w:jc w:val="both"/>
      </w:pPr>
      <w:r>
        <w:t xml:space="preserve">The maximum instance size is mq.m5.4xlarge with 16 CPUs and 64 GB RAM and “High” network throughput, this is a very bad limitation, as currently 4xlarge is the minimum RMQ instance size in </w:t>
      </w:r>
      <w:r w:rsidR="000D21DC">
        <w:t xml:space="preserve">many </w:t>
      </w:r>
      <w:r>
        <w:t>production</w:t>
      </w:r>
      <w:r w:rsidR="000D21DC">
        <w:t xml:space="preserve"> setups.</w:t>
      </w:r>
    </w:p>
    <w:p w14:paraId="18C5330E" w14:textId="77777777" w:rsidR="009E4302" w:rsidRDefault="00000000">
      <w:pPr>
        <w:jc w:val="both"/>
      </w:pPr>
      <w:r>
        <w:t>References:</w:t>
      </w:r>
    </w:p>
    <w:p w14:paraId="60444DB7"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25">
        <w:r>
          <w:rPr>
            <w:color w:val="0563C1"/>
            <w:sz w:val="20"/>
            <w:szCs w:val="20"/>
            <w:u w:val="single"/>
          </w:rPr>
          <w:t>https://docs.aws.amazon.com/amazon-mq/latest/developer-guide/welcome.html</w:t>
        </w:r>
      </w:hyperlink>
      <w:r>
        <w:rPr>
          <w:color w:val="000000"/>
          <w:sz w:val="20"/>
          <w:szCs w:val="20"/>
        </w:rPr>
        <w:t xml:space="preserve"> </w:t>
      </w:r>
    </w:p>
    <w:p w14:paraId="37665713"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26">
        <w:r>
          <w:rPr>
            <w:color w:val="0563C1"/>
            <w:sz w:val="20"/>
            <w:szCs w:val="20"/>
            <w:u w:val="single"/>
          </w:rPr>
          <w:t>https://docs.aws.amazon.com/amazon-mq/latest/developer-guide/amazon-mq-setting-up.html</w:t>
        </w:r>
      </w:hyperlink>
    </w:p>
    <w:p w14:paraId="6C273576"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27">
        <w:r>
          <w:rPr>
            <w:color w:val="0563C1"/>
            <w:sz w:val="20"/>
            <w:szCs w:val="20"/>
            <w:u w:val="single"/>
          </w:rPr>
          <w:t>https://docs.aws.amazon.com/amazon-mq/latest/developer-guide/best-practices-rabbitmq.html</w:t>
        </w:r>
      </w:hyperlink>
      <w:r>
        <w:rPr>
          <w:color w:val="000000"/>
          <w:sz w:val="20"/>
          <w:szCs w:val="20"/>
        </w:rPr>
        <w:t xml:space="preserve"> </w:t>
      </w:r>
    </w:p>
    <w:p w14:paraId="373AED99" w14:textId="77777777" w:rsidR="009E4302" w:rsidRDefault="00000000">
      <w:pPr>
        <w:numPr>
          <w:ilvl w:val="0"/>
          <w:numId w:val="8"/>
        </w:numPr>
        <w:pBdr>
          <w:top w:val="nil"/>
          <w:left w:val="nil"/>
          <w:bottom w:val="nil"/>
          <w:right w:val="nil"/>
          <w:between w:val="nil"/>
        </w:pBdr>
        <w:jc w:val="both"/>
        <w:rPr>
          <w:color w:val="000000"/>
          <w:sz w:val="20"/>
          <w:szCs w:val="20"/>
        </w:rPr>
      </w:pPr>
      <w:hyperlink r:id="rId28">
        <w:r>
          <w:rPr>
            <w:color w:val="0563C1"/>
            <w:sz w:val="20"/>
            <w:szCs w:val="20"/>
            <w:u w:val="single"/>
          </w:rPr>
          <w:t>https://docs.aws.amazon.com/amazon-mq/latest/developer-guide/amazon-mq-rabbitmq-limits.html</w:t>
        </w:r>
      </w:hyperlink>
      <w:r>
        <w:rPr>
          <w:color w:val="000000"/>
          <w:sz w:val="20"/>
          <w:szCs w:val="20"/>
        </w:rPr>
        <w:t xml:space="preserve"> </w:t>
      </w:r>
    </w:p>
    <w:p w14:paraId="6AB9D8A0" w14:textId="77777777" w:rsidR="009E4302" w:rsidRDefault="00000000">
      <w:pPr>
        <w:pStyle w:val="Heading3"/>
        <w:jc w:val="both"/>
      </w:pPr>
      <w:bookmarkStart w:id="12" w:name="_Toc150026769"/>
      <w:r>
        <w:lastRenderedPageBreak/>
        <w:t>Apache Kafka (Since 2011)</w:t>
      </w:r>
      <w:bookmarkEnd w:id="12"/>
    </w:p>
    <w:p w14:paraId="76B86E5A" w14:textId="77777777" w:rsidR="009E4302" w:rsidRDefault="00000000">
      <w:pPr>
        <w:jc w:val="center"/>
        <w:rPr>
          <w:b/>
        </w:rPr>
      </w:pPr>
      <w:r>
        <w:rPr>
          <w:b/>
          <w:noProof/>
        </w:rPr>
        <w:drawing>
          <wp:inline distT="114300" distB="114300" distL="114300" distR="114300" wp14:anchorId="294A734B" wp14:editId="2835D386">
            <wp:extent cx="4959188" cy="4041416"/>
            <wp:effectExtent l="12700" t="12700" r="12700" b="12700"/>
            <wp:docPr id="101198237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4959188" cy="4041416"/>
                    </a:xfrm>
                    <a:prstGeom prst="rect">
                      <a:avLst/>
                    </a:prstGeom>
                    <a:ln w="12700">
                      <a:solidFill>
                        <a:srgbClr val="000000"/>
                      </a:solidFill>
                      <a:prstDash val="solid"/>
                    </a:ln>
                  </pic:spPr>
                </pic:pic>
              </a:graphicData>
            </a:graphic>
          </wp:inline>
        </w:drawing>
      </w:r>
    </w:p>
    <w:p w14:paraId="1C6E790B" w14:textId="77777777" w:rsidR="009E4302" w:rsidRDefault="00000000">
      <w:pPr>
        <w:numPr>
          <w:ilvl w:val="0"/>
          <w:numId w:val="8"/>
        </w:numPr>
        <w:pBdr>
          <w:top w:val="nil"/>
          <w:left w:val="nil"/>
          <w:bottom w:val="nil"/>
          <w:right w:val="nil"/>
          <w:between w:val="nil"/>
        </w:pBdr>
        <w:spacing w:after="0"/>
        <w:jc w:val="both"/>
        <w:rPr>
          <w:color w:val="000000"/>
        </w:rPr>
      </w:pPr>
      <w:r>
        <w:t>Initially developed in Java by LinkedIn.</w:t>
      </w:r>
    </w:p>
    <w:p w14:paraId="552668B2" w14:textId="77777777" w:rsidR="009E4302" w:rsidRDefault="00000000">
      <w:pPr>
        <w:numPr>
          <w:ilvl w:val="0"/>
          <w:numId w:val="8"/>
        </w:numPr>
        <w:spacing w:after="0"/>
        <w:jc w:val="both"/>
      </w:pPr>
      <w:r>
        <w:t>It’s similar to the Apache Flink (AWS Kinesis) engine.</w:t>
      </w:r>
    </w:p>
    <w:p w14:paraId="3D8B5C5E" w14:textId="77777777" w:rsidR="009E4302" w:rsidRDefault="00000000">
      <w:pPr>
        <w:numPr>
          <w:ilvl w:val="0"/>
          <w:numId w:val="8"/>
        </w:numPr>
        <w:pBdr>
          <w:top w:val="nil"/>
          <w:left w:val="nil"/>
          <w:bottom w:val="nil"/>
          <w:right w:val="nil"/>
          <w:between w:val="nil"/>
        </w:pBdr>
        <w:spacing w:after="0"/>
        <w:jc w:val="both"/>
      </w:pPr>
      <w:r>
        <w:t>It’s a cluster of clusters. Uses Apache Zookeeper as a registry.</w:t>
      </w:r>
    </w:p>
    <w:p w14:paraId="2663449D" w14:textId="77777777" w:rsidR="009E4302" w:rsidRDefault="00000000">
      <w:pPr>
        <w:numPr>
          <w:ilvl w:val="0"/>
          <w:numId w:val="8"/>
        </w:numPr>
        <w:spacing w:after="0"/>
        <w:jc w:val="both"/>
      </w:pPr>
      <w:r>
        <w:t>Uses publish-subscribe topic-subscription model, while RMQ uses message-queue-routing model.</w:t>
      </w:r>
    </w:p>
    <w:p w14:paraId="494BF2EE" w14:textId="77777777" w:rsidR="009E4302" w:rsidRDefault="00000000">
      <w:pPr>
        <w:numPr>
          <w:ilvl w:val="0"/>
          <w:numId w:val="8"/>
        </w:numPr>
        <w:spacing w:after="0"/>
        <w:jc w:val="both"/>
      </w:pPr>
      <w:r>
        <w:t xml:space="preserve">Kafka SDK client libraries are targeting the Java audience mostly. For example the PHP libraries have their last commit about +5 years old and there is no official designated library. The recommended client list is available at: </w:t>
      </w:r>
      <w:hyperlink r:id="rId30">
        <w:r>
          <w:rPr>
            <w:color w:val="1155CC"/>
            <w:u w:val="single"/>
          </w:rPr>
          <w:t>https://cwiki.apache.org/confluence/display/kafka/clients</w:t>
        </w:r>
      </w:hyperlink>
      <w:r>
        <w:t>.</w:t>
      </w:r>
    </w:p>
    <w:p w14:paraId="01B381A3" w14:textId="77777777" w:rsidR="009E4302" w:rsidRDefault="00000000">
      <w:pPr>
        <w:numPr>
          <w:ilvl w:val="0"/>
          <w:numId w:val="8"/>
        </w:numPr>
        <w:pBdr>
          <w:top w:val="nil"/>
          <w:left w:val="nil"/>
          <w:bottom w:val="nil"/>
          <w:right w:val="nil"/>
          <w:between w:val="nil"/>
        </w:pBdr>
        <w:spacing w:after="0"/>
        <w:jc w:val="both"/>
        <w:rPr>
          <w:color w:val="000000"/>
        </w:rPr>
      </w:pPr>
      <w:r>
        <w:t>It relies on its Kafka binary protocol which requires additional work or custom integrations to connect systems that don't natively support it.</w:t>
      </w:r>
    </w:p>
    <w:p w14:paraId="5E80F047" w14:textId="77777777" w:rsidR="009E4302" w:rsidRDefault="00000000">
      <w:pPr>
        <w:numPr>
          <w:ilvl w:val="0"/>
          <w:numId w:val="8"/>
        </w:numPr>
        <w:pBdr>
          <w:top w:val="nil"/>
          <w:left w:val="nil"/>
          <w:bottom w:val="nil"/>
          <w:right w:val="nil"/>
          <w:between w:val="nil"/>
        </w:pBdr>
        <w:spacing w:after="0"/>
        <w:jc w:val="both"/>
        <w:rPr>
          <w:color w:val="000000"/>
        </w:rPr>
      </w:pPr>
      <w:r>
        <w:t>H</w:t>
      </w:r>
      <w:r>
        <w:rPr>
          <w:color w:val="000000"/>
        </w:rPr>
        <w:t>as plenty of connectors to ingest and deliver data considering pub/sub streams architecture.</w:t>
      </w:r>
    </w:p>
    <w:p w14:paraId="138EB821" w14:textId="77777777" w:rsidR="009E4302" w:rsidRDefault="00000000">
      <w:pPr>
        <w:numPr>
          <w:ilvl w:val="0"/>
          <w:numId w:val="8"/>
        </w:numPr>
        <w:pBdr>
          <w:top w:val="nil"/>
          <w:left w:val="nil"/>
          <w:bottom w:val="nil"/>
          <w:right w:val="nil"/>
          <w:between w:val="nil"/>
        </w:pBdr>
        <w:spacing w:after="0"/>
        <w:jc w:val="both"/>
      </w:pPr>
      <w:r>
        <w:t>Has a replay feature making it easier to republish messages from an archive (not possible in RMQ).</w:t>
      </w:r>
    </w:p>
    <w:p w14:paraId="653A766B" w14:textId="0DE5F61F" w:rsidR="009E4302" w:rsidRDefault="00000000">
      <w:pPr>
        <w:numPr>
          <w:ilvl w:val="0"/>
          <w:numId w:val="8"/>
        </w:numPr>
        <w:pBdr>
          <w:top w:val="nil"/>
          <w:left w:val="nil"/>
          <w:bottom w:val="nil"/>
          <w:right w:val="nil"/>
          <w:between w:val="nil"/>
        </w:pBdr>
        <w:spacing w:after="0"/>
        <w:jc w:val="both"/>
      </w:pPr>
      <w:r>
        <w:t xml:space="preserve">Supports real-time message transformations (one of the </w:t>
      </w:r>
      <w:r w:rsidR="00D1124A">
        <w:t xml:space="preserve">reasons </w:t>
      </w:r>
      <w:r>
        <w:t>Kafka exists), not possible in RMQ</w:t>
      </w:r>
      <w:r w:rsidR="00D1124A">
        <w:t>.</w:t>
      </w:r>
    </w:p>
    <w:p w14:paraId="0EDDDC10" w14:textId="77777777" w:rsidR="009E4302" w:rsidRDefault="00000000">
      <w:pPr>
        <w:numPr>
          <w:ilvl w:val="0"/>
          <w:numId w:val="8"/>
        </w:numPr>
        <w:pBdr>
          <w:top w:val="nil"/>
          <w:left w:val="nil"/>
          <w:bottom w:val="nil"/>
          <w:right w:val="nil"/>
          <w:between w:val="nil"/>
        </w:pBdr>
        <w:spacing w:after="0"/>
        <w:jc w:val="both"/>
      </w:pPr>
      <w:r>
        <w:t>Has a schema registry (optional), but validation has to be implemented on the client side.</w:t>
      </w:r>
    </w:p>
    <w:p w14:paraId="70500895" w14:textId="1DAC449F" w:rsidR="009E4302" w:rsidRDefault="00000000">
      <w:pPr>
        <w:numPr>
          <w:ilvl w:val="0"/>
          <w:numId w:val="8"/>
        </w:numPr>
        <w:pBdr>
          <w:top w:val="nil"/>
          <w:left w:val="nil"/>
          <w:bottom w:val="nil"/>
          <w:right w:val="nil"/>
          <w:between w:val="nil"/>
        </w:pBdr>
        <w:spacing w:after="0"/>
        <w:jc w:val="both"/>
      </w:pPr>
      <w:r>
        <w:t xml:space="preserve">Has a fault-tolerance mechanism that stores messages in a distributed commit log on disk. This is very advantageous to implement any long term </w:t>
      </w:r>
      <w:r w:rsidR="00D1124A">
        <w:t xml:space="preserve">messages </w:t>
      </w:r>
      <w:r>
        <w:t>retention</w:t>
      </w:r>
      <w:r w:rsidR="00D1124A">
        <w:t xml:space="preserve"> (archive)</w:t>
      </w:r>
      <w:r>
        <w:t>.</w:t>
      </w:r>
    </w:p>
    <w:p w14:paraId="496633DD" w14:textId="77777777" w:rsidR="009E4302" w:rsidRDefault="00000000">
      <w:pPr>
        <w:numPr>
          <w:ilvl w:val="0"/>
          <w:numId w:val="8"/>
        </w:numPr>
        <w:pBdr>
          <w:top w:val="nil"/>
          <w:left w:val="nil"/>
          <w:bottom w:val="nil"/>
          <w:right w:val="nil"/>
          <w:between w:val="nil"/>
        </w:pBdr>
        <w:spacing w:after="0"/>
        <w:jc w:val="both"/>
      </w:pPr>
      <w:r>
        <w:t xml:space="preserve">It is known for its scalability, fault-tolerance, and high throughput, but also introduces additional complexity for developers and administrators. Kafka requires managing topics, partitions, offsets, and consumer group coordination, which may require more effort in configuration and understanding compared to RabbitMQ's more simple queuing and right sizing model (See AWS MSK right sizing complexity). </w:t>
      </w:r>
    </w:p>
    <w:p w14:paraId="70E08950" w14:textId="77777777" w:rsidR="009E4302" w:rsidRDefault="00000000">
      <w:pPr>
        <w:jc w:val="both"/>
      </w:pPr>
      <w:r>
        <w:t>References:</w:t>
      </w:r>
    </w:p>
    <w:p w14:paraId="7100AEB5"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31">
        <w:r>
          <w:rPr>
            <w:color w:val="0563C1"/>
            <w:sz w:val="20"/>
            <w:szCs w:val="20"/>
            <w:u w:val="single"/>
          </w:rPr>
          <w:t>https://kafka.apache.org/protocol.html</w:t>
        </w:r>
      </w:hyperlink>
      <w:r>
        <w:rPr>
          <w:color w:val="000000"/>
          <w:sz w:val="20"/>
          <w:szCs w:val="20"/>
        </w:rPr>
        <w:t xml:space="preserve"> </w:t>
      </w:r>
    </w:p>
    <w:p w14:paraId="423B3E47"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32">
        <w:r>
          <w:rPr>
            <w:color w:val="0563C1"/>
            <w:sz w:val="20"/>
            <w:szCs w:val="20"/>
            <w:u w:val="single"/>
          </w:rPr>
          <w:t>https://kafka.apache.org/11/documentation/streams/architecture</w:t>
        </w:r>
      </w:hyperlink>
      <w:r>
        <w:rPr>
          <w:color w:val="000000"/>
          <w:sz w:val="20"/>
          <w:szCs w:val="20"/>
        </w:rPr>
        <w:t xml:space="preserve"> </w:t>
      </w:r>
    </w:p>
    <w:p w14:paraId="75D1129D"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33">
        <w:r>
          <w:rPr>
            <w:color w:val="0563C1"/>
            <w:sz w:val="20"/>
            <w:szCs w:val="20"/>
            <w:u w:val="single"/>
          </w:rPr>
          <w:t>https://docs.confluent.io/platform/current/connect/kafka_connectors.html</w:t>
        </w:r>
      </w:hyperlink>
      <w:r>
        <w:rPr>
          <w:color w:val="000000"/>
          <w:sz w:val="20"/>
          <w:szCs w:val="20"/>
        </w:rPr>
        <w:t xml:space="preserve"> </w:t>
      </w:r>
    </w:p>
    <w:p w14:paraId="70C415A8"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34">
        <w:r>
          <w:rPr>
            <w:color w:val="0563C1"/>
            <w:sz w:val="20"/>
            <w:szCs w:val="20"/>
            <w:u w:val="single"/>
          </w:rPr>
          <w:t>https://tech.willhaben.at/kafka-connect-custom-single-message-transform-using-jslt-2fc57ae98395</w:t>
        </w:r>
      </w:hyperlink>
      <w:r>
        <w:rPr>
          <w:color w:val="000000"/>
          <w:sz w:val="20"/>
          <w:szCs w:val="20"/>
        </w:rPr>
        <w:t xml:space="preserve"> </w:t>
      </w:r>
    </w:p>
    <w:p w14:paraId="2D7FBB5A"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35">
        <w:r>
          <w:rPr>
            <w:color w:val="0563C1"/>
            <w:sz w:val="20"/>
            <w:szCs w:val="20"/>
            <w:u w:val="single"/>
          </w:rPr>
          <w:t>https://debezium.io/documentation/reference/stable/transformations/index.html</w:t>
        </w:r>
      </w:hyperlink>
      <w:r>
        <w:rPr>
          <w:color w:val="000000"/>
          <w:sz w:val="20"/>
          <w:szCs w:val="20"/>
        </w:rPr>
        <w:t xml:space="preserve"> </w:t>
      </w:r>
    </w:p>
    <w:p w14:paraId="18434623" w14:textId="77777777" w:rsidR="009E4302" w:rsidRDefault="00000000">
      <w:pPr>
        <w:numPr>
          <w:ilvl w:val="0"/>
          <w:numId w:val="8"/>
        </w:numPr>
        <w:pBdr>
          <w:top w:val="nil"/>
          <w:left w:val="nil"/>
          <w:bottom w:val="nil"/>
          <w:right w:val="nil"/>
          <w:between w:val="nil"/>
        </w:pBdr>
        <w:jc w:val="both"/>
        <w:rPr>
          <w:color w:val="000000"/>
          <w:sz w:val="20"/>
          <w:szCs w:val="20"/>
        </w:rPr>
      </w:pPr>
      <w:hyperlink r:id="rId36">
        <w:r>
          <w:rPr>
            <w:color w:val="0563C1"/>
            <w:sz w:val="20"/>
            <w:szCs w:val="20"/>
            <w:u w:val="single"/>
          </w:rPr>
          <w:t>https://acloudguru.com/hands-on-labs/using-schema-registry-in-a-kafka-application</w:t>
        </w:r>
      </w:hyperlink>
      <w:r>
        <w:rPr>
          <w:color w:val="000000"/>
          <w:sz w:val="20"/>
          <w:szCs w:val="20"/>
        </w:rPr>
        <w:t xml:space="preserve"> </w:t>
      </w:r>
    </w:p>
    <w:p w14:paraId="67E66968" w14:textId="77777777" w:rsidR="009E4302" w:rsidRDefault="00000000">
      <w:pPr>
        <w:pStyle w:val="Heading3"/>
        <w:jc w:val="both"/>
      </w:pPr>
      <w:bookmarkStart w:id="13" w:name="_Toc150026770"/>
      <w:r>
        <w:lastRenderedPageBreak/>
        <w:t>AWS MSK (Since 2018)</w:t>
      </w:r>
      <w:bookmarkEnd w:id="13"/>
    </w:p>
    <w:p w14:paraId="0D669992" w14:textId="65B8656C" w:rsidR="009E4302" w:rsidRDefault="00000000">
      <w:pPr>
        <w:numPr>
          <w:ilvl w:val="0"/>
          <w:numId w:val="8"/>
        </w:numPr>
        <w:pBdr>
          <w:top w:val="nil"/>
          <w:left w:val="nil"/>
          <w:bottom w:val="nil"/>
          <w:right w:val="nil"/>
          <w:between w:val="nil"/>
        </w:pBdr>
        <w:spacing w:after="0"/>
        <w:jc w:val="both"/>
        <w:rPr>
          <w:color w:val="000000"/>
        </w:rPr>
      </w:pPr>
      <w:r>
        <w:rPr>
          <w:color w:val="000000"/>
        </w:rPr>
        <w:t>MSK means Managed Service for Kafka</w:t>
      </w:r>
      <w:r>
        <w:t xml:space="preserve">, it is just </w:t>
      </w:r>
      <w:r w:rsidR="008F6392">
        <w:t>another</w:t>
      </w:r>
      <w:r>
        <w:t xml:space="preserve"> fancy AWS registered trademark.</w:t>
      </w:r>
    </w:p>
    <w:p w14:paraId="341E20E6"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It is Kafka without server maintenance burden and easy clustering (like AWS R</w:t>
      </w:r>
      <w:r>
        <w:t xml:space="preserve">DS </w:t>
      </w:r>
      <w:r>
        <w:rPr>
          <w:color w:val="000000"/>
        </w:rPr>
        <w:t>Aurora).</w:t>
      </w:r>
    </w:p>
    <w:p w14:paraId="02E0ED80" w14:textId="1D52805E" w:rsidR="009E4302" w:rsidRDefault="005D36FB">
      <w:pPr>
        <w:numPr>
          <w:ilvl w:val="0"/>
          <w:numId w:val="8"/>
        </w:numPr>
        <w:pBdr>
          <w:top w:val="nil"/>
          <w:left w:val="nil"/>
          <w:bottom w:val="nil"/>
          <w:right w:val="nil"/>
          <w:between w:val="nil"/>
        </w:pBdr>
        <w:spacing w:after="0"/>
        <w:jc w:val="both"/>
        <w:rPr>
          <w:color w:val="000000"/>
        </w:rPr>
      </w:pPr>
      <w:r>
        <w:rPr>
          <w:color w:val="000000"/>
        </w:rPr>
        <w:t xml:space="preserve">Many Business Intelligence and Analytics Team are using it (but only them), especially to pull data </w:t>
      </w:r>
      <w:r>
        <w:t xml:space="preserve">from databases, process it </w:t>
      </w:r>
      <w:r>
        <w:rPr>
          <w:color w:val="000000"/>
        </w:rPr>
        <w:t>and push it</w:t>
      </w:r>
      <w:r>
        <w:t xml:space="preserve"> to data warehouses / lakes.</w:t>
      </w:r>
    </w:p>
    <w:p w14:paraId="0A040818" w14:textId="77777777" w:rsidR="009E4302" w:rsidRDefault="00000000">
      <w:pPr>
        <w:numPr>
          <w:ilvl w:val="0"/>
          <w:numId w:val="8"/>
        </w:numPr>
        <w:pBdr>
          <w:top w:val="nil"/>
          <w:left w:val="nil"/>
          <w:bottom w:val="nil"/>
          <w:right w:val="nil"/>
          <w:between w:val="nil"/>
        </w:pBdr>
        <w:spacing w:after="0"/>
        <w:jc w:val="both"/>
        <w:rPr>
          <w:color w:val="000000"/>
        </w:rPr>
      </w:pPr>
      <w:r>
        <w:t>R</w:t>
      </w:r>
      <w:r>
        <w:rPr>
          <w:color w:val="000000"/>
        </w:rPr>
        <w:t xml:space="preserve">ight sizing of Kafka self-managed </w:t>
      </w:r>
      <w:r>
        <w:t>clusters</w:t>
      </w:r>
      <w:r>
        <w:rPr>
          <w:color w:val="000000"/>
        </w:rPr>
        <w:t xml:space="preserve"> or AWS MSK clusters ar</w:t>
      </w:r>
      <w:r>
        <w:t>e both</w:t>
      </w:r>
      <w:r>
        <w:rPr>
          <w:color w:val="000000"/>
        </w:rPr>
        <w:t xml:space="preserve"> key for stability and </w:t>
      </w:r>
      <w:r>
        <w:t>it is not</w:t>
      </w:r>
      <w:r>
        <w:rPr>
          <w:color w:val="000000"/>
        </w:rPr>
        <w:t xml:space="preserve"> as simple as in RMQ </w:t>
      </w:r>
      <w:r>
        <w:t>clusters, because</w:t>
      </w:r>
      <w:r>
        <w:rPr>
          <w:color w:val="000000"/>
        </w:rPr>
        <w:t xml:space="preserve"> it requires considering way more variables: </w:t>
      </w:r>
      <w:hyperlink r:id="rId37">
        <w:r>
          <w:rPr>
            <w:color w:val="0563C1"/>
            <w:u w:val="single"/>
          </w:rPr>
          <w:t>https://view.officeapps.live.com/op/view.aspx?src=https%3A%2F%2Fdy7oqpxkwhskb.cloudfront.net%2FMSK_Sizing_Pricing.xlsx&amp;wdOrigin=BROWSELINK</w:t>
        </w:r>
      </w:hyperlink>
      <w:r>
        <w:rPr>
          <w:color w:val="000000"/>
        </w:rPr>
        <w:t xml:space="preserve"> (backlinked from AWS guides).</w:t>
      </w:r>
    </w:p>
    <w:p w14:paraId="57B723DD" w14:textId="0FFA3C1B"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There is an offering </w:t>
      </w:r>
      <w:r>
        <w:t>for</w:t>
      </w:r>
      <w:r>
        <w:rPr>
          <w:color w:val="000000"/>
        </w:rPr>
        <w:t xml:space="preserve"> AWS MSK Serverless that abstract the complex operation of </w:t>
      </w:r>
      <w:r>
        <w:t>centralised</w:t>
      </w:r>
      <w:r>
        <w:rPr>
          <w:color w:val="000000"/>
        </w:rPr>
        <w:t xml:space="preserve"> Kafka, basically is Kafka without the clustering maintenance burden. However, </w:t>
      </w:r>
      <w:r>
        <w:t>t</w:t>
      </w:r>
      <w:r>
        <w:rPr>
          <w:color w:val="000000"/>
        </w:rPr>
        <w:t xml:space="preserve">he AWS MSK serverless </w:t>
      </w:r>
      <w:r>
        <w:t>has very</w:t>
      </w:r>
      <w:r>
        <w:rPr>
          <w:color w:val="000000"/>
        </w:rPr>
        <w:t xml:space="preserve"> odd limitations to max. 1000 client connections and 15k </w:t>
      </w:r>
      <w:proofErr w:type="spellStart"/>
      <w:r>
        <w:rPr>
          <w:color w:val="000000"/>
        </w:rPr>
        <w:t>req</w:t>
      </w:r>
      <w:proofErr w:type="spellEnd"/>
      <w:r>
        <w:rPr>
          <w:color w:val="000000"/>
        </w:rPr>
        <w:t xml:space="preserve">/sec, </w:t>
      </w:r>
      <w:r w:rsidR="005D36FB">
        <w:rPr>
          <w:color w:val="000000"/>
        </w:rPr>
        <w:t>majority of</w:t>
      </w:r>
      <w:r>
        <w:rPr>
          <w:color w:val="000000"/>
        </w:rPr>
        <w:t xml:space="preserve"> RMQ setup</w:t>
      </w:r>
      <w:r w:rsidR="005D36FB">
        <w:rPr>
          <w:color w:val="000000"/>
        </w:rPr>
        <w:t>s</w:t>
      </w:r>
      <w:r>
        <w:rPr>
          <w:color w:val="000000"/>
        </w:rPr>
        <w:t xml:space="preserve"> </w:t>
      </w:r>
      <w:r w:rsidR="005D36FB">
        <w:rPr>
          <w:color w:val="000000"/>
        </w:rPr>
        <w:t>s</w:t>
      </w:r>
      <w:r>
        <w:rPr>
          <w:color w:val="000000"/>
        </w:rPr>
        <w:t>ustain way more demand during normal daily operation</w:t>
      </w:r>
      <w:r w:rsidR="005D36FB">
        <w:t>.</w:t>
      </w:r>
    </w:p>
    <w:p w14:paraId="27E7A706" w14:textId="77777777" w:rsidR="009E4302" w:rsidRDefault="00000000">
      <w:pPr>
        <w:jc w:val="both"/>
      </w:pPr>
      <w:r>
        <w:t>References:</w:t>
      </w:r>
    </w:p>
    <w:p w14:paraId="7CFF6240"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38">
        <w:r>
          <w:rPr>
            <w:color w:val="0563C1"/>
            <w:sz w:val="20"/>
            <w:szCs w:val="20"/>
            <w:u w:val="single"/>
          </w:rPr>
          <w:t>https://docs.aws.amazon.com/msk/latest/developerguide/before-you-begin.html</w:t>
        </w:r>
      </w:hyperlink>
      <w:r>
        <w:rPr>
          <w:color w:val="000000"/>
          <w:sz w:val="20"/>
          <w:szCs w:val="20"/>
        </w:rPr>
        <w:t xml:space="preserve"> </w:t>
      </w:r>
    </w:p>
    <w:p w14:paraId="6C691F9E"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39">
        <w:r>
          <w:rPr>
            <w:color w:val="0563C1"/>
            <w:sz w:val="20"/>
            <w:szCs w:val="20"/>
            <w:u w:val="single"/>
          </w:rPr>
          <w:t>https://docs.aws.amazon.com/msk/latest/developerguide/serverless.html</w:t>
        </w:r>
      </w:hyperlink>
      <w:r>
        <w:rPr>
          <w:color w:val="000000"/>
          <w:sz w:val="20"/>
          <w:szCs w:val="20"/>
        </w:rPr>
        <w:t xml:space="preserve"> </w:t>
      </w:r>
    </w:p>
    <w:p w14:paraId="17EEDFAB"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40">
        <w:r>
          <w:rPr>
            <w:color w:val="0563C1"/>
            <w:sz w:val="20"/>
            <w:szCs w:val="20"/>
            <w:u w:val="single"/>
          </w:rPr>
          <w:t>https://docs.aws.amazon.com/msk/latest/developerguide/limits.html</w:t>
        </w:r>
      </w:hyperlink>
      <w:r>
        <w:rPr>
          <w:color w:val="000000"/>
          <w:sz w:val="20"/>
          <w:szCs w:val="20"/>
        </w:rPr>
        <w:t xml:space="preserve"> </w:t>
      </w:r>
    </w:p>
    <w:p w14:paraId="420772EC"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41">
        <w:r>
          <w:rPr>
            <w:color w:val="0563C1"/>
            <w:sz w:val="20"/>
            <w:szCs w:val="20"/>
            <w:u w:val="single"/>
          </w:rPr>
          <w:t>https://docs.aws.amazon.com/msk/latest/developerguide/bestpractices.html</w:t>
        </w:r>
      </w:hyperlink>
      <w:r>
        <w:rPr>
          <w:color w:val="000000"/>
          <w:sz w:val="20"/>
          <w:szCs w:val="20"/>
        </w:rPr>
        <w:t xml:space="preserve"> </w:t>
      </w:r>
    </w:p>
    <w:p w14:paraId="32D08C5F" w14:textId="77777777" w:rsidR="009E4302" w:rsidRDefault="00000000">
      <w:pPr>
        <w:numPr>
          <w:ilvl w:val="0"/>
          <w:numId w:val="8"/>
        </w:numPr>
        <w:pBdr>
          <w:top w:val="nil"/>
          <w:left w:val="nil"/>
          <w:bottom w:val="nil"/>
          <w:right w:val="nil"/>
          <w:between w:val="nil"/>
        </w:pBdr>
        <w:spacing w:after="0"/>
        <w:jc w:val="both"/>
        <w:rPr>
          <w:sz w:val="20"/>
          <w:szCs w:val="20"/>
        </w:rPr>
      </w:pPr>
      <w:hyperlink r:id="rId42">
        <w:r>
          <w:rPr>
            <w:color w:val="0563C1"/>
            <w:sz w:val="20"/>
            <w:szCs w:val="20"/>
            <w:u w:val="single"/>
          </w:rPr>
          <w:t>https://aws.amazon.com/blogs/big-data/best-practices-for-right-sizing-your-apache-kafka-clusters-to-optimize-performance-and-cost/</w:t>
        </w:r>
      </w:hyperlink>
    </w:p>
    <w:p w14:paraId="3D479217" w14:textId="77777777" w:rsidR="009E4302" w:rsidRDefault="009E4302">
      <w:pPr>
        <w:jc w:val="both"/>
        <w:rPr>
          <w:b/>
        </w:rPr>
      </w:pPr>
    </w:p>
    <w:p w14:paraId="7DBC4748" w14:textId="77777777" w:rsidR="009E4302" w:rsidRDefault="00000000">
      <w:pPr>
        <w:pStyle w:val="Heading3"/>
        <w:jc w:val="both"/>
      </w:pPr>
      <w:bookmarkStart w:id="14" w:name="_heading=h.scrssepgrzno" w:colFirst="0" w:colLast="0"/>
      <w:bookmarkEnd w:id="14"/>
      <w:r>
        <w:br w:type="page"/>
      </w:r>
    </w:p>
    <w:p w14:paraId="3B078793" w14:textId="77777777" w:rsidR="009E4302" w:rsidRDefault="00000000">
      <w:pPr>
        <w:pStyle w:val="Heading3"/>
        <w:jc w:val="both"/>
      </w:pPr>
      <w:bookmarkStart w:id="15" w:name="_Toc150026771"/>
      <w:r>
        <w:lastRenderedPageBreak/>
        <w:t>Apache Camel (Since 2007)</w:t>
      </w:r>
      <w:bookmarkEnd w:id="15"/>
    </w:p>
    <w:p w14:paraId="2AE8D3F7" w14:textId="77777777" w:rsidR="009E4302" w:rsidRDefault="00000000">
      <w:pPr>
        <w:jc w:val="center"/>
      </w:pPr>
      <w:r>
        <w:rPr>
          <w:noProof/>
        </w:rPr>
        <w:drawing>
          <wp:inline distT="114300" distB="114300" distL="114300" distR="114300" wp14:anchorId="340075E6" wp14:editId="10B7D791">
            <wp:extent cx="5434013" cy="2810428"/>
            <wp:effectExtent l="12700" t="12700" r="12700" b="12700"/>
            <wp:docPr id="10119823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434013" cy="2810428"/>
                    </a:xfrm>
                    <a:prstGeom prst="rect">
                      <a:avLst/>
                    </a:prstGeom>
                    <a:ln w="12700">
                      <a:solidFill>
                        <a:srgbClr val="000000"/>
                      </a:solidFill>
                      <a:prstDash val="solid"/>
                    </a:ln>
                  </pic:spPr>
                </pic:pic>
              </a:graphicData>
            </a:graphic>
          </wp:inline>
        </w:drawing>
      </w:r>
    </w:p>
    <w:p w14:paraId="41188219"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It is a Java/Bean/Tomcat/Spring/Maven/XML based clusterabl</w:t>
      </w:r>
      <w:r>
        <w:t>e integration framework of diverse systems using a variety of protocols (including AMQP) and data formats.</w:t>
      </w:r>
    </w:p>
    <w:p w14:paraId="6443CAFA" w14:textId="77777777" w:rsidR="009E4302" w:rsidRDefault="00000000">
      <w:pPr>
        <w:numPr>
          <w:ilvl w:val="0"/>
          <w:numId w:val="8"/>
        </w:numPr>
        <w:pBdr>
          <w:top w:val="nil"/>
          <w:left w:val="nil"/>
          <w:bottom w:val="nil"/>
          <w:right w:val="nil"/>
          <w:between w:val="nil"/>
        </w:pBdr>
        <w:spacing w:after="0"/>
        <w:jc w:val="both"/>
        <w:rPr>
          <w:color w:val="000000"/>
        </w:rPr>
      </w:pPr>
      <w:r>
        <w:t>H</w:t>
      </w:r>
      <w:r>
        <w:rPr>
          <w:color w:val="000000"/>
        </w:rPr>
        <w:t>as a very</w:t>
      </w:r>
      <w:r>
        <w:t xml:space="preserve"> steep learning curve due its</w:t>
      </w:r>
      <w:r>
        <w:rPr>
          <w:color w:val="000000"/>
        </w:rPr>
        <w:t xml:space="preserve"> complex architecture and patterns, a lot of components and documentation really targeting ha</w:t>
      </w:r>
      <w:r>
        <w:t>rdcore</w:t>
      </w:r>
      <w:r>
        <w:rPr>
          <w:color w:val="000000"/>
        </w:rPr>
        <w:t xml:space="preserve"> Java fans. It is indeed harder than Kafka.</w:t>
      </w:r>
    </w:p>
    <w:p w14:paraId="17CEC71E" w14:textId="77777777" w:rsidR="009E4302" w:rsidRDefault="00000000">
      <w:pPr>
        <w:numPr>
          <w:ilvl w:val="0"/>
          <w:numId w:val="8"/>
        </w:numPr>
        <w:pBdr>
          <w:top w:val="nil"/>
          <w:left w:val="nil"/>
          <w:bottom w:val="nil"/>
          <w:right w:val="nil"/>
          <w:between w:val="nil"/>
        </w:pBdr>
        <w:spacing w:after="0"/>
        <w:jc w:val="both"/>
        <w:rPr>
          <w:color w:val="000000"/>
        </w:rPr>
      </w:pPr>
      <w:r>
        <w:t>H</w:t>
      </w:r>
      <w:r>
        <w:rPr>
          <w:color w:val="000000"/>
        </w:rPr>
        <w:t>as all the drawbacks of old Java Enterprise Architecture design (search in Google for “TOGAF”)</w:t>
      </w:r>
      <w:r>
        <w:t>.</w:t>
      </w:r>
    </w:p>
    <w:p w14:paraId="72B98BC2" w14:textId="77777777" w:rsidR="009E4302" w:rsidRDefault="00000000">
      <w:pPr>
        <w:numPr>
          <w:ilvl w:val="0"/>
          <w:numId w:val="8"/>
        </w:numPr>
        <w:pBdr>
          <w:top w:val="nil"/>
          <w:left w:val="nil"/>
          <w:bottom w:val="nil"/>
          <w:right w:val="nil"/>
          <w:between w:val="nil"/>
        </w:pBdr>
        <w:spacing w:after="0"/>
        <w:jc w:val="both"/>
        <w:rPr>
          <w:color w:val="000000"/>
        </w:rPr>
      </w:pPr>
      <w:r>
        <w:t>Camel clustering and scalability is not one of its strengths, literally.</w:t>
      </w:r>
    </w:p>
    <w:p w14:paraId="533384B7"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Who uses Apache Camel? </w:t>
      </w:r>
      <w:r>
        <w:t>W</w:t>
      </w:r>
      <w:r>
        <w:rPr>
          <w:color w:val="000000"/>
        </w:rPr>
        <w:t>ell: myself in past projects (</w:t>
      </w:r>
      <w:r>
        <w:t>i</w:t>
      </w:r>
      <w:r>
        <w:rPr>
          <w:color w:val="000000"/>
        </w:rPr>
        <w:t>.</w:t>
      </w:r>
      <w:r>
        <w:t>e</w:t>
      </w:r>
      <w:r>
        <w:rPr>
          <w:color w:val="000000"/>
        </w:rPr>
        <w:t>. SAP HANA), Apache Foundation (Advisor), RedHat Fuse, JBoss, Netflix (Payment Gateway and others), SAP HANA (Multi-Database Connector), Platform6 (B2B layer development and operationalization).</w:t>
      </w:r>
    </w:p>
    <w:p w14:paraId="7A774867" w14:textId="25296D37" w:rsidR="009E4302" w:rsidRDefault="00000000">
      <w:pPr>
        <w:numPr>
          <w:ilvl w:val="0"/>
          <w:numId w:val="8"/>
        </w:numPr>
        <w:pBdr>
          <w:top w:val="nil"/>
          <w:left w:val="nil"/>
          <w:bottom w:val="nil"/>
          <w:right w:val="nil"/>
          <w:between w:val="nil"/>
        </w:pBdr>
        <w:spacing w:after="0"/>
        <w:jc w:val="both"/>
        <w:rPr>
          <w:color w:val="000000"/>
        </w:rPr>
      </w:pPr>
      <w:r>
        <w:t>Supports</w:t>
      </w:r>
      <w:r>
        <w:rPr>
          <w:color w:val="000000"/>
        </w:rPr>
        <w:t xml:space="preserve"> real-time message transformations, not available in RMQ</w:t>
      </w:r>
      <w:r w:rsidR="00F53F7C">
        <w:t>.</w:t>
      </w:r>
    </w:p>
    <w:p w14:paraId="4D219526" w14:textId="7428F9C7" w:rsidR="009E4302" w:rsidRDefault="00000000">
      <w:pPr>
        <w:numPr>
          <w:ilvl w:val="0"/>
          <w:numId w:val="8"/>
        </w:numPr>
        <w:pBdr>
          <w:top w:val="nil"/>
          <w:left w:val="nil"/>
          <w:bottom w:val="nil"/>
          <w:right w:val="nil"/>
          <w:between w:val="nil"/>
        </w:pBdr>
        <w:jc w:val="both"/>
        <w:rPr>
          <w:color w:val="000000"/>
        </w:rPr>
      </w:pPr>
      <w:r>
        <w:rPr>
          <w:color w:val="000000"/>
        </w:rPr>
        <w:t>I personally won’t recommend Apache Camel to company nowadays</w:t>
      </w:r>
      <w:r>
        <w:t>, unless they do some kind of flight traffic or blockchain system related projects.</w:t>
      </w:r>
    </w:p>
    <w:p w14:paraId="1C63A4DB" w14:textId="77777777" w:rsidR="009E4302" w:rsidRDefault="00000000">
      <w:pPr>
        <w:jc w:val="both"/>
      </w:pPr>
      <w:r>
        <w:t>References:</w:t>
      </w:r>
    </w:p>
    <w:p w14:paraId="35B81510"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44">
        <w:r>
          <w:rPr>
            <w:color w:val="0563C1"/>
            <w:sz w:val="20"/>
            <w:szCs w:val="20"/>
            <w:u w:val="single"/>
          </w:rPr>
          <w:t>https://camel.apache.org/manual/architecture.html</w:t>
        </w:r>
      </w:hyperlink>
      <w:r>
        <w:rPr>
          <w:color w:val="000000"/>
          <w:sz w:val="20"/>
          <w:szCs w:val="20"/>
        </w:rPr>
        <w:t xml:space="preserve"> </w:t>
      </w:r>
    </w:p>
    <w:p w14:paraId="720CE6CB"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45">
        <w:r>
          <w:rPr>
            <w:color w:val="0563C1"/>
            <w:sz w:val="20"/>
            <w:szCs w:val="20"/>
            <w:u w:val="single"/>
          </w:rPr>
          <w:t>https://camel.apache.org/components/3.20.x/index.html</w:t>
        </w:r>
      </w:hyperlink>
      <w:r>
        <w:rPr>
          <w:color w:val="000000"/>
          <w:sz w:val="20"/>
          <w:szCs w:val="20"/>
        </w:rPr>
        <w:t xml:space="preserve"> </w:t>
      </w:r>
    </w:p>
    <w:p w14:paraId="73FEEDBB"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46">
        <w:r>
          <w:rPr>
            <w:color w:val="0563C1"/>
            <w:sz w:val="20"/>
            <w:szCs w:val="20"/>
            <w:u w:val="single"/>
          </w:rPr>
          <w:t>https://camel.apache.org/components/3.20.x/eips/transform-eip.html</w:t>
        </w:r>
      </w:hyperlink>
      <w:r>
        <w:rPr>
          <w:color w:val="000000"/>
          <w:sz w:val="20"/>
          <w:szCs w:val="20"/>
        </w:rPr>
        <w:t xml:space="preserve"> </w:t>
      </w:r>
    </w:p>
    <w:p w14:paraId="15F32608"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47">
        <w:r>
          <w:rPr>
            <w:color w:val="0563C1"/>
            <w:sz w:val="20"/>
            <w:szCs w:val="20"/>
            <w:u w:val="single"/>
          </w:rPr>
          <w:t>https://help.sap.com/docs/HANA_SMART_DATA_INTEGRATION/7952ef28a6914997abc01745fef1b607/598cdd48941a41128751892fe68393f4.html</w:t>
        </w:r>
      </w:hyperlink>
      <w:r>
        <w:rPr>
          <w:color w:val="000000"/>
          <w:sz w:val="20"/>
          <w:szCs w:val="20"/>
        </w:rPr>
        <w:t xml:space="preserve"> </w:t>
      </w:r>
    </w:p>
    <w:p w14:paraId="2C06C791"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48">
        <w:r>
          <w:rPr>
            <w:color w:val="0563C1"/>
            <w:sz w:val="20"/>
            <w:szCs w:val="20"/>
            <w:u w:val="single"/>
          </w:rPr>
          <w:t>https://access.redhat.com/documentation/en-us/red_hat_fuse/7.5/html/apache_camel_development_guide/index</w:t>
        </w:r>
      </w:hyperlink>
      <w:r>
        <w:rPr>
          <w:color w:val="000000"/>
          <w:sz w:val="20"/>
          <w:szCs w:val="20"/>
        </w:rPr>
        <w:t xml:space="preserve"> </w:t>
      </w:r>
    </w:p>
    <w:p w14:paraId="1B22C42B"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49">
        <w:r>
          <w:rPr>
            <w:color w:val="0563C1"/>
            <w:sz w:val="20"/>
            <w:szCs w:val="20"/>
            <w:u w:val="single"/>
          </w:rPr>
          <w:t>https://developers.redhat.com/articles/2021/09/21/distributed-transaction-patterns-microservices-compared</w:t>
        </w:r>
      </w:hyperlink>
      <w:r>
        <w:rPr>
          <w:color w:val="000000"/>
          <w:sz w:val="20"/>
          <w:szCs w:val="20"/>
        </w:rPr>
        <w:t xml:space="preserve"> </w:t>
      </w:r>
    </w:p>
    <w:p w14:paraId="1FCC6BD5"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50">
        <w:r>
          <w:rPr>
            <w:color w:val="0563C1"/>
            <w:sz w:val="20"/>
            <w:szCs w:val="20"/>
            <w:u w:val="single"/>
          </w:rPr>
          <w:t>https://camel.apache.org/components/2.x/others/spring-cloud-netflix.html</w:t>
        </w:r>
      </w:hyperlink>
      <w:r>
        <w:rPr>
          <w:color w:val="000000"/>
          <w:sz w:val="20"/>
          <w:szCs w:val="20"/>
        </w:rPr>
        <w:t xml:space="preserve"> </w:t>
      </w:r>
    </w:p>
    <w:p w14:paraId="0051856D" w14:textId="77777777" w:rsidR="009E4302" w:rsidRDefault="00000000">
      <w:pPr>
        <w:numPr>
          <w:ilvl w:val="0"/>
          <w:numId w:val="8"/>
        </w:numPr>
        <w:pBdr>
          <w:top w:val="nil"/>
          <w:left w:val="nil"/>
          <w:bottom w:val="nil"/>
          <w:right w:val="nil"/>
          <w:between w:val="nil"/>
        </w:pBdr>
        <w:spacing w:after="0"/>
        <w:jc w:val="both"/>
        <w:rPr>
          <w:color w:val="000000"/>
          <w:sz w:val="20"/>
          <w:szCs w:val="20"/>
        </w:rPr>
      </w:pPr>
      <w:hyperlink r:id="rId51">
        <w:r>
          <w:rPr>
            <w:color w:val="0563C1"/>
            <w:sz w:val="20"/>
            <w:szCs w:val="20"/>
            <w:u w:val="single"/>
          </w:rPr>
          <w:t>https://camel.apache.org/community/user-stories/</w:t>
        </w:r>
      </w:hyperlink>
    </w:p>
    <w:p w14:paraId="52785F2B" w14:textId="77777777" w:rsidR="009E4302" w:rsidRDefault="00000000">
      <w:pPr>
        <w:numPr>
          <w:ilvl w:val="0"/>
          <w:numId w:val="8"/>
        </w:numPr>
        <w:pBdr>
          <w:top w:val="nil"/>
          <w:left w:val="nil"/>
          <w:bottom w:val="nil"/>
          <w:right w:val="nil"/>
          <w:between w:val="nil"/>
        </w:pBdr>
        <w:spacing w:after="0"/>
        <w:jc w:val="both"/>
        <w:rPr>
          <w:sz w:val="20"/>
          <w:szCs w:val="20"/>
        </w:rPr>
      </w:pPr>
      <w:hyperlink r:id="rId52">
        <w:r>
          <w:rPr>
            <w:color w:val="1155CC"/>
            <w:sz w:val="20"/>
            <w:szCs w:val="20"/>
            <w:u w:val="single"/>
          </w:rPr>
          <w:t>https://artofcode.wordpress.com/2018/07/31/apache-camel-sucks/</w:t>
        </w:r>
      </w:hyperlink>
      <w:r>
        <w:rPr>
          <w:sz w:val="20"/>
          <w:szCs w:val="20"/>
        </w:rPr>
        <w:t xml:space="preserve"> </w:t>
      </w:r>
    </w:p>
    <w:p w14:paraId="6EE7D3C7" w14:textId="77777777" w:rsidR="009E4302" w:rsidRDefault="009E4302">
      <w:pPr>
        <w:pBdr>
          <w:top w:val="nil"/>
          <w:left w:val="nil"/>
          <w:bottom w:val="nil"/>
          <w:right w:val="nil"/>
          <w:between w:val="nil"/>
        </w:pBdr>
        <w:ind w:left="720"/>
        <w:jc w:val="both"/>
        <w:rPr>
          <w:color w:val="000000"/>
        </w:rPr>
      </w:pPr>
    </w:p>
    <w:p w14:paraId="4EB47BBE" w14:textId="77777777" w:rsidR="009E4302" w:rsidRDefault="00000000">
      <w:pPr>
        <w:pStyle w:val="Heading3"/>
        <w:jc w:val="both"/>
      </w:pPr>
      <w:bookmarkStart w:id="16" w:name="_heading=h.8kkgufpx0le1" w:colFirst="0" w:colLast="0"/>
      <w:bookmarkEnd w:id="16"/>
      <w:r>
        <w:br w:type="page"/>
      </w:r>
    </w:p>
    <w:p w14:paraId="7CFC0B00" w14:textId="77777777" w:rsidR="009E4302" w:rsidRDefault="00000000">
      <w:pPr>
        <w:pStyle w:val="Heading3"/>
        <w:jc w:val="both"/>
      </w:pPr>
      <w:bookmarkStart w:id="17" w:name="_Toc150026772"/>
      <w:r>
        <w:lastRenderedPageBreak/>
        <w:t>Apache Pulsar (Since 2019)</w:t>
      </w:r>
      <w:bookmarkEnd w:id="17"/>
    </w:p>
    <w:p w14:paraId="6C3EFD2D" w14:textId="77777777" w:rsidR="009E4302" w:rsidRDefault="00000000">
      <w:pPr>
        <w:jc w:val="center"/>
        <w:rPr>
          <w:b/>
        </w:rPr>
      </w:pPr>
      <w:r>
        <w:rPr>
          <w:b/>
          <w:noProof/>
        </w:rPr>
        <w:drawing>
          <wp:inline distT="114300" distB="114300" distL="114300" distR="114300" wp14:anchorId="77D59570" wp14:editId="57D2D9A1">
            <wp:extent cx="4237200" cy="2793928"/>
            <wp:effectExtent l="12700" t="12700" r="12700" b="12700"/>
            <wp:docPr id="10119823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4237200" cy="2793928"/>
                    </a:xfrm>
                    <a:prstGeom prst="rect">
                      <a:avLst/>
                    </a:prstGeom>
                    <a:ln w="12700">
                      <a:solidFill>
                        <a:srgbClr val="000000"/>
                      </a:solidFill>
                      <a:prstDash val="solid"/>
                    </a:ln>
                  </pic:spPr>
                </pic:pic>
              </a:graphicData>
            </a:graphic>
          </wp:inline>
        </w:drawing>
      </w:r>
    </w:p>
    <w:p w14:paraId="4783A30E" w14:textId="77777777" w:rsidR="009E4302" w:rsidRDefault="00000000">
      <w:pPr>
        <w:numPr>
          <w:ilvl w:val="0"/>
          <w:numId w:val="8"/>
        </w:numPr>
        <w:pBdr>
          <w:top w:val="nil"/>
          <w:left w:val="nil"/>
          <w:bottom w:val="nil"/>
          <w:right w:val="nil"/>
          <w:between w:val="nil"/>
        </w:pBdr>
        <w:spacing w:after="0"/>
        <w:jc w:val="both"/>
        <w:rPr>
          <w:b/>
          <w:color w:val="000000"/>
        </w:rPr>
      </w:pPr>
      <w:r>
        <w:rPr>
          <w:color w:val="000000"/>
        </w:rPr>
        <w:t xml:space="preserve">Very brand new, really promising features, </w:t>
      </w:r>
      <w:r>
        <w:t>similar to Kafka + AWS Kinesis.</w:t>
      </w:r>
    </w:p>
    <w:p w14:paraId="201325BB" w14:textId="77777777" w:rsidR="009E4302" w:rsidRDefault="00000000">
      <w:pPr>
        <w:numPr>
          <w:ilvl w:val="0"/>
          <w:numId w:val="8"/>
        </w:numPr>
        <w:pBdr>
          <w:top w:val="nil"/>
          <w:left w:val="nil"/>
          <w:bottom w:val="nil"/>
          <w:right w:val="nil"/>
          <w:between w:val="nil"/>
        </w:pBdr>
        <w:spacing w:after="0"/>
        <w:jc w:val="both"/>
        <w:rPr>
          <w:b/>
          <w:color w:val="000000"/>
        </w:rPr>
      </w:pPr>
      <w:r>
        <w:t xml:space="preserve">As Kafka, </w:t>
      </w:r>
      <w:r>
        <w:rPr>
          <w:color w:val="000000"/>
        </w:rPr>
        <w:t xml:space="preserve">is a cluster of clusters, with easy initial setup but its observability </w:t>
      </w:r>
      <w:r>
        <w:t>“looks” a bit</w:t>
      </w:r>
      <w:r>
        <w:rPr>
          <w:color w:val="000000"/>
        </w:rPr>
        <w:t xml:space="preserve"> complex.</w:t>
      </w:r>
    </w:p>
    <w:p w14:paraId="199B4204" w14:textId="77777777" w:rsidR="009E4302" w:rsidRDefault="00000000">
      <w:pPr>
        <w:numPr>
          <w:ilvl w:val="0"/>
          <w:numId w:val="8"/>
        </w:numPr>
        <w:pBdr>
          <w:top w:val="nil"/>
          <w:left w:val="nil"/>
          <w:bottom w:val="nil"/>
          <w:right w:val="nil"/>
          <w:between w:val="nil"/>
        </w:pBdr>
        <w:spacing w:after="0"/>
        <w:jc w:val="both"/>
      </w:pPr>
      <w:r>
        <w:t>It uses publish-subscribe topic-subscription model, while in RMQ rely on message routing.</w:t>
      </w:r>
    </w:p>
    <w:p w14:paraId="74404713"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It exposes a REST API (learning needed) </w:t>
      </w:r>
      <w:r>
        <w:rPr>
          <w:i/>
          <w:color w:val="000000"/>
        </w:rPr>
        <w:t>- not a crazy binary protocol -</w:t>
      </w:r>
      <w:r>
        <w:t xml:space="preserve"> </w:t>
      </w:r>
      <w:r>
        <w:rPr>
          <w:color w:val="000000"/>
        </w:rPr>
        <w:t>similar to AWS services.</w:t>
      </w:r>
    </w:p>
    <w:p w14:paraId="60F3A9DF" w14:textId="77777777" w:rsidR="009E4302" w:rsidRDefault="00000000">
      <w:pPr>
        <w:numPr>
          <w:ilvl w:val="0"/>
          <w:numId w:val="8"/>
        </w:numPr>
        <w:pBdr>
          <w:top w:val="nil"/>
          <w:left w:val="nil"/>
          <w:bottom w:val="nil"/>
          <w:right w:val="nil"/>
          <w:between w:val="nil"/>
        </w:pBdr>
        <w:spacing w:after="0"/>
        <w:jc w:val="both"/>
        <w:rPr>
          <w:b/>
          <w:color w:val="000000"/>
        </w:rPr>
      </w:pPr>
      <w:r>
        <w:rPr>
          <w:color w:val="000000"/>
        </w:rPr>
        <w:t>Very simple installation and configuration even for clustering scaling (one liners).</w:t>
      </w:r>
    </w:p>
    <w:p w14:paraId="7EC8C785" w14:textId="77777777" w:rsidR="009E4302" w:rsidRDefault="00000000">
      <w:pPr>
        <w:numPr>
          <w:ilvl w:val="0"/>
          <w:numId w:val="8"/>
        </w:numPr>
        <w:pBdr>
          <w:top w:val="nil"/>
          <w:left w:val="nil"/>
          <w:bottom w:val="nil"/>
          <w:right w:val="nil"/>
          <w:between w:val="nil"/>
        </w:pBdr>
        <w:spacing w:after="0"/>
        <w:jc w:val="both"/>
        <w:rPr>
          <w:b/>
          <w:color w:val="000000"/>
        </w:rPr>
      </w:pPr>
      <w:r>
        <w:rPr>
          <w:color w:val="000000"/>
        </w:rPr>
        <w:t>Connectors / Plugins are growing as part of the plug-able core layer</w:t>
      </w:r>
      <w:r>
        <w:t xml:space="preserve">. </w:t>
      </w:r>
      <w:r>
        <w:rPr>
          <w:color w:val="000000"/>
        </w:rPr>
        <w:t>AWS SQS as destination is missing</w:t>
      </w:r>
      <w:r>
        <w:t xml:space="preserve">, but being </w:t>
      </w:r>
      <w:r>
        <w:rPr>
          <w:color w:val="000000"/>
        </w:rPr>
        <w:t>implemented by a 3rd party, most probably will be included soon in the core plugin list (</w:t>
      </w:r>
      <w:hyperlink r:id="rId54">
        <w:r>
          <w:rPr>
            <w:color w:val="0563C1"/>
            <w:u w:val="single"/>
          </w:rPr>
          <w:t>https://github.com/streamnative/pulsar-io-sqs/blob/master/docs/sqs-sink.md</w:t>
        </w:r>
      </w:hyperlink>
      <w:r>
        <w:rPr>
          <w:color w:val="000000"/>
        </w:rPr>
        <w:t>).</w:t>
      </w:r>
    </w:p>
    <w:p w14:paraId="779B2EA7" w14:textId="77777777" w:rsidR="009E4302" w:rsidRDefault="00000000">
      <w:pPr>
        <w:numPr>
          <w:ilvl w:val="0"/>
          <w:numId w:val="8"/>
        </w:numPr>
        <w:pBdr>
          <w:top w:val="nil"/>
          <w:left w:val="nil"/>
          <w:bottom w:val="nil"/>
          <w:right w:val="nil"/>
          <w:between w:val="nil"/>
        </w:pBdr>
        <w:spacing w:after="0"/>
        <w:jc w:val="both"/>
        <w:rPr>
          <w:b/>
          <w:color w:val="000000"/>
        </w:rPr>
      </w:pPr>
      <w:r>
        <w:t>Us</w:t>
      </w:r>
      <w:r>
        <w:rPr>
          <w:color w:val="000000"/>
        </w:rPr>
        <w:t>es Apache Zookeeper cluster as registry</w:t>
      </w:r>
      <w:r>
        <w:t xml:space="preserve"> as Kafka</w:t>
      </w:r>
      <w:r>
        <w:rPr>
          <w:color w:val="000000"/>
        </w:rPr>
        <w:t xml:space="preserve">, but in Pulsar storage is </w:t>
      </w:r>
      <w:r>
        <w:t>decentralised</w:t>
      </w:r>
      <w:r>
        <w:rPr>
          <w:color w:val="000000"/>
        </w:rPr>
        <w:t xml:space="preserve"> in “bookies” handled by Apache </w:t>
      </w:r>
      <w:proofErr w:type="spellStart"/>
      <w:r>
        <w:rPr>
          <w:color w:val="000000"/>
        </w:rPr>
        <w:t>BookKeeper</w:t>
      </w:r>
      <w:proofErr w:type="spellEnd"/>
      <w:r>
        <w:rPr>
          <w:color w:val="000000"/>
        </w:rPr>
        <w:t>. No single point of failure or bottleneck when storing messages, while supporting</w:t>
      </w:r>
      <w:r>
        <w:t xml:space="preserve"> in-memory</w:t>
      </w:r>
      <w:r>
        <w:rPr>
          <w:color w:val="000000"/>
        </w:rPr>
        <w:t xml:space="preserve"> and persistent storage </w:t>
      </w:r>
      <w:r>
        <w:t>with custom retention.</w:t>
      </w:r>
    </w:p>
    <w:p w14:paraId="1759A7E5" w14:textId="77777777" w:rsidR="009E4302" w:rsidRDefault="00000000">
      <w:pPr>
        <w:numPr>
          <w:ilvl w:val="0"/>
          <w:numId w:val="8"/>
        </w:numPr>
        <w:pBdr>
          <w:top w:val="nil"/>
          <w:left w:val="nil"/>
          <w:bottom w:val="nil"/>
          <w:right w:val="nil"/>
          <w:between w:val="nil"/>
        </w:pBdr>
        <w:spacing w:after="0"/>
        <w:jc w:val="both"/>
        <w:rPr>
          <w:b/>
          <w:color w:val="000000"/>
        </w:rPr>
      </w:pPr>
      <w:r>
        <w:t>H</w:t>
      </w:r>
      <w:r>
        <w:rPr>
          <w:color w:val="000000"/>
        </w:rPr>
        <w:t xml:space="preserve">as </w:t>
      </w:r>
      <w:r>
        <w:t>a schema</w:t>
      </w:r>
      <w:r>
        <w:rPr>
          <w:color w:val="000000"/>
        </w:rPr>
        <w:t xml:space="preserve"> registry with real-time validation</w:t>
      </w:r>
      <w:r>
        <w:t xml:space="preserve"> (goodbye to Mercury and validation pipelines).</w:t>
      </w:r>
    </w:p>
    <w:p w14:paraId="658AACF8" w14:textId="77777777" w:rsidR="009E4302" w:rsidRDefault="00000000">
      <w:pPr>
        <w:numPr>
          <w:ilvl w:val="0"/>
          <w:numId w:val="8"/>
        </w:numPr>
        <w:pBdr>
          <w:top w:val="nil"/>
          <w:left w:val="nil"/>
          <w:bottom w:val="nil"/>
          <w:right w:val="nil"/>
          <w:between w:val="nil"/>
        </w:pBdr>
        <w:spacing w:after="0"/>
        <w:jc w:val="both"/>
        <w:rPr>
          <w:b/>
          <w:color w:val="000000"/>
        </w:rPr>
      </w:pPr>
      <w:r>
        <w:t>H</w:t>
      </w:r>
      <w:r>
        <w:rPr>
          <w:color w:val="000000"/>
        </w:rPr>
        <w:t xml:space="preserve">as </w:t>
      </w:r>
      <w:r>
        <w:t>an internal</w:t>
      </w:r>
      <w:r>
        <w:rPr>
          <w:color w:val="000000"/>
        </w:rPr>
        <w:t xml:space="preserve"> proxy, so no HAProxy or external load balancer is needed.</w:t>
      </w:r>
    </w:p>
    <w:p w14:paraId="141A8974" w14:textId="77777777" w:rsidR="009E4302" w:rsidRDefault="00000000">
      <w:pPr>
        <w:numPr>
          <w:ilvl w:val="0"/>
          <w:numId w:val="8"/>
        </w:numPr>
        <w:pBdr>
          <w:top w:val="nil"/>
          <w:left w:val="nil"/>
          <w:bottom w:val="nil"/>
          <w:right w:val="nil"/>
          <w:between w:val="nil"/>
        </w:pBdr>
        <w:spacing w:after="0"/>
        <w:jc w:val="both"/>
        <w:rPr>
          <w:b/>
          <w:color w:val="000000"/>
        </w:rPr>
      </w:pPr>
      <w:r>
        <w:t>C</w:t>
      </w:r>
      <w:r>
        <w:rPr>
          <w:color w:val="000000"/>
        </w:rPr>
        <w:t xml:space="preserve">an be deployed in Kubernetes clusters, </w:t>
      </w:r>
      <w:r>
        <w:t>so it scales</w:t>
      </w:r>
      <w:r>
        <w:rPr>
          <w:color w:val="000000"/>
        </w:rPr>
        <w:t xml:space="preserve"> up and out flawlessly.</w:t>
      </w:r>
    </w:p>
    <w:p w14:paraId="5917D512" w14:textId="77777777" w:rsidR="009E4302" w:rsidRDefault="00000000">
      <w:pPr>
        <w:numPr>
          <w:ilvl w:val="0"/>
          <w:numId w:val="8"/>
        </w:numPr>
        <w:pBdr>
          <w:top w:val="nil"/>
          <w:left w:val="nil"/>
          <w:bottom w:val="nil"/>
          <w:right w:val="nil"/>
          <w:between w:val="nil"/>
        </w:pBdr>
        <w:spacing w:after="0"/>
        <w:jc w:val="both"/>
        <w:rPr>
          <w:b/>
          <w:color w:val="000000"/>
        </w:rPr>
      </w:pPr>
      <w:r>
        <w:rPr>
          <w:color w:val="000000"/>
        </w:rPr>
        <w:t xml:space="preserve">It is </w:t>
      </w:r>
      <w:r>
        <w:t>multi-tenant</w:t>
      </w:r>
      <w:r>
        <w:rPr>
          <w:color w:val="000000"/>
        </w:rPr>
        <w:t xml:space="preserve"> via namespaces (like RMQ vhosts but </w:t>
      </w:r>
      <w:r>
        <w:t>a bit more complex/</w:t>
      </w:r>
      <w:r>
        <w:rPr>
          <w:color w:val="000000"/>
        </w:rPr>
        <w:t>better).</w:t>
      </w:r>
    </w:p>
    <w:p w14:paraId="0255FAA5" w14:textId="0C3FEE7A" w:rsidR="009E4302" w:rsidRDefault="00000000">
      <w:pPr>
        <w:numPr>
          <w:ilvl w:val="0"/>
          <w:numId w:val="8"/>
        </w:numPr>
        <w:pBdr>
          <w:top w:val="nil"/>
          <w:left w:val="nil"/>
          <w:bottom w:val="nil"/>
          <w:right w:val="nil"/>
          <w:between w:val="nil"/>
        </w:pBdr>
        <w:spacing w:after="0"/>
        <w:jc w:val="both"/>
        <w:rPr>
          <w:color w:val="000000"/>
        </w:rPr>
      </w:pPr>
      <w:r>
        <w:t>Allows</w:t>
      </w:r>
      <w:r>
        <w:rPr>
          <w:color w:val="000000"/>
        </w:rPr>
        <w:t xml:space="preserve"> message transformations via Java/Python/Go functions, similar to Apache Kafka, AWS Kinesis or AWS Lambda (integrations). There is no need </w:t>
      </w:r>
      <w:r>
        <w:t>for another</w:t>
      </w:r>
      <w:r>
        <w:rPr>
          <w:color w:val="000000"/>
        </w:rPr>
        <w:t xml:space="preserve"> </w:t>
      </w:r>
      <w:proofErr w:type="spellStart"/>
      <w:r>
        <w:rPr>
          <w:color w:val="000000"/>
        </w:rPr>
        <w:t>FaaS</w:t>
      </w:r>
      <w:proofErr w:type="spellEnd"/>
      <w:r>
        <w:rPr>
          <w:color w:val="000000"/>
        </w:rPr>
        <w:t xml:space="preserve"> solution (e.g. Apache Storm/Heron/Flink). </w:t>
      </w:r>
      <w:r>
        <w:t xml:space="preserve">This is not </w:t>
      </w:r>
      <w:r>
        <w:rPr>
          <w:color w:val="000000"/>
        </w:rPr>
        <w:t>available in RMQ</w:t>
      </w:r>
      <w:r w:rsidR="00F53F7C">
        <w:t>.</w:t>
      </w:r>
    </w:p>
    <w:p w14:paraId="377D3D05" w14:textId="77777777" w:rsidR="009E4302" w:rsidRDefault="00000000">
      <w:pPr>
        <w:numPr>
          <w:ilvl w:val="0"/>
          <w:numId w:val="8"/>
        </w:numPr>
        <w:spacing w:after="0"/>
        <w:jc w:val="both"/>
      </w:pPr>
      <w:r>
        <w:t>Implements throttling per broker, topic or subscription. Clients can check in real-time their quotas and speed up or down (sleep). Others does not provides this facility to clients, that is why complex additional monitoring is needed (i.e. NewRelic, Prometheus, Grafana, Kibana, CloudWatch, etc).</w:t>
      </w:r>
    </w:p>
    <w:p w14:paraId="5A9AC1AF" w14:textId="77777777" w:rsidR="009E4302" w:rsidRDefault="00000000">
      <w:pPr>
        <w:numPr>
          <w:ilvl w:val="0"/>
          <w:numId w:val="8"/>
        </w:numPr>
        <w:pBdr>
          <w:top w:val="nil"/>
          <w:left w:val="nil"/>
          <w:bottom w:val="nil"/>
          <w:right w:val="nil"/>
          <w:between w:val="nil"/>
        </w:pBdr>
        <w:spacing w:after="0"/>
        <w:jc w:val="both"/>
        <w:rPr>
          <w:color w:val="000000"/>
        </w:rPr>
      </w:pPr>
      <w:r>
        <w:t>H</w:t>
      </w:r>
      <w:r>
        <w:rPr>
          <w:color w:val="000000"/>
        </w:rPr>
        <w:t>as statistics and metrics per broker, internal components, topics, consumers and producers</w:t>
      </w:r>
      <w:r>
        <w:t>.</w:t>
      </w:r>
    </w:p>
    <w:p w14:paraId="7E053162" w14:textId="77777777" w:rsidR="009E4302" w:rsidRDefault="00000000">
      <w:pPr>
        <w:numPr>
          <w:ilvl w:val="0"/>
          <w:numId w:val="8"/>
        </w:numPr>
        <w:pBdr>
          <w:top w:val="nil"/>
          <w:left w:val="nil"/>
          <w:bottom w:val="nil"/>
          <w:right w:val="nil"/>
          <w:between w:val="nil"/>
        </w:pBdr>
        <w:spacing w:after="0"/>
        <w:jc w:val="both"/>
        <w:rPr>
          <w:color w:val="000000"/>
        </w:rPr>
      </w:pPr>
      <w:r>
        <w:t>Supports</w:t>
      </w:r>
      <w:r>
        <w:rPr>
          <w:color w:val="000000"/>
        </w:rPr>
        <w:t xml:space="preserve"> client authentication via JWT, OAuth2.0, OpenID, etc. and permissions via ACLs.</w:t>
      </w:r>
    </w:p>
    <w:p w14:paraId="28448280" w14:textId="77777777" w:rsidR="009E4302" w:rsidRDefault="00000000">
      <w:pPr>
        <w:numPr>
          <w:ilvl w:val="0"/>
          <w:numId w:val="8"/>
        </w:numPr>
        <w:pBdr>
          <w:top w:val="nil"/>
          <w:left w:val="nil"/>
          <w:bottom w:val="nil"/>
          <w:right w:val="nil"/>
          <w:between w:val="nil"/>
        </w:pBdr>
        <w:spacing w:after="0"/>
        <w:jc w:val="both"/>
        <w:rPr>
          <w:b/>
          <w:color w:val="000000"/>
        </w:rPr>
      </w:pPr>
      <w:r>
        <w:t>H</w:t>
      </w:r>
      <w:r>
        <w:rPr>
          <w:color w:val="000000"/>
        </w:rPr>
        <w:t>as built-in geo replication across regions (like RMQ federation but better).</w:t>
      </w:r>
    </w:p>
    <w:p w14:paraId="674F32C0"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Streamnative.io is using and supporting it for several big companies (i.e. </w:t>
      </w:r>
      <w:proofErr w:type="spellStart"/>
      <w:r>
        <w:rPr>
          <w:color w:val="000000"/>
        </w:rPr>
        <w:t>NetData</w:t>
      </w:r>
      <w:proofErr w:type="spellEnd"/>
      <w:r>
        <w:rPr>
          <w:color w:val="000000"/>
        </w:rPr>
        <w:t xml:space="preserve">, </w:t>
      </w:r>
      <w:proofErr w:type="spellStart"/>
      <w:r>
        <w:rPr>
          <w:color w:val="000000"/>
        </w:rPr>
        <w:t>Iterable</w:t>
      </w:r>
      <w:proofErr w:type="spellEnd"/>
      <w:r>
        <w:rPr>
          <w:color w:val="000000"/>
        </w:rPr>
        <w:t>, Microfocus)</w:t>
      </w:r>
      <w:r>
        <w:t xml:space="preserve"> and </w:t>
      </w:r>
      <w:r>
        <w:rPr>
          <w:color w:val="000000"/>
        </w:rPr>
        <w:t xml:space="preserve">Pand.io </w:t>
      </w:r>
      <w:r>
        <w:t>is offering it as SaaS</w:t>
      </w:r>
      <w:r>
        <w:rPr>
          <w:color w:val="000000"/>
        </w:rPr>
        <w:t xml:space="preserve"> </w:t>
      </w:r>
      <w:r>
        <w:t>on the AWS</w:t>
      </w:r>
      <w:r>
        <w:rPr>
          <w:color w:val="000000"/>
        </w:rPr>
        <w:t xml:space="preserve"> marketplace.</w:t>
      </w:r>
    </w:p>
    <w:p w14:paraId="645AF02D" w14:textId="77777777" w:rsidR="009E4302" w:rsidRDefault="00000000">
      <w:pPr>
        <w:numPr>
          <w:ilvl w:val="0"/>
          <w:numId w:val="8"/>
        </w:numPr>
        <w:pBdr>
          <w:top w:val="nil"/>
          <w:left w:val="nil"/>
          <w:bottom w:val="nil"/>
          <w:right w:val="nil"/>
          <w:between w:val="nil"/>
        </w:pBdr>
        <w:jc w:val="both"/>
        <w:rPr>
          <w:color w:val="000000"/>
        </w:rPr>
      </w:pPr>
      <w:r>
        <w:rPr>
          <w:color w:val="000000"/>
        </w:rPr>
        <w:t>No cloud vendor lock in.</w:t>
      </w:r>
    </w:p>
    <w:p w14:paraId="0FBCD4EE" w14:textId="77777777" w:rsidR="009E4302" w:rsidRDefault="00000000">
      <w:pPr>
        <w:jc w:val="both"/>
        <w:rPr>
          <w:sz w:val="16"/>
          <w:szCs w:val="16"/>
        </w:rPr>
      </w:pPr>
      <w:r>
        <w:t>References:</w:t>
      </w:r>
    </w:p>
    <w:p w14:paraId="5A41551F" w14:textId="77777777" w:rsidR="009E4302" w:rsidRDefault="00000000">
      <w:pPr>
        <w:numPr>
          <w:ilvl w:val="0"/>
          <w:numId w:val="8"/>
        </w:numPr>
        <w:pBdr>
          <w:top w:val="nil"/>
          <w:left w:val="nil"/>
          <w:bottom w:val="nil"/>
          <w:right w:val="nil"/>
          <w:between w:val="nil"/>
        </w:pBdr>
        <w:spacing w:after="0"/>
        <w:jc w:val="both"/>
        <w:rPr>
          <w:color w:val="000000"/>
          <w:sz w:val="14"/>
          <w:szCs w:val="14"/>
        </w:rPr>
      </w:pPr>
      <w:hyperlink r:id="rId55">
        <w:r>
          <w:rPr>
            <w:color w:val="0563C1"/>
            <w:sz w:val="14"/>
            <w:szCs w:val="14"/>
            <w:u w:val="single"/>
          </w:rPr>
          <w:t>https://pulsar.apache.org/docs/3.0.x/</w:t>
        </w:r>
      </w:hyperlink>
      <w:r>
        <w:rPr>
          <w:color w:val="000000"/>
          <w:sz w:val="14"/>
          <w:szCs w:val="14"/>
        </w:rPr>
        <w:t xml:space="preserve"> (Everything is well written there and improving).</w:t>
      </w:r>
    </w:p>
    <w:p w14:paraId="176B7BFA" w14:textId="77777777" w:rsidR="009E4302" w:rsidRDefault="00000000">
      <w:pPr>
        <w:numPr>
          <w:ilvl w:val="0"/>
          <w:numId w:val="8"/>
        </w:numPr>
        <w:pBdr>
          <w:top w:val="nil"/>
          <w:left w:val="nil"/>
          <w:bottom w:val="nil"/>
          <w:right w:val="nil"/>
          <w:between w:val="nil"/>
        </w:pBdr>
        <w:spacing w:after="0"/>
        <w:jc w:val="both"/>
        <w:rPr>
          <w:sz w:val="14"/>
          <w:szCs w:val="14"/>
        </w:rPr>
      </w:pPr>
      <w:hyperlink r:id="rId56">
        <w:r>
          <w:rPr>
            <w:color w:val="0563C1"/>
            <w:sz w:val="14"/>
            <w:szCs w:val="14"/>
            <w:u w:val="single"/>
          </w:rPr>
          <w:t>https://streamnative.io/deployment/byoc</w:t>
        </w:r>
      </w:hyperlink>
    </w:p>
    <w:p w14:paraId="117FE703" w14:textId="77777777" w:rsidR="009E4302" w:rsidRDefault="00000000">
      <w:pPr>
        <w:numPr>
          <w:ilvl w:val="0"/>
          <w:numId w:val="8"/>
        </w:numPr>
        <w:pBdr>
          <w:top w:val="nil"/>
          <w:left w:val="nil"/>
          <w:bottom w:val="nil"/>
          <w:right w:val="nil"/>
          <w:between w:val="nil"/>
        </w:pBdr>
        <w:spacing w:after="0"/>
        <w:jc w:val="both"/>
        <w:rPr>
          <w:sz w:val="14"/>
          <w:szCs w:val="14"/>
        </w:rPr>
      </w:pPr>
      <w:hyperlink r:id="rId57">
        <w:r>
          <w:rPr>
            <w:color w:val="0563C1"/>
            <w:sz w:val="14"/>
            <w:szCs w:val="14"/>
            <w:u w:val="single"/>
          </w:rPr>
          <w:t>https://pandio.com/apache-pulsar-as-a-service/</w:t>
        </w:r>
      </w:hyperlink>
      <w:r>
        <w:rPr>
          <w:color w:val="0563C1"/>
          <w:sz w:val="14"/>
          <w:szCs w:val="14"/>
          <w:u w:val="single"/>
        </w:rPr>
        <w:t xml:space="preserve"> </w:t>
      </w:r>
    </w:p>
    <w:p w14:paraId="72CE129D" w14:textId="77777777" w:rsidR="009E4302" w:rsidRDefault="00000000">
      <w:pPr>
        <w:numPr>
          <w:ilvl w:val="0"/>
          <w:numId w:val="8"/>
        </w:numPr>
        <w:pBdr>
          <w:top w:val="nil"/>
          <w:left w:val="nil"/>
          <w:bottom w:val="nil"/>
          <w:right w:val="nil"/>
          <w:between w:val="nil"/>
        </w:pBdr>
        <w:spacing w:after="0"/>
        <w:jc w:val="both"/>
        <w:rPr>
          <w:sz w:val="14"/>
          <w:szCs w:val="14"/>
        </w:rPr>
      </w:pPr>
      <w:hyperlink r:id="rId58">
        <w:r>
          <w:rPr>
            <w:color w:val="0563C1"/>
            <w:sz w:val="14"/>
            <w:szCs w:val="14"/>
            <w:u w:val="single"/>
          </w:rPr>
          <w:t>https://aws.amazon.com/marketplace/pp/prodview-o7h4jiwm43vi6</w:t>
        </w:r>
      </w:hyperlink>
      <w:r>
        <w:rPr>
          <w:color w:val="0563C1"/>
          <w:sz w:val="14"/>
          <w:szCs w:val="14"/>
          <w:u w:val="single"/>
        </w:rPr>
        <w:t xml:space="preserve"> </w:t>
      </w:r>
    </w:p>
    <w:p w14:paraId="66ACF789" w14:textId="77777777" w:rsidR="009E4302" w:rsidRDefault="00000000">
      <w:pPr>
        <w:numPr>
          <w:ilvl w:val="0"/>
          <w:numId w:val="8"/>
        </w:numPr>
        <w:pBdr>
          <w:top w:val="nil"/>
          <w:left w:val="nil"/>
          <w:bottom w:val="nil"/>
          <w:right w:val="nil"/>
          <w:between w:val="nil"/>
        </w:pBdr>
        <w:spacing w:after="0"/>
        <w:jc w:val="both"/>
        <w:rPr>
          <w:sz w:val="14"/>
          <w:szCs w:val="14"/>
        </w:rPr>
      </w:pPr>
      <w:hyperlink r:id="rId59">
        <w:r>
          <w:rPr>
            <w:color w:val="0563C1"/>
            <w:sz w:val="14"/>
            <w:szCs w:val="14"/>
            <w:u w:val="single"/>
          </w:rPr>
          <w:t>https://pulsar.apache.org/docs/3.0.x/deploy-aws/</w:t>
        </w:r>
      </w:hyperlink>
      <w:r>
        <w:rPr>
          <w:color w:val="0563C1"/>
          <w:sz w:val="14"/>
          <w:szCs w:val="14"/>
          <w:u w:val="single"/>
        </w:rPr>
        <w:t xml:space="preserve"> </w:t>
      </w:r>
    </w:p>
    <w:p w14:paraId="14A12F32" w14:textId="77777777" w:rsidR="009E4302" w:rsidRDefault="00000000">
      <w:pPr>
        <w:numPr>
          <w:ilvl w:val="0"/>
          <w:numId w:val="8"/>
        </w:numPr>
        <w:pBdr>
          <w:top w:val="nil"/>
          <w:left w:val="nil"/>
          <w:bottom w:val="nil"/>
          <w:right w:val="nil"/>
          <w:between w:val="nil"/>
        </w:pBdr>
        <w:spacing w:after="0"/>
        <w:jc w:val="both"/>
        <w:rPr>
          <w:sz w:val="14"/>
          <w:szCs w:val="14"/>
        </w:rPr>
      </w:pPr>
      <w:hyperlink r:id="rId60">
        <w:r>
          <w:rPr>
            <w:color w:val="0563C1"/>
            <w:sz w:val="14"/>
            <w:szCs w:val="14"/>
            <w:u w:val="single"/>
          </w:rPr>
          <w:t>https://pulsar.apache.org/docs/3.0.x/cookbooks-retention-expiry/</w:t>
        </w:r>
      </w:hyperlink>
      <w:r>
        <w:rPr>
          <w:color w:val="0563C1"/>
          <w:sz w:val="14"/>
          <w:szCs w:val="14"/>
          <w:u w:val="single"/>
        </w:rPr>
        <w:t xml:space="preserve"> </w:t>
      </w:r>
    </w:p>
    <w:p w14:paraId="069C3E46" w14:textId="77777777" w:rsidR="009E4302" w:rsidRDefault="00000000">
      <w:pPr>
        <w:numPr>
          <w:ilvl w:val="0"/>
          <w:numId w:val="8"/>
        </w:numPr>
        <w:pBdr>
          <w:top w:val="nil"/>
          <w:left w:val="nil"/>
          <w:bottom w:val="nil"/>
          <w:right w:val="nil"/>
          <w:between w:val="nil"/>
        </w:pBdr>
        <w:spacing w:after="0"/>
        <w:jc w:val="both"/>
        <w:rPr>
          <w:sz w:val="14"/>
          <w:szCs w:val="14"/>
        </w:rPr>
      </w:pPr>
      <w:hyperlink r:id="rId61">
        <w:r>
          <w:rPr>
            <w:color w:val="0563C1"/>
            <w:sz w:val="14"/>
            <w:szCs w:val="14"/>
            <w:u w:val="single"/>
          </w:rPr>
          <w:t>https://pulsar.apache.org/docs/3.0.x/administration-zk-bk/</w:t>
        </w:r>
      </w:hyperlink>
      <w:r>
        <w:rPr>
          <w:color w:val="0563C1"/>
          <w:sz w:val="14"/>
          <w:szCs w:val="14"/>
          <w:u w:val="single"/>
        </w:rPr>
        <w:t xml:space="preserve"> </w:t>
      </w:r>
    </w:p>
    <w:p w14:paraId="330DC43E" w14:textId="77777777" w:rsidR="009E4302" w:rsidRDefault="00000000">
      <w:pPr>
        <w:numPr>
          <w:ilvl w:val="0"/>
          <w:numId w:val="8"/>
        </w:numPr>
        <w:pBdr>
          <w:top w:val="nil"/>
          <w:left w:val="nil"/>
          <w:bottom w:val="nil"/>
          <w:right w:val="nil"/>
          <w:between w:val="nil"/>
        </w:pBdr>
        <w:spacing w:after="0"/>
        <w:jc w:val="both"/>
        <w:rPr>
          <w:sz w:val="14"/>
          <w:szCs w:val="14"/>
        </w:rPr>
      </w:pPr>
      <w:hyperlink r:id="rId62">
        <w:r>
          <w:rPr>
            <w:color w:val="0563C1"/>
            <w:sz w:val="14"/>
            <w:szCs w:val="14"/>
            <w:u w:val="single"/>
          </w:rPr>
          <w:t>https://streamnative.io/blog/how-apache-pulsar-is-helping-iterable-scale-its-customer-engagement-platform</w:t>
        </w:r>
      </w:hyperlink>
      <w:r>
        <w:rPr>
          <w:color w:val="0563C1"/>
          <w:sz w:val="14"/>
          <w:szCs w:val="14"/>
          <w:u w:val="single"/>
        </w:rPr>
        <w:t xml:space="preserve"> </w:t>
      </w:r>
    </w:p>
    <w:p w14:paraId="322E5CEF" w14:textId="77777777" w:rsidR="009E4302" w:rsidRDefault="00000000">
      <w:pPr>
        <w:numPr>
          <w:ilvl w:val="0"/>
          <w:numId w:val="8"/>
        </w:numPr>
        <w:pBdr>
          <w:top w:val="nil"/>
          <w:left w:val="nil"/>
          <w:bottom w:val="nil"/>
          <w:right w:val="nil"/>
          <w:between w:val="nil"/>
        </w:pBdr>
        <w:spacing w:after="0"/>
        <w:jc w:val="both"/>
        <w:rPr>
          <w:sz w:val="12"/>
          <w:szCs w:val="12"/>
        </w:rPr>
      </w:pPr>
      <w:hyperlink r:id="rId63">
        <w:r>
          <w:rPr>
            <w:color w:val="0563C1"/>
            <w:sz w:val="12"/>
            <w:szCs w:val="12"/>
            <w:u w:val="single"/>
          </w:rPr>
          <w:t>https://streamnative.io/success-stories/how-apache-pulsar-helping-iterable-scale-its-customer-engagement-platform</w:t>
        </w:r>
      </w:hyperlink>
      <w:r>
        <w:rPr>
          <w:color w:val="0563C1"/>
          <w:sz w:val="12"/>
          <w:szCs w:val="12"/>
          <w:u w:val="single"/>
        </w:rPr>
        <w:t xml:space="preserve"> </w:t>
      </w:r>
    </w:p>
    <w:p w14:paraId="37B01192" w14:textId="77777777" w:rsidR="009E4302" w:rsidRDefault="00000000">
      <w:pPr>
        <w:numPr>
          <w:ilvl w:val="0"/>
          <w:numId w:val="8"/>
        </w:numPr>
        <w:pBdr>
          <w:top w:val="nil"/>
          <w:left w:val="nil"/>
          <w:bottom w:val="nil"/>
          <w:right w:val="nil"/>
          <w:between w:val="nil"/>
        </w:pBdr>
        <w:spacing w:after="0"/>
        <w:jc w:val="both"/>
        <w:rPr>
          <w:sz w:val="14"/>
          <w:szCs w:val="14"/>
        </w:rPr>
      </w:pPr>
      <w:hyperlink r:id="rId64">
        <w:r>
          <w:rPr>
            <w:color w:val="0563C1"/>
            <w:sz w:val="14"/>
            <w:szCs w:val="14"/>
            <w:u w:val="single"/>
          </w:rPr>
          <w:t>https://github.com/streamnative/pulsar-io-sqs/blob/master/docs/sqs-sink.md</w:t>
        </w:r>
      </w:hyperlink>
      <w:r>
        <w:rPr>
          <w:color w:val="0563C1"/>
          <w:sz w:val="14"/>
          <w:szCs w:val="14"/>
          <w:u w:val="single"/>
        </w:rPr>
        <w:t xml:space="preserve"> </w:t>
      </w:r>
    </w:p>
    <w:p w14:paraId="789ED238" w14:textId="77777777" w:rsidR="009E4302" w:rsidRDefault="00000000">
      <w:pPr>
        <w:pStyle w:val="Heading3"/>
        <w:jc w:val="both"/>
      </w:pPr>
      <w:bookmarkStart w:id="18" w:name="_Toc150026773"/>
      <w:r>
        <w:lastRenderedPageBreak/>
        <w:t>AWS SQS/SNS (Since 2006)</w:t>
      </w:r>
      <w:bookmarkEnd w:id="18"/>
    </w:p>
    <w:p w14:paraId="7FF3B9C8" w14:textId="77777777" w:rsidR="009E4302" w:rsidRDefault="009E4302"/>
    <w:p w14:paraId="442B2F35" w14:textId="77777777" w:rsidR="009E4302" w:rsidRDefault="00000000">
      <w:pPr>
        <w:jc w:val="center"/>
      </w:pPr>
      <w:r>
        <w:rPr>
          <w:noProof/>
        </w:rPr>
        <w:drawing>
          <wp:inline distT="0" distB="0" distL="0" distR="0" wp14:anchorId="4EF3DDB7" wp14:editId="7C8D825B">
            <wp:extent cx="4950242" cy="2885929"/>
            <wp:effectExtent l="12700" t="12700" r="12700" b="12700"/>
            <wp:docPr id="10119823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5"/>
                    <a:srcRect/>
                    <a:stretch>
                      <a:fillRect/>
                    </a:stretch>
                  </pic:blipFill>
                  <pic:spPr>
                    <a:xfrm>
                      <a:off x="0" y="0"/>
                      <a:ext cx="4950242" cy="2885929"/>
                    </a:xfrm>
                    <a:prstGeom prst="rect">
                      <a:avLst/>
                    </a:prstGeom>
                    <a:ln w="12700">
                      <a:solidFill>
                        <a:srgbClr val="000000"/>
                      </a:solidFill>
                      <a:prstDash val="solid"/>
                    </a:ln>
                  </pic:spPr>
                </pic:pic>
              </a:graphicData>
            </a:graphic>
          </wp:inline>
        </w:drawing>
      </w:r>
    </w:p>
    <w:p w14:paraId="47BEE057"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It was invented before </w:t>
      </w:r>
      <w:r>
        <w:t>RMQ</w:t>
      </w:r>
      <w:r>
        <w:rPr>
          <w:color w:val="000000"/>
        </w:rPr>
        <w:t>, so is even older than R</w:t>
      </w:r>
      <w:r>
        <w:t>abbitMQ</w:t>
      </w:r>
      <w:r>
        <w:rPr>
          <w:color w:val="000000"/>
        </w:rPr>
        <w:t>.</w:t>
      </w:r>
    </w:p>
    <w:p w14:paraId="00B14C84"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It is used across all Amazon internal and public systems for the last 15 years.</w:t>
      </w:r>
    </w:p>
    <w:p w14:paraId="2CD10E70" w14:textId="77777777" w:rsidR="009E4302" w:rsidRDefault="00000000">
      <w:pPr>
        <w:numPr>
          <w:ilvl w:val="0"/>
          <w:numId w:val="8"/>
        </w:numPr>
        <w:spacing w:after="0"/>
        <w:jc w:val="both"/>
      </w:pPr>
      <w:r>
        <w:t>It is a publish-subscribe topic-subscription model, while in RMQ rely on message routing.</w:t>
      </w:r>
    </w:p>
    <w:p w14:paraId="6B23B827"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SNS provides a way to forward messages between SQS queues (SQS -&gt; SNS topic subscr</w:t>
      </w:r>
      <w:r>
        <w:t>iption)</w:t>
      </w:r>
      <w:r>
        <w:rPr>
          <w:color w:val="000000"/>
        </w:rPr>
        <w:t>.</w:t>
      </w:r>
    </w:p>
    <w:p w14:paraId="545C90DD"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Both SQS and SNS </w:t>
      </w:r>
      <w:r>
        <w:t xml:space="preserve">are intended </w:t>
      </w:r>
      <w:r>
        <w:rPr>
          <w:color w:val="000000"/>
        </w:rPr>
        <w:t>for new applications to have unlimited scalability and simple APIs.</w:t>
      </w:r>
    </w:p>
    <w:p w14:paraId="7E2E44AD"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As almost </w:t>
      </w:r>
      <w:r>
        <w:t>all AWS</w:t>
      </w:r>
      <w:r>
        <w:rPr>
          <w:color w:val="000000"/>
        </w:rPr>
        <w:t xml:space="preserve"> services, </w:t>
      </w:r>
      <w:r>
        <w:t>rely</w:t>
      </w:r>
      <w:r>
        <w:rPr>
          <w:color w:val="000000"/>
        </w:rPr>
        <w:t xml:space="preserve"> on AWS IAM Roles, so no need </w:t>
      </w:r>
      <w:r>
        <w:t>for shared</w:t>
      </w:r>
      <w:r>
        <w:rPr>
          <w:color w:val="000000"/>
        </w:rPr>
        <w:t xml:space="preserve"> credentials.</w:t>
      </w:r>
    </w:p>
    <w:p w14:paraId="500D8B3F"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Compared to RabbitMQ, SQS has a lot of limitations for scale up imposed via hard limit</w:t>
      </w:r>
      <w:r>
        <w:t>/</w:t>
      </w:r>
      <w:r>
        <w:rPr>
          <w:color w:val="000000"/>
        </w:rPr>
        <w:t>quotas:</w:t>
      </w:r>
    </w:p>
    <w:p w14:paraId="32A3C708" w14:textId="77777777" w:rsidR="009E4302" w:rsidRDefault="00000000">
      <w:pPr>
        <w:numPr>
          <w:ilvl w:val="1"/>
          <w:numId w:val="8"/>
        </w:numPr>
        <w:pBdr>
          <w:top w:val="nil"/>
          <w:left w:val="nil"/>
          <w:bottom w:val="nil"/>
          <w:right w:val="nil"/>
          <w:between w:val="nil"/>
        </w:pBdr>
        <w:spacing w:after="0"/>
        <w:jc w:val="both"/>
        <w:rPr>
          <w:color w:val="000000"/>
        </w:rPr>
      </w:pPr>
      <w:r>
        <w:t>A message can live in the queue for up to 14 days.</w:t>
      </w:r>
    </w:p>
    <w:p w14:paraId="50173AE6" w14:textId="77777777" w:rsidR="009E4302" w:rsidRDefault="00000000">
      <w:pPr>
        <w:numPr>
          <w:ilvl w:val="1"/>
          <w:numId w:val="8"/>
        </w:numPr>
        <w:pBdr>
          <w:top w:val="nil"/>
          <w:left w:val="nil"/>
          <w:bottom w:val="nil"/>
          <w:right w:val="nil"/>
          <w:between w:val="nil"/>
        </w:pBdr>
        <w:spacing w:after="0"/>
        <w:jc w:val="both"/>
        <w:rPr>
          <w:color w:val="000000"/>
        </w:rPr>
      </w:pPr>
      <w:r>
        <w:rPr>
          <w:color w:val="000000"/>
        </w:rPr>
        <w:t>Maximum message size is 256KiB</w:t>
      </w:r>
      <w:r>
        <w:t>, so payload has to be offloaded to e.g. S3.</w:t>
      </w:r>
    </w:p>
    <w:p w14:paraId="263B5DDA" w14:textId="77777777" w:rsidR="009E4302" w:rsidRDefault="00000000">
      <w:pPr>
        <w:numPr>
          <w:ilvl w:val="1"/>
          <w:numId w:val="8"/>
        </w:numPr>
        <w:pBdr>
          <w:top w:val="nil"/>
          <w:left w:val="nil"/>
          <w:bottom w:val="nil"/>
          <w:right w:val="nil"/>
          <w:between w:val="nil"/>
        </w:pBdr>
        <w:spacing w:after="0"/>
        <w:jc w:val="both"/>
        <w:rPr>
          <w:color w:val="000000"/>
        </w:rPr>
      </w:pPr>
      <w:r>
        <w:rPr>
          <w:color w:val="000000"/>
        </w:rPr>
        <w:t xml:space="preserve">Maximum 300 </w:t>
      </w:r>
      <w:r>
        <w:t>transactions (send/receive/delete message)</w:t>
      </w:r>
      <w:r>
        <w:rPr>
          <w:color w:val="000000"/>
        </w:rPr>
        <w:t xml:space="preserve"> per second</w:t>
      </w:r>
      <w:r>
        <w:t>/</w:t>
      </w:r>
      <w:r>
        <w:rPr>
          <w:color w:val="000000"/>
        </w:rPr>
        <w:t>API-call</w:t>
      </w:r>
      <w:r>
        <w:t>.  Maximum 3000 batches transactions (send/receive/delete message) per second/API-call (each batch includes 10 messages). For FIFO queues these limits are doubled, but a batch is still 10.</w:t>
      </w:r>
    </w:p>
    <w:p w14:paraId="4E8C34EF" w14:textId="77777777" w:rsidR="009E4302" w:rsidRDefault="00000000">
      <w:pPr>
        <w:numPr>
          <w:ilvl w:val="1"/>
          <w:numId w:val="8"/>
        </w:numPr>
        <w:pBdr>
          <w:top w:val="nil"/>
          <w:left w:val="nil"/>
          <w:bottom w:val="nil"/>
          <w:right w:val="nil"/>
          <w:between w:val="nil"/>
        </w:pBdr>
        <w:spacing w:after="0"/>
        <w:jc w:val="both"/>
        <w:rPr>
          <w:color w:val="000000"/>
        </w:rPr>
      </w:pPr>
      <w:r>
        <w:t xml:space="preserve">Although </w:t>
      </w:r>
      <w:r>
        <w:rPr>
          <w:color w:val="000000"/>
        </w:rPr>
        <w:t xml:space="preserve">SNS is more </w:t>
      </w:r>
      <w:r>
        <w:t>flexible with a maximum</w:t>
      </w:r>
      <w:r>
        <w:rPr>
          <w:color w:val="000000"/>
        </w:rPr>
        <w:t xml:space="preserve"> message </w:t>
      </w:r>
      <w:r>
        <w:t>size of 2 GB (bottleneck).</w:t>
      </w:r>
    </w:p>
    <w:p w14:paraId="73D78C43" w14:textId="77777777" w:rsidR="009E4302" w:rsidRDefault="00000000">
      <w:pPr>
        <w:numPr>
          <w:ilvl w:val="1"/>
          <w:numId w:val="8"/>
        </w:numPr>
        <w:pBdr>
          <w:top w:val="nil"/>
          <w:left w:val="nil"/>
          <w:bottom w:val="nil"/>
          <w:right w:val="nil"/>
          <w:between w:val="nil"/>
        </w:pBdr>
        <w:spacing w:after="0"/>
        <w:jc w:val="both"/>
      </w:pPr>
      <w:r>
        <w:t xml:space="preserve">Message polling calls without messages are also counted as API-calls. </w:t>
      </w:r>
    </w:p>
    <w:p w14:paraId="2F2CE592" w14:textId="05A35293" w:rsidR="009E4302" w:rsidRDefault="00000000">
      <w:pPr>
        <w:numPr>
          <w:ilvl w:val="1"/>
          <w:numId w:val="8"/>
        </w:numPr>
        <w:spacing w:after="0"/>
        <w:jc w:val="both"/>
      </w:pPr>
      <w:r>
        <w:t xml:space="preserve">Several of these limits are exceeded globally on </w:t>
      </w:r>
      <w:r w:rsidR="00761E8D">
        <w:t xml:space="preserve">many </w:t>
      </w:r>
      <w:r>
        <w:t>RabbitMQ</w:t>
      </w:r>
      <w:r w:rsidR="00761E8D">
        <w:t xml:space="preserve"> setups</w:t>
      </w:r>
      <w:r>
        <w:t xml:space="preserve">, so further investigation on publishers / consumers </w:t>
      </w:r>
      <w:r w:rsidR="00761E8D">
        <w:t xml:space="preserve">refactoring checks are needed </w:t>
      </w:r>
      <w:r>
        <w:t>(e.g. batching).</w:t>
      </w:r>
    </w:p>
    <w:p w14:paraId="686FD5FF" w14:textId="77777777" w:rsidR="009E4302" w:rsidRDefault="00000000">
      <w:pPr>
        <w:numPr>
          <w:ilvl w:val="0"/>
          <w:numId w:val="8"/>
        </w:numPr>
        <w:spacing w:after="0"/>
        <w:jc w:val="both"/>
      </w:pPr>
      <w:r>
        <w:t>Cross account AWS IAM security architecture can become a nightmare for having control and observability centralised for all accounts (Terraform?).</w:t>
      </w:r>
    </w:p>
    <w:p w14:paraId="25718E2D" w14:textId="0BD84D30" w:rsidR="009E4302" w:rsidRDefault="00000000">
      <w:pPr>
        <w:numPr>
          <w:ilvl w:val="0"/>
          <w:numId w:val="8"/>
        </w:numPr>
        <w:spacing w:after="0"/>
        <w:jc w:val="both"/>
      </w:pPr>
      <w:r>
        <w:t xml:space="preserve">It offers a simple and useful interface to sampling messages, but the monitoring features are buggy and </w:t>
      </w:r>
      <w:r w:rsidR="00761E8D">
        <w:t>CloudWatch</w:t>
      </w:r>
      <w:r>
        <w:t xml:space="preserve"> metrics have a huge lag, not comparable with</w:t>
      </w:r>
      <w:r w:rsidR="00761E8D">
        <w:t xml:space="preserve"> the</w:t>
      </w:r>
      <w:r>
        <w:t xml:space="preserve"> 60/sec RMQ/Prometheus stats. </w:t>
      </w:r>
    </w:p>
    <w:p w14:paraId="10681577" w14:textId="77777777" w:rsidR="009E4302" w:rsidRDefault="00000000">
      <w:pPr>
        <w:numPr>
          <w:ilvl w:val="0"/>
          <w:numId w:val="8"/>
        </w:numPr>
        <w:spacing w:after="0"/>
        <w:jc w:val="both"/>
      </w:pPr>
      <w:r>
        <w:t>Monitoring and logging is reduced to what AWS CloudWatch offers for the aforementioned services.</w:t>
      </w:r>
    </w:p>
    <w:p w14:paraId="040C23CA" w14:textId="77777777" w:rsidR="009E4302" w:rsidRDefault="00000000">
      <w:pPr>
        <w:numPr>
          <w:ilvl w:val="0"/>
          <w:numId w:val="8"/>
        </w:numPr>
        <w:pBdr>
          <w:top w:val="nil"/>
          <w:left w:val="nil"/>
          <w:bottom w:val="nil"/>
          <w:right w:val="nil"/>
          <w:between w:val="nil"/>
        </w:pBdr>
        <w:jc w:val="both"/>
        <w:rPr>
          <w:color w:val="000000"/>
        </w:rPr>
      </w:pPr>
      <w:r>
        <w:rPr>
          <w:color w:val="000000"/>
        </w:rPr>
        <w:t>All systems will be in AWS cloud vendor lock in.</w:t>
      </w:r>
    </w:p>
    <w:p w14:paraId="60C5C0A4" w14:textId="77777777" w:rsidR="009E4302" w:rsidRDefault="00000000">
      <w:pPr>
        <w:jc w:val="both"/>
      </w:pPr>
      <w:r>
        <w:t>References:</w:t>
      </w:r>
    </w:p>
    <w:p w14:paraId="1D7C3FA1" w14:textId="77777777" w:rsidR="009E4302" w:rsidRDefault="00000000">
      <w:pPr>
        <w:numPr>
          <w:ilvl w:val="0"/>
          <w:numId w:val="2"/>
        </w:numPr>
        <w:pBdr>
          <w:top w:val="nil"/>
          <w:left w:val="nil"/>
          <w:bottom w:val="nil"/>
          <w:right w:val="nil"/>
          <w:between w:val="nil"/>
        </w:pBdr>
        <w:spacing w:after="0"/>
        <w:jc w:val="both"/>
        <w:rPr>
          <w:sz w:val="18"/>
          <w:szCs w:val="18"/>
        </w:rPr>
      </w:pPr>
      <w:hyperlink r:id="rId66">
        <w:r>
          <w:rPr>
            <w:color w:val="0563C1"/>
            <w:sz w:val="18"/>
            <w:szCs w:val="18"/>
            <w:u w:val="single"/>
          </w:rPr>
          <w:t>https://docs.aws.amazon.com/AWSSimpleQueueService/latest/SQSDeveloperGuide/sqs-basic-architecture.html</w:t>
        </w:r>
      </w:hyperlink>
    </w:p>
    <w:p w14:paraId="42A1B41E" w14:textId="77777777" w:rsidR="009E4302" w:rsidRDefault="00000000">
      <w:pPr>
        <w:numPr>
          <w:ilvl w:val="0"/>
          <w:numId w:val="2"/>
        </w:numPr>
        <w:pBdr>
          <w:top w:val="nil"/>
          <w:left w:val="nil"/>
          <w:bottom w:val="nil"/>
          <w:right w:val="nil"/>
          <w:between w:val="nil"/>
        </w:pBdr>
        <w:spacing w:after="0"/>
        <w:jc w:val="both"/>
        <w:rPr>
          <w:sz w:val="18"/>
          <w:szCs w:val="18"/>
        </w:rPr>
      </w:pPr>
      <w:hyperlink r:id="rId67">
        <w:r>
          <w:rPr>
            <w:color w:val="0563C1"/>
            <w:sz w:val="18"/>
            <w:szCs w:val="18"/>
            <w:u w:val="single"/>
          </w:rPr>
          <w:t>https://docs.aws.amazon.com/AWSSimpleQueueService/latest/SQSDeveloperGuide/sqs-queue-types.html</w:t>
        </w:r>
      </w:hyperlink>
      <w:r>
        <w:rPr>
          <w:color w:val="000000"/>
          <w:sz w:val="18"/>
          <w:szCs w:val="18"/>
        </w:rPr>
        <w:t xml:space="preserve">  </w:t>
      </w:r>
    </w:p>
    <w:p w14:paraId="5087B851" w14:textId="77777777" w:rsidR="009E4302" w:rsidRDefault="00000000">
      <w:pPr>
        <w:numPr>
          <w:ilvl w:val="0"/>
          <w:numId w:val="2"/>
        </w:numPr>
        <w:pBdr>
          <w:top w:val="nil"/>
          <w:left w:val="nil"/>
          <w:bottom w:val="nil"/>
          <w:right w:val="nil"/>
          <w:between w:val="nil"/>
        </w:pBdr>
        <w:spacing w:after="0"/>
        <w:jc w:val="both"/>
        <w:rPr>
          <w:sz w:val="18"/>
          <w:szCs w:val="18"/>
        </w:rPr>
      </w:pPr>
      <w:hyperlink r:id="rId68">
        <w:r>
          <w:rPr>
            <w:color w:val="0563C1"/>
            <w:sz w:val="18"/>
            <w:szCs w:val="18"/>
            <w:u w:val="single"/>
          </w:rPr>
          <w:t>https://docs.aws.amazon.com/AWSSimpleQueueService/latest/SQSDeveloperGuide/sqs-quotas.html</w:t>
        </w:r>
      </w:hyperlink>
    </w:p>
    <w:p w14:paraId="01B6D7F7" w14:textId="77777777" w:rsidR="009E4302" w:rsidRDefault="00000000">
      <w:pPr>
        <w:numPr>
          <w:ilvl w:val="0"/>
          <w:numId w:val="2"/>
        </w:numPr>
        <w:pBdr>
          <w:top w:val="nil"/>
          <w:left w:val="nil"/>
          <w:bottom w:val="nil"/>
          <w:right w:val="nil"/>
          <w:between w:val="nil"/>
        </w:pBdr>
        <w:spacing w:after="0"/>
        <w:jc w:val="both"/>
        <w:rPr>
          <w:sz w:val="18"/>
          <w:szCs w:val="18"/>
        </w:rPr>
      </w:pPr>
      <w:hyperlink r:id="rId69">
        <w:r>
          <w:rPr>
            <w:color w:val="0563C1"/>
            <w:sz w:val="18"/>
            <w:szCs w:val="18"/>
            <w:u w:val="single"/>
          </w:rPr>
          <w:t>https://docs.aws.amazon.com/sns/latest/dg/sns-event-sources.html</w:t>
        </w:r>
      </w:hyperlink>
      <w:r>
        <w:rPr>
          <w:color w:val="000000"/>
          <w:sz w:val="18"/>
          <w:szCs w:val="18"/>
        </w:rPr>
        <w:t xml:space="preserve"> </w:t>
      </w:r>
    </w:p>
    <w:p w14:paraId="5E87DEB8" w14:textId="77777777" w:rsidR="009E4302" w:rsidRDefault="00000000">
      <w:pPr>
        <w:numPr>
          <w:ilvl w:val="0"/>
          <w:numId w:val="2"/>
        </w:numPr>
        <w:pBdr>
          <w:top w:val="nil"/>
          <w:left w:val="nil"/>
          <w:bottom w:val="nil"/>
          <w:right w:val="nil"/>
          <w:between w:val="nil"/>
        </w:pBdr>
        <w:spacing w:after="0"/>
        <w:jc w:val="both"/>
        <w:rPr>
          <w:sz w:val="18"/>
          <w:szCs w:val="18"/>
        </w:rPr>
      </w:pPr>
      <w:hyperlink r:id="rId70">
        <w:r>
          <w:rPr>
            <w:color w:val="0563C1"/>
            <w:sz w:val="18"/>
            <w:szCs w:val="18"/>
            <w:u w:val="single"/>
          </w:rPr>
          <w:t>https://docs.aws.amazon.com/sns/latest/dg/sns-event-destinations.html</w:t>
        </w:r>
      </w:hyperlink>
      <w:r>
        <w:rPr>
          <w:color w:val="000000"/>
          <w:sz w:val="18"/>
          <w:szCs w:val="18"/>
        </w:rPr>
        <w:t xml:space="preserve"> </w:t>
      </w:r>
    </w:p>
    <w:p w14:paraId="1D781755" w14:textId="77777777" w:rsidR="009E4302" w:rsidRDefault="00000000">
      <w:pPr>
        <w:numPr>
          <w:ilvl w:val="0"/>
          <w:numId w:val="2"/>
        </w:numPr>
        <w:pBdr>
          <w:top w:val="nil"/>
          <w:left w:val="nil"/>
          <w:bottom w:val="nil"/>
          <w:right w:val="nil"/>
          <w:between w:val="nil"/>
        </w:pBdr>
        <w:spacing w:after="0"/>
        <w:jc w:val="both"/>
        <w:rPr>
          <w:sz w:val="18"/>
          <w:szCs w:val="18"/>
        </w:rPr>
      </w:pPr>
      <w:hyperlink r:id="rId71">
        <w:r>
          <w:rPr>
            <w:color w:val="0563C1"/>
            <w:sz w:val="18"/>
            <w:szCs w:val="18"/>
            <w:u w:val="single"/>
          </w:rPr>
          <w:t>https://docs.aws.amazon.com/sns/latest/dg/large-message-payloads.html</w:t>
        </w:r>
      </w:hyperlink>
      <w:r>
        <w:rPr>
          <w:color w:val="000000"/>
          <w:sz w:val="18"/>
          <w:szCs w:val="18"/>
        </w:rPr>
        <w:t xml:space="preserve"> </w:t>
      </w:r>
    </w:p>
    <w:p w14:paraId="2323E43C" w14:textId="77777777" w:rsidR="009E4302" w:rsidRDefault="00000000">
      <w:pPr>
        <w:numPr>
          <w:ilvl w:val="0"/>
          <w:numId w:val="2"/>
        </w:numPr>
        <w:pBdr>
          <w:top w:val="nil"/>
          <w:left w:val="nil"/>
          <w:bottom w:val="nil"/>
          <w:right w:val="nil"/>
          <w:between w:val="nil"/>
        </w:pBdr>
        <w:spacing w:after="0"/>
        <w:jc w:val="both"/>
        <w:rPr>
          <w:sz w:val="18"/>
          <w:szCs w:val="18"/>
        </w:rPr>
      </w:pPr>
      <w:hyperlink r:id="rId72">
        <w:r>
          <w:rPr>
            <w:color w:val="0563C1"/>
            <w:sz w:val="18"/>
            <w:szCs w:val="18"/>
            <w:u w:val="single"/>
          </w:rPr>
          <w:t>https://aws.amazon.com/blogs/compute/cross-account-integration-with-amazon-sns/</w:t>
        </w:r>
      </w:hyperlink>
      <w:r>
        <w:rPr>
          <w:color w:val="000000"/>
          <w:sz w:val="18"/>
          <w:szCs w:val="18"/>
        </w:rPr>
        <w:t xml:space="preserve"> </w:t>
      </w:r>
    </w:p>
    <w:p w14:paraId="32F788CC" w14:textId="77777777" w:rsidR="009E4302" w:rsidRDefault="00000000">
      <w:pPr>
        <w:numPr>
          <w:ilvl w:val="0"/>
          <w:numId w:val="2"/>
        </w:numPr>
        <w:pBdr>
          <w:top w:val="nil"/>
          <w:left w:val="nil"/>
          <w:bottom w:val="nil"/>
          <w:right w:val="nil"/>
          <w:between w:val="nil"/>
        </w:pBdr>
        <w:spacing w:after="0"/>
        <w:jc w:val="both"/>
        <w:rPr>
          <w:sz w:val="16"/>
          <w:szCs w:val="16"/>
        </w:rPr>
      </w:pPr>
      <w:hyperlink r:id="rId73">
        <w:r>
          <w:rPr>
            <w:color w:val="0563C1"/>
            <w:sz w:val="16"/>
            <w:szCs w:val="16"/>
            <w:u w:val="single"/>
          </w:rPr>
          <w:t>https://docs.aws.amazon.com/AWSSimpleQueueService/latest/SQSDeveloperGuide/sqs-difference-from-amazon-mq-sns.html</w:t>
        </w:r>
      </w:hyperlink>
      <w:r>
        <w:rPr>
          <w:color w:val="000000"/>
          <w:sz w:val="16"/>
          <w:szCs w:val="16"/>
        </w:rPr>
        <w:t xml:space="preserve"> </w:t>
      </w:r>
    </w:p>
    <w:p w14:paraId="5D47BA06" w14:textId="77777777" w:rsidR="009E4302" w:rsidRDefault="00000000">
      <w:pPr>
        <w:numPr>
          <w:ilvl w:val="0"/>
          <w:numId w:val="2"/>
        </w:numPr>
        <w:pBdr>
          <w:top w:val="nil"/>
          <w:left w:val="nil"/>
          <w:bottom w:val="nil"/>
          <w:right w:val="nil"/>
          <w:between w:val="nil"/>
        </w:pBdr>
        <w:jc w:val="both"/>
        <w:rPr>
          <w:sz w:val="16"/>
          <w:szCs w:val="16"/>
        </w:rPr>
      </w:pPr>
      <w:hyperlink r:id="rId74">
        <w:r>
          <w:rPr>
            <w:color w:val="1155CC"/>
            <w:sz w:val="16"/>
            <w:szCs w:val="16"/>
            <w:u w:val="single"/>
          </w:rPr>
          <w:t>https://docs.aws.amazon.com/AWSSimpleQueueService/latest/SQSDeveloperGuide/reducing-costs.html</w:t>
        </w:r>
      </w:hyperlink>
      <w:r>
        <w:rPr>
          <w:sz w:val="16"/>
          <w:szCs w:val="16"/>
        </w:rPr>
        <w:t xml:space="preserve"> (Reducing Costs)</w:t>
      </w:r>
    </w:p>
    <w:p w14:paraId="23B84FB3" w14:textId="77777777" w:rsidR="009E4302" w:rsidRDefault="00000000">
      <w:pPr>
        <w:pStyle w:val="Heading3"/>
        <w:jc w:val="both"/>
      </w:pPr>
      <w:bookmarkStart w:id="19" w:name="_Toc150026774"/>
      <w:r>
        <w:lastRenderedPageBreak/>
        <w:t>AWS Event Bridge (Since 2019)</w:t>
      </w:r>
      <w:bookmarkEnd w:id="19"/>
    </w:p>
    <w:p w14:paraId="70D63F7F" w14:textId="77777777" w:rsidR="009E4302" w:rsidRDefault="00000000">
      <w:pPr>
        <w:jc w:val="center"/>
      </w:pPr>
      <w:r>
        <w:rPr>
          <w:noProof/>
        </w:rPr>
        <w:drawing>
          <wp:inline distT="114300" distB="114300" distL="114300" distR="114300" wp14:anchorId="5BCEC4D5" wp14:editId="26620F40">
            <wp:extent cx="6645600" cy="7416800"/>
            <wp:effectExtent l="12700" t="12700" r="12700" b="12700"/>
            <wp:docPr id="101198238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5"/>
                    <a:srcRect/>
                    <a:stretch>
                      <a:fillRect/>
                    </a:stretch>
                  </pic:blipFill>
                  <pic:spPr>
                    <a:xfrm>
                      <a:off x="0" y="0"/>
                      <a:ext cx="6645600" cy="7416800"/>
                    </a:xfrm>
                    <a:prstGeom prst="rect">
                      <a:avLst/>
                    </a:prstGeom>
                    <a:ln w="12700">
                      <a:solidFill>
                        <a:srgbClr val="000000"/>
                      </a:solidFill>
                      <a:prstDash val="solid"/>
                    </a:ln>
                  </pic:spPr>
                </pic:pic>
              </a:graphicData>
            </a:graphic>
          </wp:inline>
        </w:drawing>
      </w:r>
    </w:p>
    <w:p w14:paraId="664ED130" w14:textId="77777777" w:rsidR="009E4302" w:rsidRDefault="009E4302">
      <w:pPr>
        <w:pBdr>
          <w:top w:val="nil"/>
          <w:left w:val="nil"/>
          <w:bottom w:val="nil"/>
          <w:right w:val="nil"/>
          <w:between w:val="nil"/>
        </w:pBdr>
        <w:spacing w:after="0"/>
        <w:jc w:val="both"/>
      </w:pPr>
    </w:p>
    <w:p w14:paraId="78BC078F" w14:textId="77777777" w:rsidR="009E4302" w:rsidRDefault="00000000">
      <w:pPr>
        <w:numPr>
          <w:ilvl w:val="0"/>
          <w:numId w:val="8"/>
        </w:numPr>
        <w:pBdr>
          <w:top w:val="nil"/>
          <w:left w:val="nil"/>
          <w:bottom w:val="nil"/>
          <w:right w:val="nil"/>
          <w:between w:val="nil"/>
        </w:pBdr>
        <w:spacing w:after="0"/>
        <w:jc w:val="both"/>
        <w:rPr>
          <w:color w:val="000000"/>
        </w:rPr>
      </w:pPr>
      <w:r>
        <w:t>AWS CloudWatch Events, announced in 2016, was merged into Event Bridge in 2019.</w:t>
      </w:r>
    </w:p>
    <w:p w14:paraId="607AF315"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AWS Event Bridge offers routing for AWS SQS/SNS (and many other (non-)AWS services). </w:t>
      </w:r>
    </w:p>
    <w:p w14:paraId="67CC4977" w14:textId="77777777" w:rsidR="009E4302" w:rsidRDefault="00000000">
      <w:pPr>
        <w:numPr>
          <w:ilvl w:val="0"/>
          <w:numId w:val="8"/>
        </w:numPr>
        <w:spacing w:after="0"/>
        <w:jc w:val="both"/>
      </w:pPr>
      <w:r>
        <w:t>In SQS events (messages) can be processed one by one or in batches and deleted after successful processing, while in the Event Bus each message is processed one by one and can match multiple rules and sent to multiple targets, processing ends when there are no rules pending.</w:t>
      </w:r>
    </w:p>
    <w:p w14:paraId="232B3618" w14:textId="77777777" w:rsidR="009E4302" w:rsidRDefault="00000000">
      <w:pPr>
        <w:numPr>
          <w:ilvl w:val="0"/>
          <w:numId w:val="8"/>
        </w:numPr>
        <w:pBdr>
          <w:top w:val="nil"/>
          <w:left w:val="nil"/>
          <w:bottom w:val="nil"/>
          <w:right w:val="nil"/>
          <w:between w:val="nil"/>
        </w:pBdr>
        <w:spacing w:after="0"/>
        <w:jc w:val="both"/>
        <w:rPr>
          <w:color w:val="000000"/>
        </w:rPr>
      </w:pPr>
      <w:r>
        <w:t>Has a schema</w:t>
      </w:r>
      <w:r>
        <w:rPr>
          <w:color w:val="000000"/>
        </w:rPr>
        <w:t xml:space="preserve"> registry, </w:t>
      </w:r>
      <w:r>
        <w:t>but validation has to be done on the client side (better), or implemented itself as a transformation (e.g. AWS Lambda) that will increase costs.</w:t>
      </w:r>
    </w:p>
    <w:p w14:paraId="4BC704B8" w14:textId="1B09CC29" w:rsidR="009E4302" w:rsidRDefault="00000000">
      <w:pPr>
        <w:numPr>
          <w:ilvl w:val="0"/>
          <w:numId w:val="8"/>
        </w:numPr>
        <w:spacing w:after="0"/>
        <w:jc w:val="both"/>
      </w:pPr>
      <w:r>
        <w:lastRenderedPageBreak/>
        <w:t xml:space="preserve">It supports sourcing events from different AWS services including Amazon MQ for RabbitMQ or SNS/SQS into an AWS Event Bridge Pipe(line), this could be useful for a federation (limited scalability of Amazon MQ) or in-house made bridge with RMQ clusters. </w:t>
      </w:r>
    </w:p>
    <w:p w14:paraId="2D0CE40E" w14:textId="0FAF28FB" w:rsidR="009E4302" w:rsidRDefault="00000000">
      <w:pPr>
        <w:numPr>
          <w:ilvl w:val="0"/>
          <w:numId w:val="8"/>
        </w:numPr>
        <w:spacing w:after="0"/>
        <w:jc w:val="both"/>
      </w:pPr>
      <w:r>
        <w:t xml:space="preserve">AWS Bridge Pipe(lines) allows message routing from/to AWS services, based on filters on attributes of the messages. But the feature is not mature, has some inconsistencies (messages end up in a limbo), poor error/failure tracing and a huge lack of metrics update on </w:t>
      </w:r>
      <w:r w:rsidR="00252EED">
        <w:t>CloudWatch</w:t>
      </w:r>
      <w:r>
        <w:t xml:space="preserve"> widgets/dashboards overall, not comparable with</w:t>
      </w:r>
      <w:r w:rsidR="00761E8D">
        <w:t xml:space="preserve"> </w:t>
      </w:r>
      <w:r>
        <w:t>RMQ / Prometheus.</w:t>
      </w:r>
    </w:p>
    <w:p w14:paraId="6295C56D" w14:textId="77777777" w:rsidR="009E4302" w:rsidRDefault="00000000">
      <w:pPr>
        <w:numPr>
          <w:ilvl w:val="0"/>
          <w:numId w:val="8"/>
        </w:numPr>
        <w:pBdr>
          <w:top w:val="nil"/>
          <w:left w:val="nil"/>
          <w:bottom w:val="nil"/>
          <w:right w:val="nil"/>
          <w:between w:val="nil"/>
        </w:pBdr>
        <w:spacing w:after="0"/>
        <w:jc w:val="both"/>
        <w:rPr>
          <w:color w:val="000000"/>
        </w:rPr>
      </w:pPr>
      <w:r>
        <w:t>It supports</w:t>
      </w:r>
      <w:r>
        <w:rPr>
          <w:color w:val="000000"/>
        </w:rPr>
        <w:t xml:space="preserve"> real-time message transformation, not possible in RMQ.</w:t>
      </w:r>
    </w:p>
    <w:p w14:paraId="26C3C65C" w14:textId="77777777" w:rsidR="009E4302" w:rsidRDefault="00000000">
      <w:pPr>
        <w:numPr>
          <w:ilvl w:val="0"/>
          <w:numId w:val="8"/>
        </w:numPr>
        <w:pBdr>
          <w:top w:val="nil"/>
          <w:left w:val="nil"/>
          <w:bottom w:val="nil"/>
          <w:right w:val="nil"/>
          <w:between w:val="nil"/>
        </w:pBdr>
        <w:spacing w:after="0"/>
        <w:jc w:val="both"/>
        <w:rPr>
          <w:color w:val="000000"/>
        </w:rPr>
      </w:pPr>
      <w:r>
        <w:rPr>
          <w:color w:val="000000"/>
        </w:rPr>
        <w:t xml:space="preserve">It supports </w:t>
      </w:r>
      <w:r>
        <w:t>message</w:t>
      </w:r>
      <w:r>
        <w:rPr>
          <w:color w:val="000000"/>
        </w:rPr>
        <w:t xml:space="preserve"> replay like Kafka/Pulsar from Archive, not possible in RMQ.</w:t>
      </w:r>
    </w:p>
    <w:p w14:paraId="3F9D7025" w14:textId="77777777" w:rsidR="009E4302" w:rsidRDefault="00000000">
      <w:pPr>
        <w:numPr>
          <w:ilvl w:val="0"/>
          <w:numId w:val="8"/>
        </w:numPr>
        <w:spacing w:after="0"/>
        <w:jc w:val="both"/>
      </w:pPr>
      <w:r>
        <w:t>It supports AWS multi accounts via custom account Event Bus (default one is for AWS services).</w:t>
      </w:r>
    </w:p>
    <w:p w14:paraId="15E4022D" w14:textId="77777777" w:rsidR="009E4302" w:rsidRDefault="00000000">
      <w:pPr>
        <w:numPr>
          <w:ilvl w:val="0"/>
          <w:numId w:val="8"/>
        </w:numPr>
        <w:spacing w:after="0"/>
        <w:jc w:val="both"/>
      </w:pPr>
      <w:r>
        <w:t>It provides control over AWS IAM security standards for multi-account designs and architectures.</w:t>
      </w:r>
    </w:p>
    <w:p w14:paraId="67343DCE" w14:textId="77777777" w:rsidR="009E4302" w:rsidRDefault="00000000">
      <w:pPr>
        <w:numPr>
          <w:ilvl w:val="0"/>
          <w:numId w:val="8"/>
        </w:numPr>
        <w:spacing w:after="0"/>
        <w:jc w:val="both"/>
      </w:pPr>
      <w:r>
        <w:t>AWS Event Bridge has quotas/limits, the default soft values are very low, and the hard limit values are theoretically unlimited. Increasing the soft defaults (throttling) values requires opening an AWS support ticket (per account). Therefore, any unpredicted behaviour can throttle clients (consumer or publishers), even worse than the CPU/Memory/Network issues when RMQ is abused. A blueprint pilot will be needed to determine what are the required limits (if any).</w:t>
      </w:r>
    </w:p>
    <w:p w14:paraId="5A33F049" w14:textId="63A978AA" w:rsidR="009E4302" w:rsidRDefault="00000000">
      <w:pPr>
        <w:numPr>
          <w:ilvl w:val="0"/>
          <w:numId w:val="8"/>
        </w:numPr>
        <w:spacing w:after="0"/>
        <w:jc w:val="both"/>
      </w:pPr>
      <w:r>
        <w:t xml:space="preserve">Monitoring and logging is reduced to what AWS CloudTrail (API) and limited CloudWatch (Metrics) offer for the aforementioned services, compared to </w:t>
      </w:r>
      <w:r w:rsidR="000D21DC">
        <w:t>Grafana/Prometheus setups</w:t>
      </w:r>
      <w:r>
        <w:t>.</w:t>
      </w:r>
    </w:p>
    <w:p w14:paraId="1596024E" w14:textId="77777777" w:rsidR="009E4302" w:rsidRDefault="00000000">
      <w:pPr>
        <w:numPr>
          <w:ilvl w:val="0"/>
          <w:numId w:val="8"/>
        </w:numPr>
        <w:pBdr>
          <w:top w:val="nil"/>
          <w:left w:val="nil"/>
          <w:bottom w:val="nil"/>
          <w:right w:val="nil"/>
          <w:between w:val="nil"/>
        </w:pBdr>
        <w:spacing w:after="0"/>
        <w:jc w:val="both"/>
      </w:pPr>
      <w:r>
        <w:t>All systems will be in AWS cloud vendor lock in, also the previous SNS/SQS cost warnings apply.</w:t>
      </w:r>
    </w:p>
    <w:p w14:paraId="36E31F63" w14:textId="77777777" w:rsidR="009E4302" w:rsidRDefault="009E4302">
      <w:pPr>
        <w:pBdr>
          <w:top w:val="nil"/>
          <w:left w:val="nil"/>
          <w:bottom w:val="nil"/>
          <w:right w:val="nil"/>
          <w:between w:val="nil"/>
        </w:pBdr>
        <w:spacing w:after="0"/>
        <w:jc w:val="both"/>
      </w:pPr>
    </w:p>
    <w:p w14:paraId="4237E385" w14:textId="77777777" w:rsidR="009E4302" w:rsidRDefault="00000000">
      <w:pPr>
        <w:jc w:val="both"/>
      </w:pPr>
      <w:r>
        <w:t>References:</w:t>
      </w:r>
    </w:p>
    <w:p w14:paraId="752034E3" w14:textId="77777777" w:rsidR="009E4302" w:rsidRDefault="00000000">
      <w:pPr>
        <w:numPr>
          <w:ilvl w:val="0"/>
          <w:numId w:val="8"/>
        </w:numPr>
        <w:pBdr>
          <w:top w:val="nil"/>
          <w:left w:val="nil"/>
          <w:bottom w:val="nil"/>
          <w:right w:val="nil"/>
          <w:between w:val="nil"/>
        </w:pBdr>
        <w:spacing w:after="0"/>
        <w:jc w:val="both"/>
        <w:rPr>
          <w:color w:val="000000"/>
          <w:sz w:val="18"/>
          <w:szCs w:val="18"/>
        </w:rPr>
      </w:pPr>
      <w:hyperlink r:id="rId76">
        <w:r>
          <w:rPr>
            <w:color w:val="0563C1"/>
            <w:sz w:val="18"/>
            <w:szCs w:val="18"/>
            <w:u w:val="single"/>
          </w:rPr>
          <w:t>https://aws.amazon.com/eventbridge/</w:t>
        </w:r>
      </w:hyperlink>
    </w:p>
    <w:p w14:paraId="6F99E4EB" w14:textId="77777777" w:rsidR="009E4302" w:rsidRDefault="00000000">
      <w:pPr>
        <w:numPr>
          <w:ilvl w:val="0"/>
          <w:numId w:val="8"/>
        </w:numPr>
        <w:pBdr>
          <w:top w:val="nil"/>
          <w:left w:val="nil"/>
          <w:bottom w:val="nil"/>
          <w:right w:val="nil"/>
          <w:between w:val="nil"/>
        </w:pBdr>
        <w:spacing w:after="0"/>
        <w:jc w:val="both"/>
        <w:rPr>
          <w:color w:val="000000"/>
          <w:sz w:val="18"/>
          <w:szCs w:val="18"/>
        </w:rPr>
      </w:pPr>
      <w:hyperlink r:id="rId77">
        <w:r>
          <w:rPr>
            <w:color w:val="0563C1"/>
            <w:sz w:val="18"/>
            <w:szCs w:val="18"/>
            <w:u w:val="single"/>
          </w:rPr>
          <w:t>https://docs.aws.amazon.com/eventbridge/latest/userguide/eb-pipes-create.html</w:t>
        </w:r>
      </w:hyperlink>
      <w:r>
        <w:rPr>
          <w:color w:val="000000"/>
          <w:sz w:val="18"/>
          <w:szCs w:val="18"/>
        </w:rPr>
        <w:t xml:space="preserve"> </w:t>
      </w:r>
    </w:p>
    <w:p w14:paraId="7DF00055" w14:textId="77777777" w:rsidR="009E4302" w:rsidRDefault="00000000">
      <w:pPr>
        <w:numPr>
          <w:ilvl w:val="0"/>
          <w:numId w:val="8"/>
        </w:numPr>
        <w:pBdr>
          <w:top w:val="nil"/>
          <w:left w:val="nil"/>
          <w:bottom w:val="nil"/>
          <w:right w:val="nil"/>
          <w:between w:val="nil"/>
        </w:pBdr>
        <w:spacing w:after="0"/>
        <w:jc w:val="both"/>
        <w:rPr>
          <w:color w:val="000000"/>
          <w:sz w:val="18"/>
          <w:szCs w:val="18"/>
        </w:rPr>
      </w:pPr>
      <w:hyperlink r:id="rId78">
        <w:r>
          <w:rPr>
            <w:color w:val="0563C1"/>
            <w:sz w:val="18"/>
            <w:szCs w:val="18"/>
            <w:u w:val="single"/>
          </w:rPr>
          <w:t>https://docs.aws.amazon.com/eventbridge/latest/userguide/eb-pipes-event-source.html</w:t>
        </w:r>
      </w:hyperlink>
      <w:r>
        <w:rPr>
          <w:color w:val="000000"/>
          <w:sz w:val="18"/>
          <w:szCs w:val="18"/>
        </w:rPr>
        <w:t xml:space="preserve"> </w:t>
      </w:r>
    </w:p>
    <w:p w14:paraId="7B49AB8B" w14:textId="77777777" w:rsidR="009E4302" w:rsidRDefault="00000000">
      <w:pPr>
        <w:numPr>
          <w:ilvl w:val="0"/>
          <w:numId w:val="8"/>
        </w:numPr>
        <w:pBdr>
          <w:top w:val="nil"/>
          <w:left w:val="nil"/>
          <w:bottom w:val="nil"/>
          <w:right w:val="nil"/>
          <w:between w:val="nil"/>
        </w:pBdr>
        <w:spacing w:after="0"/>
        <w:jc w:val="both"/>
        <w:rPr>
          <w:sz w:val="18"/>
          <w:szCs w:val="18"/>
        </w:rPr>
      </w:pPr>
      <w:hyperlink r:id="rId79">
        <w:r>
          <w:rPr>
            <w:color w:val="0563C1"/>
            <w:sz w:val="18"/>
            <w:szCs w:val="18"/>
            <w:u w:val="single"/>
          </w:rPr>
          <w:t>https://docs.aws.amazon.com/eventbridge/latest/userguide/eb-pipes-mq.html</w:t>
        </w:r>
      </w:hyperlink>
    </w:p>
    <w:p w14:paraId="5446FEA3" w14:textId="77777777" w:rsidR="009E4302" w:rsidRDefault="00000000">
      <w:pPr>
        <w:numPr>
          <w:ilvl w:val="0"/>
          <w:numId w:val="8"/>
        </w:numPr>
        <w:pBdr>
          <w:top w:val="nil"/>
          <w:left w:val="nil"/>
          <w:bottom w:val="nil"/>
          <w:right w:val="nil"/>
          <w:between w:val="nil"/>
        </w:pBdr>
        <w:spacing w:after="0"/>
        <w:jc w:val="both"/>
        <w:rPr>
          <w:sz w:val="18"/>
          <w:szCs w:val="18"/>
        </w:rPr>
      </w:pPr>
      <w:hyperlink r:id="rId80">
        <w:r>
          <w:rPr>
            <w:color w:val="0563C1"/>
            <w:sz w:val="18"/>
            <w:szCs w:val="18"/>
            <w:u w:val="single"/>
          </w:rPr>
          <w:t>https://docs.aws.amazon.com/eventbridge/latest/userguide/eb-pipes-event-target.html</w:t>
        </w:r>
      </w:hyperlink>
      <w:r>
        <w:rPr>
          <w:color w:val="0563C1"/>
          <w:sz w:val="18"/>
          <w:szCs w:val="18"/>
          <w:u w:val="single"/>
        </w:rPr>
        <w:t xml:space="preserve"> </w:t>
      </w:r>
    </w:p>
    <w:p w14:paraId="42A398E5" w14:textId="77777777" w:rsidR="009E4302" w:rsidRDefault="00000000">
      <w:pPr>
        <w:numPr>
          <w:ilvl w:val="0"/>
          <w:numId w:val="8"/>
        </w:numPr>
        <w:pBdr>
          <w:top w:val="nil"/>
          <w:left w:val="nil"/>
          <w:bottom w:val="nil"/>
          <w:right w:val="nil"/>
          <w:between w:val="nil"/>
        </w:pBdr>
        <w:spacing w:after="0"/>
        <w:jc w:val="both"/>
        <w:rPr>
          <w:sz w:val="18"/>
          <w:szCs w:val="18"/>
        </w:rPr>
      </w:pPr>
      <w:hyperlink r:id="rId81">
        <w:r>
          <w:rPr>
            <w:color w:val="0563C1"/>
            <w:sz w:val="18"/>
            <w:szCs w:val="18"/>
            <w:u w:val="single"/>
          </w:rPr>
          <w:t>https://docs.aws.amazon.com/eventbridge/latest/userguide/eb-cross-account.html</w:t>
        </w:r>
      </w:hyperlink>
      <w:r>
        <w:rPr>
          <w:color w:val="0563C1"/>
          <w:sz w:val="18"/>
          <w:szCs w:val="18"/>
          <w:u w:val="single"/>
        </w:rPr>
        <w:t xml:space="preserve"> </w:t>
      </w:r>
    </w:p>
    <w:p w14:paraId="192D4F54" w14:textId="77777777" w:rsidR="009E4302" w:rsidRDefault="00000000">
      <w:pPr>
        <w:numPr>
          <w:ilvl w:val="0"/>
          <w:numId w:val="8"/>
        </w:numPr>
        <w:pBdr>
          <w:top w:val="nil"/>
          <w:left w:val="nil"/>
          <w:bottom w:val="nil"/>
          <w:right w:val="nil"/>
          <w:between w:val="nil"/>
        </w:pBdr>
        <w:spacing w:after="0"/>
        <w:jc w:val="both"/>
        <w:rPr>
          <w:color w:val="0563C1"/>
          <w:sz w:val="18"/>
          <w:szCs w:val="18"/>
        </w:rPr>
      </w:pPr>
      <w:hyperlink r:id="rId82">
        <w:r>
          <w:rPr>
            <w:color w:val="1155CC"/>
            <w:sz w:val="18"/>
            <w:szCs w:val="18"/>
            <w:u w:val="single"/>
          </w:rPr>
          <w:t>https://docs.aws.amazon.com/eventbridge/latest/userguide/eb-event-bus.html</w:t>
        </w:r>
      </w:hyperlink>
    </w:p>
    <w:p w14:paraId="7A48FD96" w14:textId="77777777" w:rsidR="009E4302" w:rsidRDefault="00000000">
      <w:pPr>
        <w:numPr>
          <w:ilvl w:val="0"/>
          <w:numId w:val="8"/>
        </w:numPr>
        <w:spacing w:after="0"/>
        <w:jc w:val="both"/>
        <w:rPr>
          <w:sz w:val="18"/>
          <w:szCs w:val="18"/>
        </w:rPr>
      </w:pPr>
      <w:hyperlink r:id="rId83">
        <w:r>
          <w:rPr>
            <w:color w:val="1155CC"/>
            <w:sz w:val="18"/>
            <w:szCs w:val="18"/>
            <w:u w:val="single"/>
          </w:rPr>
          <w:t>https://docs.aws.amazon.com/eventbridge/latest/userguide/eb-quota.html</w:t>
        </w:r>
      </w:hyperlink>
      <w:r>
        <w:rPr>
          <w:sz w:val="18"/>
          <w:szCs w:val="18"/>
        </w:rPr>
        <w:t xml:space="preserve"> </w:t>
      </w:r>
    </w:p>
    <w:p w14:paraId="5D356CE9" w14:textId="77777777" w:rsidR="009E4302" w:rsidRDefault="00000000">
      <w:pPr>
        <w:numPr>
          <w:ilvl w:val="0"/>
          <w:numId w:val="8"/>
        </w:numPr>
        <w:spacing w:after="0"/>
        <w:jc w:val="both"/>
        <w:rPr>
          <w:sz w:val="18"/>
          <w:szCs w:val="18"/>
        </w:rPr>
      </w:pPr>
      <w:hyperlink r:id="rId84">
        <w:r>
          <w:rPr>
            <w:color w:val="1155CC"/>
            <w:sz w:val="18"/>
            <w:szCs w:val="18"/>
            <w:u w:val="single"/>
          </w:rPr>
          <w:t>https://docs.aws.amazon.com/eventbridge/latest/userguide/eb-archive-event.html</w:t>
        </w:r>
      </w:hyperlink>
      <w:r>
        <w:rPr>
          <w:sz w:val="18"/>
          <w:szCs w:val="18"/>
        </w:rPr>
        <w:t xml:space="preserve"> </w:t>
      </w:r>
    </w:p>
    <w:p w14:paraId="65A00594" w14:textId="77777777" w:rsidR="009E4302" w:rsidRDefault="00000000">
      <w:pPr>
        <w:numPr>
          <w:ilvl w:val="0"/>
          <w:numId w:val="8"/>
        </w:numPr>
        <w:spacing w:after="0"/>
        <w:jc w:val="both"/>
        <w:rPr>
          <w:sz w:val="18"/>
          <w:szCs w:val="18"/>
        </w:rPr>
      </w:pPr>
      <w:hyperlink r:id="rId85">
        <w:r>
          <w:rPr>
            <w:color w:val="1155CC"/>
            <w:sz w:val="18"/>
            <w:szCs w:val="18"/>
            <w:u w:val="single"/>
          </w:rPr>
          <w:t>https://aws.amazon.com/eventbridge/pricing/</w:t>
        </w:r>
      </w:hyperlink>
      <w:r>
        <w:rPr>
          <w:sz w:val="18"/>
          <w:szCs w:val="18"/>
        </w:rPr>
        <w:t xml:space="preserve"> </w:t>
      </w:r>
    </w:p>
    <w:p w14:paraId="4702DDED" w14:textId="77777777" w:rsidR="009E4302" w:rsidRDefault="00000000">
      <w:pPr>
        <w:numPr>
          <w:ilvl w:val="0"/>
          <w:numId w:val="8"/>
        </w:numPr>
        <w:pBdr>
          <w:top w:val="nil"/>
          <w:left w:val="nil"/>
          <w:bottom w:val="nil"/>
          <w:right w:val="nil"/>
          <w:between w:val="nil"/>
        </w:pBdr>
        <w:spacing w:after="0"/>
        <w:jc w:val="both"/>
        <w:rPr>
          <w:color w:val="0563C1"/>
          <w:sz w:val="18"/>
          <w:szCs w:val="18"/>
        </w:rPr>
      </w:pPr>
      <w:r>
        <w:rPr>
          <w:color w:val="0563C1"/>
          <w:sz w:val="18"/>
          <w:szCs w:val="18"/>
          <w:u w:val="single"/>
        </w:rPr>
        <w:t>https://aws.amazon.com/blogs/compute/introducing-amazon-eventbridge-scheduler/</w:t>
      </w:r>
    </w:p>
    <w:p w14:paraId="54089ACC" w14:textId="77777777" w:rsidR="009E4302" w:rsidRDefault="00000000">
      <w:pPr>
        <w:numPr>
          <w:ilvl w:val="0"/>
          <w:numId w:val="8"/>
        </w:numPr>
        <w:pBdr>
          <w:top w:val="nil"/>
          <w:left w:val="nil"/>
          <w:bottom w:val="nil"/>
          <w:right w:val="nil"/>
          <w:between w:val="nil"/>
        </w:pBdr>
        <w:spacing w:after="0"/>
        <w:jc w:val="both"/>
        <w:rPr>
          <w:sz w:val="18"/>
          <w:szCs w:val="18"/>
        </w:rPr>
      </w:pPr>
      <w:hyperlink r:id="rId86">
        <w:r>
          <w:rPr>
            <w:color w:val="0563C1"/>
            <w:sz w:val="18"/>
            <w:szCs w:val="18"/>
            <w:u w:val="single"/>
          </w:rPr>
          <w:t>https://dev.to/aws-builders/should-we-consider-migrate-to-amazon-eventbridge-from-amazon-sns-sqs--4d</w:t>
        </w:r>
      </w:hyperlink>
      <w:hyperlink r:id="rId87">
        <w:r>
          <w:rPr>
            <w:color w:val="1155CC"/>
            <w:sz w:val="18"/>
            <w:szCs w:val="18"/>
            <w:u w:val="single"/>
          </w:rPr>
          <w:t>gi</w:t>
        </w:r>
      </w:hyperlink>
      <w:r>
        <w:rPr>
          <w:sz w:val="18"/>
          <w:szCs w:val="18"/>
        </w:rPr>
        <w:t xml:space="preserve"> </w:t>
      </w:r>
    </w:p>
    <w:p w14:paraId="69276BCF" w14:textId="77777777" w:rsidR="009E4302" w:rsidRDefault="00000000">
      <w:pPr>
        <w:numPr>
          <w:ilvl w:val="0"/>
          <w:numId w:val="8"/>
        </w:numPr>
        <w:pBdr>
          <w:top w:val="nil"/>
          <w:left w:val="nil"/>
          <w:bottom w:val="nil"/>
          <w:right w:val="nil"/>
          <w:between w:val="nil"/>
        </w:pBdr>
        <w:spacing w:after="0"/>
        <w:jc w:val="both"/>
        <w:rPr>
          <w:sz w:val="18"/>
          <w:szCs w:val="18"/>
        </w:rPr>
      </w:pPr>
      <w:hyperlink r:id="rId88">
        <w:r>
          <w:rPr>
            <w:color w:val="1155CC"/>
            <w:sz w:val="18"/>
            <w:szCs w:val="18"/>
            <w:u w:val="single"/>
          </w:rPr>
          <w:t>https://aws.amazon.com/blogs/compute/reducing-custom-code-by-using-advanced-rules-in-amazon-eventbridge/</w:t>
        </w:r>
      </w:hyperlink>
    </w:p>
    <w:p w14:paraId="285FCD07" w14:textId="77777777" w:rsidR="009E4302" w:rsidRDefault="00000000">
      <w:pPr>
        <w:numPr>
          <w:ilvl w:val="0"/>
          <w:numId w:val="8"/>
        </w:numPr>
        <w:pBdr>
          <w:top w:val="nil"/>
          <w:left w:val="nil"/>
          <w:bottom w:val="nil"/>
          <w:right w:val="nil"/>
          <w:between w:val="nil"/>
        </w:pBdr>
        <w:spacing w:after="0"/>
        <w:jc w:val="both"/>
        <w:rPr>
          <w:sz w:val="18"/>
          <w:szCs w:val="18"/>
        </w:rPr>
      </w:pPr>
      <w:hyperlink r:id="rId89">
        <w:r>
          <w:rPr>
            <w:color w:val="1155CC"/>
            <w:sz w:val="18"/>
            <w:szCs w:val="18"/>
            <w:u w:val="single"/>
          </w:rPr>
          <w:t>https://aws.amazon.com/about-aws/whats-new/2021/09/cross-account-discovery-amazon-eventbridge-schema/</w:t>
        </w:r>
      </w:hyperlink>
    </w:p>
    <w:p w14:paraId="7E493D70" w14:textId="77777777" w:rsidR="009E4302" w:rsidRDefault="00000000">
      <w:pPr>
        <w:numPr>
          <w:ilvl w:val="0"/>
          <w:numId w:val="8"/>
        </w:numPr>
        <w:pBdr>
          <w:top w:val="nil"/>
          <w:left w:val="nil"/>
          <w:bottom w:val="nil"/>
          <w:right w:val="nil"/>
          <w:between w:val="nil"/>
        </w:pBdr>
        <w:spacing w:after="0"/>
        <w:jc w:val="both"/>
        <w:rPr>
          <w:sz w:val="18"/>
          <w:szCs w:val="18"/>
        </w:rPr>
      </w:pPr>
      <w:hyperlink r:id="rId90">
        <w:r>
          <w:rPr>
            <w:color w:val="1155CC"/>
            <w:sz w:val="18"/>
            <w:szCs w:val="18"/>
            <w:u w:val="single"/>
          </w:rPr>
          <w:t>https://theburningmonk.com/2023/02/the-biggest-problem-with-eventbridge-scheduler-and-how-to-fix-it/</w:t>
        </w:r>
      </w:hyperlink>
      <w:r>
        <w:rPr>
          <w:sz w:val="18"/>
          <w:szCs w:val="18"/>
        </w:rPr>
        <w:t xml:space="preserve"> </w:t>
      </w:r>
    </w:p>
    <w:p w14:paraId="5AC6DEDB" w14:textId="77777777" w:rsidR="009E4302" w:rsidRDefault="00000000">
      <w:pPr>
        <w:numPr>
          <w:ilvl w:val="0"/>
          <w:numId w:val="8"/>
        </w:numPr>
        <w:pBdr>
          <w:top w:val="nil"/>
          <w:left w:val="nil"/>
          <w:bottom w:val="nil"/>
          <w:right w:val="nil"/>
          <w:between w:val="nil"/>
        </w:pBdr>
        <w:spacing w:after="0"/>
        <w:jc w:val="both"/>
        <w:rPr>
          <w:sz w:val="18"/>
          <w:szCs w:val="18"/>
        </w:rPr>
      </w:pPr>
      <w:hyperlink r:id="rId91">
        <w:r>
          <w:rPr>
            <w:color w:val="1155CC"/>
            <w:sz w:val="18"/>
            <w:szCs w:val="18"/>
            <w:u w:val="single"/>
          </w:rPr>
          <w:t>https://aws.amazon.com/blogs/aws/new-cloudwatch-events-track-and-respond-to-changes-to-your-aws-resources/</w:t>
        </w:r>
      </w:hyperlink>
      <w:r>
        <w:rPr>
          <w:sz w:val="18"/>
          <w:szCs w:val="18"/>
        </w:rPr>
        <w:t xml:space="preserve"> </w:t>
      </w:r>
    </w:p>
    <w:p w14:paraId="1A606A6D" w14:textId="77777777" w:rsidR="009E4302" w:rsidRDefault="00000000">
      <w:pPr>
        <w:numPr>
          <w:ilvl w:val="0"/>
          <w:numId w:val="8"/>
        </w:numPr>
        <w:pBdr>
          <w:top w:val="nil"/>
          <w:left w:val="nil"/>
          <w:bottom w:val="nil"/>
          <w:right w:val="nil"/>
          <w:between w:val="nil"/>
        </w:pBdr>
        <w:spacing w:after="0"/>
        <w:jc w:val="both"/>
        <w:rPr>
          <w:sz w:val="18"/>
          <w:szCs w:val="18"/>
        </w:rPr>
      </w:pPr>
      <w:hyperlink r:id="rId92">
        <w:r>
          <w:rPr>
            <w:color w:val="1155CC"/>
            <w:sz w:val="18"/>
            <w:szCs w:val="18"/>
            <w:u w:val="single"/>
          </w:rPr>
          <w:t>https://aws.amazon.com/about-aws/whats-new/2019/07/introducing-amazon-eventbridge/</w:t>
        </w:r>
      </w:hyperlink>
      <w:r>
        <w:rPr>
          <w:sz w:val="18"/>
          <w:szCs w:val="18"/>
        </w:rPr>
        <w:t xml:space="preserve"> </w:t>
      </w:r>
    </w:p>
    <w:p w14:paraId="7FDF9C87" w14:textId="77777777" w:rsidR="009E4302" w:rsidRDefault="00000000">
      <w:pPr>
        <w:numPr>
          <w:ilvl w:val="0"/>
          <w:numId w:val="8"/>
        </w:numPr>
        <w:pBdr>
          <w:top w:val="nil"/>
          <w:left w:val="nil"/>
          <w:bottom w:val="nil"/>
          <w:right w:val="nil"/>
          <w:between w:val="nil"/>
        </w:pBdr>
        <w:spacing w:after="0"/>
        <w:jc w:val="both"/>
        <w:rPr>
          <w:sz w:val="18"/>
          <w:szCs w:val="18"/>
        </w:rPr>
      </w:pPr>
      <w:hyperlink r:id="rId93">
        <w:r>
          <w:rPr>
            <w:color w:val="1155CC"/>
            <w:sz w:val="18"/>
            <w:szCs w:val="18"/>
            <w:u w:val="single"/>
          </w:rPr>
          <w:t>https://aws.amazon.com/blogs/compute/working-with-events-and-amazon-eventbridge-schema-registry/</w:t>
        </w:r>
      </w:hyperlink>
      <w:r>
        <w:rPr>
          <w:sz w:val="18"/>
          <w:szCs w:val="18"/>
        </w:rPr>
        <w:t xml:space="preserve"> </w:t>
      </w:r>
    </w:p>
    <w:p w14:paraId="46492664" w14:textId="77777777" w:rsidR="009E4302" w:rsidRDefault="00000000">
      <w:pPr>
        <w:numPr>
          <w:ilvl w:val="0"/>
          <w:numId w:val="8"/>
        </w:numPr>
        <w:pBdr>
          <w:top w:val="nil"/>
          <w:left w:val="nil"/>
          <w:bottom w:val="nil"/>
          <w:right w:val="nil"/>
          <w:between w:val="nil"/>
        </w:pBdr>
        <w:spacing w:after="0"/>
        <w:jc w:val="both"/>
        <w:rPr>
          <w:sz w:val="18"/>
          <w:szCs w:val="18"/>
        </w:rPr>
      </w:pPr>
      <w:hyperlink r:id="rId94">
        <w:r>
          <w:rPr>
            <w:color w:val="1155CC"/>
            <w:sz w:val="18"/>
            <w:szCs w:val="18"/>
            <w:u w:val="single"/>
          </w:rPr>
          <w:t>https://www.boyney.io/blog/2022-08-09-event-validation</w:t>
        </w:r>
      </w:hyperlink>
      <w:r>
        <w:rPr>
          <w:sz w:val="18"/>
          <w:szCs w:val="18"/>
        </w:rPr>
        <w:t xml:space="preserve"> </w:t>
      </w:r>
    </w:p>
    <w:p w14:paraId="7F52AA15" w14:textId="77777777" w:rsidR="009E4302" w:rsidRDefault="00000000">
      <w:pPr>
        <w:numPr>
          <w:ilvl w:val="0"/>
          <w:numId w:val="8"/>
        </w:numPr>
        <w:pBdr>
          <w:top w:val="nil"/>
          <w:left w:val="nil"/>
          <w:bottom w:val="nil"/>
          <w:right w:val="nil"/>
          <w:between w:val="nil"/>
        </w:pBdr>
        <w:spacing w:after="0"/>
        <w:jc w:val="both"/>
        <w:rPr>
          <w:sz w:val="18"/>
          <w:szCs w:val="18"/>
        </w:rPr>
      </w:pPr>
      <w:hyperlink r:id="rId95">
        <w:r>
          <w:rPr>
            <w:color w:val="1155CC"/>
            <w:sz w:val="18"/>
            <w:szCs w:val="18"/>
            <w:u w:val="single"/>
          </w:rPr>
          <w:t>https://aws.plainenglish.io/event-driven-solution-on-aws-371f47792a20</w:t>
        </w:r>
      </w:hyperlink>
      <w:r>
        <w:rPr>
          <w:sz w:val="18"/>
          <w:szCs w:val="18"/>
        </w:rPr>
        <w:t xml:space="preserve"> </w:t>
      </w:r>
    </w:p>
    <w:p w14:paraId="2153ED14" w14:textId="77777777" w:rsidR="009E4302" w:rsidRDefault="00000000">
      <w:pPr>
        <w:numPr>
          <w:ilvl w:val="0"/>
          <w:numId w:val="8"/>
        </w:numPr>
        <w:spacing w:after="0"/>
        <w:jc w:val="both"/>
        <w:rPr>
          <w:sz w:val="20"/>
          <w:szCs w:val="20"/>
        </w:rPr>
      </w:pPr>
      <w:hyperlink r:id="rId96">
        <w:r>
          <w:rPr>
            <w:color w:val="1155CC"/>
            <w:sz w:val="18"/>
            <w:szCs w:val="18"/>
            <w:u w:val="single"/>
          </w:rPr>
          <w:t>https://d1.awsstatic.com/events/Summits/reinvent2022/API307-R_Designing-event-driven-integrations-using-Amazon-EventBridge.pdf</w:t>
        </w:r>
      </w:hyperlink>
      <w:r>
        <w:rPr>
          <w:sz w:val="18"/>
          <w:szCs w:val="18"/>
        </w:rPr>
        <w:t xml:space="preserve"> (Event Driven Topologies with AWS Services)</w:t>
      </w:r>
    </w:p>
    <w:p w14:paraId="2BBADF13" w14:textId="77777777" w:rsidR="009E4302" w:rsidRDefault="009E4302">
      <w:pPr>
        <w:jc w:val="both"/>
      </w:pPr>
    </w:p>
    <w:p w14:paraId="3B0CA854" w14:textId="77777777" w:rsidR="009E4302" w:rsidRDefault="00000000">
      <w:pPr>
        <w:pStyle w:val="Heading3"/>
        <w:jc w:val="both"/>
      </w:pPr>
      <w:bookmarkStart w:id="20" w:name="_heading=h.78bghhq7cq85" w:colFirst="0" w:colLast="0"/>
      <w:bookmarkEnd w:id="20"/>
      <w:r>
        <w:br w:type="page"/>
      </w:r>
    </w:p>
    <w:p w14:paraId="6FA282D8" w14:textId="77777777" w:rsidR="009E4302" w:rsidRDefault="00000000">
      <w:pPr>
        <w:pStyle w:val="Heading3"/>
        <w:jc w:val="both"/>
      </w:pPr>
      <w:bookmarkStart w:id="21" w:name="_Toc150026775"/>
      <w:r>
        <w:lastRenderedPageBreak/>
        <w:t>SaaS Low-Code Brokers</w:t>
      </w:r>
      <w:bookmarkEnd w:id="21"/>
      <w:r>
        <w:t xml:space="preserve"> </w:t>
      </w:r>
    </w:p>
    <w:p w14:paraId="48827AA0" w14:textId="77777777" w:rsidR="009E4302" w:rsidRDefault="00000000">
      <w:pPr>
        <w:pBdr>
          <w:top w:val="nil"/>
          <w:left w:val="nil"/>
          <w:bottom w:val="nil"/>
          <w:right w:val="nil"/>
          <w:between w:val="nil"/>
        </w:pBdr>
        <w:jc w:val="both"/>
      </w:pPr>
      <w:r>
        <w:t xml:space="preserve">When comparing SaaS API integration/automation low-code solutions (such as make.com, n8n.io, and zapier.com) to RabbitMQ, there are significant disadvantages to consider. These SaaS solutions have limitations and costs associated with calling millions of API endpoints, as they come with subscription plans that have usage quotas and limits. </w:t>
      </w:r>
    </w:p>
    <w:p w14:paraId="50A7242A" w14:textId="09E9494C" w:rsidR="009E4302" w:rsidRDefault="00000000">
      <w:pPr>
        <w:pBdr>
          <w:top w:val="nil"/>
          <w:left w:val="nil"/>
          <w:bottom w:val="nil"/>
          <w:right w:val="nil"/>
          <w:between w:val="nil"/>
        </w:pBdr>
        <w:jc w:val="both"/>
      </w:pPr>
      <w:r>
        <w:t xml:space="preserve">For example, during </w:t>
      </w:r>
      <w:r w:rsidR="00F53F7C">
        <w:t xml:space="preserve">special load-stress situations </w:t>
      </w:r>
      <w:r>
        <w:t xml:space="preserve">million API calls </w:t>
      </w:r>
      <w:r w:rsidR="00F53F7C">
        <w:t xml:space="preserve">will be made </w:t>
      </w:r>
      <w:r>
        <w:t xml:space="preserve">in a short time frame, the costs and scalability of these SaaS solutions become important topics. Even their enterprise subscription plans may not accommodate such high message volumes, potentially leading to significant expenses. </w:t>
      </w:r>
    </w:p>
    <w:p w14:paraId="37234982" w14:textId="77777777" w:rsidR="009E4302" w:rsidRDefault="00000000">
      <w:pPr>
        <w:pBdr>
          <w:top w:val="nil"/>
          <w:left w:val="nil"/>
          <w:bottom w:val="nil"/>
          <w:right w:val="nil"/>
          <w:between w:val="nil"/>
        </w:pBdr>
        <w:jc w:val="both"/>
      </w:pPr>
      <w:r>
        <w:t xml:space="preserve">Estimating the number of messages sent during a typical month, excluding special events, is challenging due to unpredictable scenarios like mistakes or random batch message publications. </w:t>
      </w:r>
    </w:p>
    <w:p w14:paraId="5FC7C96E" w14:textId="77777777" w:rsidR="009E4302" w:rsidRDefault="00000000">
      <w:pPr>
        <w:pBdr>
          <w:top w:val="nil"/>
          <w:left w:val="nil"/>
          <w:bottom w:val="nil"/>
          <w:right w:val="nil"/>
          <w:between w:val="nil"/>
        </w:pBdr>
        <w:jc w:val="both"/>
      </w:pPr>
      <w:r>
        <w:t>These factors can further complicate the cost and usage considerations of SaaS low-code brokers. However, it's still important to include these solutions in the comparative analysis to evaluate the full range of available options and assess their pros and cons based on specific requirements and budget considerations.</w:t>
      </w:r>
    </w:p>
    <w:p w14:paraId="0E876C90" w14:textId="77777777" w:rsidR="009E4302" w:rsidRDefault="009E4302">
      <w:pPr>
        <w:pBdr>
          <w:top w:val="nil"/>
          <w:left w:val="nil"/>
          <w:bottom w:val="nil"/>
          <w:right w:val="nil"/>
          <w:between w:val="nil"/>
        </w:pBdr>
        <w:jc w:val="both"/>
      </w:pPr>
    </w:p>
    <w:p w14:paraId="7C5C7D7E" w14:textId="77777777" w:rsidR="009E4302" w:rsidRDefault="00000000">
      <w:pPr>
        <w:jc w:val="both"/>
        <w:rPr>
          <w:b/>
        </w:rPr>
      </w:pPr>
      <w:r>
        <w:br w:type="page"/>
      </w:r>
    </w:p>
    <w:p w14:paraId="034738EC" w14:textId="77777777" w:rsidR="009E4302" w:rsidRDefault="00000000">
      <w:pPr>
        <w:pStyle w:val="Heading2"/>
      </w:pPr>
      <w:bookmarkStart w:id="22" w:name="_Toc150026776"/>
      <w:r>
        <w:lastRenderedPageBreak/>
        <w:t>Comparison</w:t>
      </w:r>
      <w:bookmarkEnd w:id="22"/>
    </w:p>
    <w:p w14:paraId="5E5F69CF" w14:textId="44972E68" w:rsidR="009E4302" w:rsidRDefault="00000000">
      <w:pPr>
        <w:jc w:val="both"/>
        <w:rPr>
          <w:sz w:val="18"/>
          <w:szCs w:val="18"/>
        </w:rPr>
      </w:pPr>
      <w:r>
        <w:rPr>
          <w:b/>
          <w:sz w:val="18"/>
          <w:szCs w:val="18"/>
        </w:rPr>
        <w:t>Interpretation:</w:t>
      </w:r>
      <w:r>
        <w:rPr>
          <w:sz w:val="18"/>
          <w:szCs w:val="18"/>
        </w:rPr>
        <w:t xml:space="preserve"> Greener is better (like traffic lights). </w:t>
      </w:r>
      <w:r>
        <w:rPr>
          <w:b/>
          <w:sz w:val="18"/>
          <w:szCs w:val="18"/>
        </w:rPr>
        <w:t>Ranking:</w:t>
      </w:r>
      <w:r>
        <w:rPr>
          <w:sz w:val="18"/>
          <w:szCs w:val="18"/>
        </w:rPr>
        <w:t xml:space="preserve"> It is the preferred solution </w:t>
      </w:r>
      <w:r w:rsidR="00F53F7C">
        <w:rPr>
          <w:sz w:val="18"/>
          <w:szCs w:val="18"/>
        </w:rPr>
        <w:t xml:space="preserve">for companies using RMQ </w:t>
      </w:r>
      <w:r>
        <w:rPr>
          <w:sz w:val="18"/>
          <w:szCs w:val="18"/>
        </w:rPr>
        <w:t xml:space="preserve">considering current and </w:t>
      </w:r>
      <w:r w:rsidR="00D20743">
        <w:rPr>
          <w:sz w:val="18"/>
          <w:szCs w:val="18"/>
        </w:rPr>
        <w:t>foreseen</w:t>
      </w:r>
      <w:r>
        <w:rPr>
          <w:sz w:val="18"/>
          <w:szCs w:val="18"/>
        </w:rPr>
        <w:t xml:space="preserve"> technology </w:t>
      </w:r>
      <w:r w:rsidR="00F53F7C">
        <w:rPr>
          <w:sz w:val="18"/>
          <w:szCs w:val="18"/>
        </w:rPr>
        <w:t xml:space="preserve">evolution </w:t>
      </w:r>
      <w:r>
        <w:rPr>
          <w:sz w:val="18"/>
          <w:szCs w:val="18"/>
        </w:rPr>
        <w:t>in the next 5 years</w:t>
      </w:r>
      <w:r w:rsidR="00D20743">
        <w:rPr>
          <w:sz w:val="18"/>
          <w:szCs w:val="18"/>
        </w:rPr>
        <w:t xml:space="preserve"> (2023-2028)</w:t>
      </w:r>
      <w:r>
        <w:rPr>
          <w:sz w:val="18"/>
          <w:szCs w:val="18"/>
        </w:rPr>
        <w:t>. The table is constructed based on facts collected in this document.</w:t>
      </w:r>
    </w:p>
    <w:tbl>
      <w:tblPr>
        <w:tblStyle w:val="a7"/>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134"/>
        <w:gridCol w:w="1134"/>
        <w:gridCol w:w="993"/>
        <w:gridCol w:w="1055"/>
        <w:gridCol w:w="929"/>
        <w:gridCol w:w="1023"/>
        <w:gridCol w:w="1082"/>
        <w:gridCol w:w="1014"/>
        <w:gridCol w:w="992"/>
      </w:tblGrid>
      <w:tr w:rsidR="009E4302" w14:paraId="514B0DFA" w14:textId="77777777">
        <w:trPr>
          <w:tblHeader/>
        </w:trPr>
        <w:tc>
          <w:tcPr>
            <w:tcW w:w="1129" w:type="dxa"/>
            <w:shd w:val="clear" w:color="auto" w:fill="CCCCCC"/>
            <w:vAlign w:val="center"/>
          </w:tcPr>
          <w:p w14:paraId="0D6B0D43" w14:textId="77777777" w:rsidR="009E4302" w:rsidRDefault="00000000">
            <w:pPr>
              <w:jc w:val="center"/>
              <w:rPr>
                <w:b/>
                <w:sz w:val="16"/>
                <w:szCs w:val="16"/>
              </w:rPr>
            </w:pPr>
            <w:r>
              <w:rPr>
                <w:b/>
                <w:sz w:val="16"/>
                <w:szCs w:val="16"/>
              </w:rPr>
              <w:t>Aspect</w:t>
            </w:r>
          </w:p>
        </w:tc>
        <w:tc>
          <w:tcPr>
            <w:tcW w:w="1134" w:type="dxa"/>
            <w:shd w:val="clear" w:color="auto" w:fill="CCCCCC"/>
            <w:vAlign w:val="center"/>
          </w:tcPr>
          <w:p w14:paraId="5EE86C66" w14:textId="77777777" w:rsidR="009E4302" w:rsidRDefault="00000000">
            <w:pPr>
              <w:jc w:val="center"/>
              <w:rPr>
                <w:b/>
                <w:sz w:val="16"/>
                <w:szCs w:val="16"/>
              </w:rPr>
            </w:pPr>
            <w:r>
              <w:rPr>
                <w:b/>
                <w:sz w:val="16"/>
                <w:szCs w:val="16"/>
              </w:rPr>
              <w:t>RabbitMQ</w:t>
            </w:r>
          </w:p>
          <w:p w14:paraId="15937394" w14:textId="77777777" w:rsidR="009E4302" w:rsidRDefault="00000000">
            <w:pPr>
              <w:jc w:val="center"/>
              <w:rPr>
                <w:b/>
                <w:sz w:val="16"/>
                <w:szCs w:val="16"/>
              </w:rPr>
            </w:pPr>
            <w:r>
              <w:rPr>
                <w:b/>
                <w:sz w:val="16"/>
                <w:szCs w:val="16"/>
              </w:rPr>
              <w:t>(AWS EC2)</w:t>
            </w:r>
          </w:p>
        </w:tc>
        <w:tc>
          <w:tcPr>
            <w:tcW w:w="1134" w:type="dxa"/>
            <w:shd w:val="clear" w:color="auto" w:fill="CCCCCC"/>
            <w:vAlign w:val="center"/>
          </w:tcPr>
          <w:p w14:paraId="54C5A52B" w14:textId="77777777" w:rsidR="009E4302" w:rsidRDefault="00000000">
            <w:pPr>
              <w:jc w:val="center"/>
              <w:rPr>
                <w:b/>
                <w:sz w:val="16"/>
                <w:szCs w:val="16"/>
              </w:rPr>
            </w:pPr>
            <w:r>
              <w:rPr>
                <w:b/>
                <w:sz w:val="16"/>
                <w:szCs w:val="16"/>
              </w:rPr>
              <w:t xml:space="preserve">AWS MQ </w:t>
            </w:r>
            <w:r>
              <w:rPr>
                <w:b/>
                <w:sz w:val="16"/>
                <w:szCs w:val="16"/>
              </w:rPr>
              <w:br/>
              <w:t>for RMQ</w:t>
            </w:r>
          </w:p>
        </w:tc>
        <w:tc>
          <w:tcPr>
            <w:tcW w:w="993" w:type="dxa"/>
            <w:shd w:val="clear" w:color="auto" w:fill="CCCCCC"/>
            <w:vAlign w:val="center"/>
          </w:tcPr>
          <w:p w14:paraId="3D5E4980" w14:textId="77777777" w:rsidR="009E4302" w:rsidRDefault="00000000">
            <w:pPr>
              <w:jc w:val="center"/>
              <w:rPr>
                <w:b/>
                <w:sz w:val="16"/>
                <w:szCs w:val="16"/>
              </w:rPr>
            </w:pPr>
            <w:r>
              <w:rPr>
                <w:b/>
                <w:sz w:val="16"/>
                <w:szCs w:val="16"/>
              </w:rPr>
              <w:t>Apache</w:t>
            </w:r>
            <w:r>
              <w:rPr>
                <w:b/>
                <w:sz w:val="16"/>
                <w:szCs w:val="16"/>
              </w:rPr>
              <w:br/>
              <w:t>Kafka</w:t>
            </w:r>
          </w:p>
        </w:tc>
        <w:tc>
          <w:tcPr>
            <w:tcW w:w="1055" w:type="dxa"/>
            <w:shd w:val="clear" w:color="auto" w:fill="CCCCCC"/>
            <w:vAlign w:val="center"/>
          </w:tcPr>
          <w:p w14:paraId="65367609" w14:textId="77777777" w:rsidR="009E4302" w:rsidRDefault="00000000">
            <w:pPr>
              <w:jc w:val="center"/>
              <w:rPr>
                <w:b/>
                <w:sz w:val="16"/>
                <w:szCs w:val="16"/>
              </w:rPr>
            </w:pPr>
            <w:r>
              <w:rPr>
                <w:b/>
                <w:sz w:val="16"/>
                <w:szCs w:val="16"/>
              </w:rPr>
              <w:t>AWS MS</w:t>
            </w:r>
            <w:r>
              <w:rPr>
                <w:b/>
                <w:sz w:val="16"/>
                <w:szCs w:val="16"/>
              </w:rPr>
              <w:br/>
              <w:t>for Kafka</w:t>
            </w:r>
          </w:p>
        </w:tc>
        <w:tc>
          <w:tcPr>
            <w:tcW w:w="929" w:type="dxa"/>
            <w:shd w:val="clear" w:color="auto" w:fill="CCCCCC"/>
            <w:vAlign w:val="center"/>
          </w:tcPr>
          <w:p w14:paraId="755B1C7F" w14:textId="77777777" w:rsidR="009E4302" w:rsidRDefault="00000000">
            <w:pPr>
              <w:jc w:val="center"/>
              <w:rPr>
                <w:b/>
                <w:sz w:val="16"/>
                <w:szCs w:val="16"/>
              </w:rPr>
            </w:pPr>
            <w:r>
              <w:rPr>
                <w:b/>
                <w:sz w:val="16"/>
                <w:szCs w:val="16"/>
              </w:rPr>
              <w:t>Apache</w:t>
            </w:r>
            <w:r>
              <w:rPr>
                <w:b/>
                <w:sz w:val="16"/>
                <w:szCs w:val="16"/>
              </w:rPr>
              <w:br/>
              <w:t>Camel</w:t>
            </w:r>
          </w:p>
        </w:tc>
        <w:tc>
          <w:tcPr>
            <w:tcW w:w="1023" w:type="dxa"/>
            <w:shd w:val="clear" w:color="auto" w:fill="CCCCCC"/>
            <w:vAlign w:val="center"/>
          </w:tcPr>
          <w:p w14:paraId="43611D30" w14:textId="77777777" w:rsidR="009E4302" w:rsidRDefault="00000000">
            <w:pPr>
              <w:jc w:val="center"/>
              <w:rPr>
                <w:b/>
                <w:sz w:val="16"/>
                <w:szCs w:val="16"/>
              </w:rPr>
            </w:pPr>
            <w:r>
              <w:rPr>
                <w:b/>
                <w:sz w:val="16"/>
                <w:szCs w:val="16"/>
              </w:rPr>
              <w:t>Apache</w:t>
            </w:r>
            <w:r>
              <w:rPr>
                <w:b/>
                <w:sz w:val="16"/>
                <w:szCs w:val="16"/>
              </w:rPr>
              <w:br/>
              <w:t>Pulsar</w:t>
            </w:r>
          </w:p>
        </w:tc>
        <w:tc>
          <w:tcPr>
            <w:tcW w:w="1082" w:type="dxa"/>
            <w:shd w:val="clear" w:color="auto" w:fill="CCCCCC"/>
            <w:vAlign w:val="center"/>
          </w:tcPr>
          <w:p w14:paraId="7FA98763" w14:textId="77777777" w:rsidR="009E4302" w:rsidRDefault="00000000">
            <w:pPr>
              <w:jc w:val="center"/>
              <w:rPr>
                <w:b/>
                <w:sz w:val="16"/>
                <w:szCs w:val="16"/>
              </w:rPr>
            </w:pPr>
            <w:r>
              <w:rPr>
                <w:b/>
                <w:sz w:val="16"/>
                <w:szCs w:val="16"/>
              </w:rPr>
              <w:t>AWS SQS</w:t>
            </w:r>
            <w:r>
              <w:rPr>
                <w:b/>
                <w:sz w:val="16"/>
                <w:szCs w:val="16"/>
              </w:rPr>
              <w:br/>
              <w:t>(+SNS)</w:t>
            </w:r>
          </w:p>
        </w:tc>
        <w:tc>
          <w:tcPr>
            <w:tcW w:w="1014" w:type="dxa"/>
            <w:shd w:val="clear" w:color="auto" w:fill="CCCCCC"/>
            <w:vAlign w:val="center"/>
          </w:tcPr>
          <w:p w14:paraId="25BBCFB6" w14:textId="77777777" w:rsidR="009E4302" w:rsidRDefault="00000000">
            <w:pPr>
              <w:jc w:val="center"/>
              <w:rPr>
                <w:b/>
                <w:sz w:val="16"/>
                <w:szCs w:val="16"/>
              </w:rPr>
            </w:pPr>
            <w:r>
              <w:rPr>
                <w:b/>
                <w:sz w:val="16"/>
                <w:szCs w:val="16"/>
              </w:rPr>
              <w:t>AWS Event Bridge</w:t>
            </w:r>
          </w:p>
        </w:tc>
        <w:tc>
          <w:tcPr>
            <w:tcW w:w="992" w:type="dxa"/>
            <w:shd w:val="clear" w:color="auto" w:fill="CCCCCC"/>
            <w:vAlign w:val="center"/>
          </w:tcPr>
          <w:p w14:paraId="311C3E94" w14:textId="77777777" w:rsidR="009E4302" w:rsidRDefault="00000000">
            <w:pPr>
              <w:jc w:val="center"/>
              <w:rPr>
                <w:b/>
                <w:sz w:val="16"/>
                <w:szCs w:val="16"/>
              </w:rPr>
            </w:pPr>
            <w:r>
              <w:rPr>
                <w:b/>
                <w:sz w:val="16"/>
                <w:szCs w:val="16"/>
              </w:rPr>
              <w:t>Low-Code</w:t>
            </w:r>
          </w:p>
          <w:p w14:paraId="239975DB" w14:textId="77777777" w:rsidR="009E4302" w:rsidRDefault="00000000">
            <w:pPr>
              <w:jc w:val="center"/>
              <w:rPr>
                <w:b/>
                <w:sz w:val="16"/>
                <w:szCs w:val="16"/>
              </w:rPr>
            </w:pPr>
            <w:r>
              <w:rPr>
                <w:b/>
                <w:sz w:val="16"/>
                <w:szCs w:val="16"/>
              </w:rPr>
              <w:t>Brokers</w:t>
            </w:r>
          </w:p>
        </w:tc>
      </w:tr>
      <w:tr w:rsidR="009E4302" w14:paraId="28BC1F71" w14:textId="77777777">
        <w:tc>
          <w:tcPr>
            <w:tcW w:w="1129" w:type="dxa"/>
            <w:shd w:val="clear" w:color="auto" w:fill="EFEFEF"/>
            <w:vAlign w:val="center"/>
          </w:tcPr>
          <w:p w14:paraId="47640B3C" w14:textId="77777777" w:rsidR="009E4302" w:rsidRDefault="00000000">
            <w:pPr>
              <w:jc w:val="center"/>
              <w:rPr>
                <w:b/>
                <w:sz w:val="16"/>
                <w:szCs w:val="16"/>
              </w:rPr>
            </w:pPr>
            <w:r>
              <w:rPr>
                <w:b/>
                <w:sz w:val="16"/>
                <w:szCs w:val="16"/>
              </w:rPr>
              <w:t>Service</w:t>
            </w:r>
          </w:p>
          <w:p w14:paraId="640FC759" w14:textId="77777777" w:rsidR="009E4302" w:rsidRDefault="00000000">
            <w:pPr>
              <w:jc w:val="center"/>
              <w:rPr>
                <w:b/>
                <w:sz w:val="16"/>
                <w:szCs w:val="16"/>
              </w:rPr>
            </w:pPr>
            <w:r>
              <w:rPr>
                <w:b/>
                <w:sz w:val="16"/>
                <w:szCs w:val="16"/>
              </w:rPr>
              <w:t>Type</w:t>
            </w:r>
          </w:p>
        </w:tc>
        <w:tc>
          <w:tcPr>
            <w:tcW w:w="1134" w:type="dxa"/>
            <w:shd w:val="clear" w:color="auto" w:fill="FFD1D1"/>
            <w:vAlign w:val="center"/>
          </w:tcPr>
          <w:p w14:paraId="4C5F9745" w14:textId="77777777" w:rsidR="009E4302" w:rsidRDefault="00000000">
            <w:pPr>
              <w:jc w:val="center"/>
              <w:rPr>
                <w:sz w:val="14"/>
                <w:szCs w:val="14"/>
              </w:rPr>
            </w:pPr>
            <w:r>
              <w:rPr>
                <w:sz w:val="14"/>
                <w:szCs w:val="14"/>
              </w:rPr>
              <w:t>IaaS</w:t>
            </w:r>
          </w:p>
        </w:tc>
        <w:tc>
          <w:tcPr>
            <w:tcW w:w="1134" w:type="dxa"/>
            <w:shd w:val="clear" w:color="auto" w:fill="C5E0B3"/>
            <w:vAlign w:val="center"/>
          </w:tcPr>
          <w:p w14:paraId="0A3B082A" w14:textId="77777777" w:rsidR="009E4302" w:rsidRDefault="00000000">
            <w:pPr>
              <w:jc w:val="center"/>
              <w:rPr>
                <w:sz w:val="14"/>
                <w:szCs w:val="14"/>
              </w:rPr>
            </w:pPr>
            <w:r>
              <w:rPr>
                <w:sz w:val="14"/>
                <w:szCs w:val="14"/>
              </w:rPr>
              <w:t>PaaS</w:t>
            </w:r>
          </w:p>
        </w:tc>
        <w:tc>
          <w:tcPr>
            <w:tcW w:w="993" w:type="dxa"/>
            <w:shd w:val="clear" w:color="auto" w:fill="FFD1D1"/>
            <w:vAlign w:val="center"/>
          </w:tcPr>
          <w:p w14:paraId="15B4DB6C" w14:textId="77777777" w:rsidR="009E4302" w:rsidRDefault="00000000">
            <w:pPr>
              <w:jc w:val="center"/>
              <w:rPr>
                <w:sz w:val="14"/>
                <w:szCs w:val="14"/>
              </w:rPr>
            </w:pPr>
            <w:r>
              <w:rPr>
                <w:sz w:val="14"/>
                <w:szCs w:val="14"/>
              </w:rPr>
              <w:t>IaaS</w:t>
            </w:r>
          </w:p>
        </w:tc>
        <w:tc>
          <w:tcPr>
            <w:tcW w:w="1055" w:type="dxa"/>
            <w:shd w:val="clear" w:color="auto" w:fill="C5E0B3"/>
            <w:vAlign w:val="center"/>
          </w:tcPr>
          <w:p w14:paraId="56527F7F" w14:textId="77777777" w:rsidR="009E4302" w:rsidRDefault="00000000">
            <w:pPr>
              <w:jc w:val="center"/>
              <w:rPr>
                <w:sz w:val="14"/>
                <w:szCs w:val="14"/>
              </w:rPr>
            </w:pPr>
            <w:r>
              <w:rPr>
                <w:sz w:val="14"/>
                <w:szCs w:val="14"/>
              </w:rPr>
              <w:t>PaaS</w:t>
            </w:r>
          </w:p>
        </w:tc>
        <w:tc>
          <w:tcPr>
            <w:tcW w:w="929" w:type="dxa"/>
            <w:shd w:val="clear" w:color="auto" w:fill="FFD1D1"/>
            <w:vAlign w:val="center"/>
          </w:tcPr>
          <w:p w14:paraId="35F20CFE" w14:textId="77777777" w:rsidR="009E4302" w:rsidRDefault="00000000">
            <w:pPr>
              <w:jc w:val="center"/>
              <w:rPr>
                <w:sz w:val="14"/>
                <w:szCs w:val="14"/>
              </w:rPr>
            </w:pPr>
            <w:r>
              <w:rPr>
                <w:sz w:val="14"/>
                <w:szCs w:val="14"/>
              </w:rPr>
              <w:t>IaaS</w:t>
            </w:r>
          </w:p>
        </w:tc>
        <w:tc>
          <w:tcPr>
            <w:tcW w:w="1023" w:type="dxa"/>
            <w:shd w:val="clear" w:color="auto" w:fill="FFD1D1"/>
            <w:vAlign w:val="center"/>
          </w:tcPr>
          <w:p w14:paraId="21E94EA8" w14:textId="77777777" w:rsidR="009E4302" w:rsidRDefault="00000000">
            <w:pPr>
              <w:jc w:val="center"/>
              <w:rPr>
                <w:sz w:val="14"/>
                <w:szCs w:val="14"/>
              </w:rPr>
            </w:pPr>
            <w:r>
              <w:rPr>
                <w:sz w:val="14"/>
                <w:szCs w:val="14"/>
              </w:rPr>
              <w:t>IaaS</w:t>
            </w:r>
          </w:p>
        </w:tc>
        <w:tc>
          <w:tcPr>
            <w:tcW w:w="1082" w:type="dxa"/>
            <w:shd w:val="clear" w:color="auto" w:fill="C5E0B3"/>
            <w:vAlign w:val="center"/>
          </w:tcPr>
          <w:p w14:paraId="0E7B4978" w14:textId="77777777" w:rsidR="009E4302" w:rsidRDefault="00000000">
            <w:pPr>
              <w:jc w:val="center"/>
              <w:rPr>
                <w:sz w:val="14"/>
                <w:szCs w:val="14"/>
              </w:rPr>
            </w:pPr>
            <w:r>
              <w:rPr>
                <w:sz w:val="14"/>
                <w:szCs w:val="14"/>
              </w:rPr>
              <w:t>PaaS</w:t>
            </w:r>
          </w:p>
        </w:tc>
        <w:tc>
          <w:tcPr>
            <w:tcW w:w="1014" w:type="dxa"/>
            <w:shd w:val="clear" w:color="auto" w:fill="C5E0B3"/>
            <w:vAlign w:val="center"/>
          </w:tcPr>
          <w:p w14:paraId="2ABE2A2E" w14:textId="77777777" w:rsidR="009E4302" w:rsidRDefault="00000000">
            <w:pPr>
              <w:jc w:val="center"/>
              <w:rPr>
                <w:sz w:val="14"/>
                <w:szCs w:val="14"/>
              </w:rPr>
            </w:pPr>
            <w:r>
              <w:rPr>
                <w:sz w:val="14"/>
                <w:szCs w:val="14"/>
              </w:rPr>
              <w:t>PaaS</w:t>
            </w:r>
          </w:p>
        </w:tc>
        <w:tc>
          <w:tcPr>
            <w:tcW w:w="992" w:type="dxa"/>
            <w:shd w:val="clear" w:color="auto" w:fill="C5E0B3"/>
            <w:vAlign w:val="center"/>
          </w:tcPr>
          <w:p w14:paraId="5C64F948" w14:textId="77777777" w:rsidR="009E4302" w:rsidRDefault="00000000">
            <w:pPr>
              <w:jc w:val="center"/>
              <w:rPr>
                <w:sz w:val="14"/>
                <w:szCs w:val="14"/>
              </w:rPr>
            </w:pPr>
            <w:r>
              <w:rPr>
                <w:sz w:val="14"/>
                <w:szCs w:val="14"/>
              </w:rPr>
              <w:t>SaaS</w:t>
            </w:r>
          </w:p>
        </w:tc>
      </w:tr>
      <w:tr w:rsidR="009E4302" w14:paraId="5E92606E" w14:textId="77777777">
        <w:tc>
          <w:tcPr>
            <w:tcW w:w="1129" w:type="dxa"/>
            <w:shd w:val="clear" w:color="auto" w:fill="EFEFEF"/>
            <w:vAlign w:val="center"/>
          </w:tcPr>
          <w:p w14:paraId="540EF530" w14:textId="77777777" w:rsidR="009E4302" w:rsidRDefault="00000000">
            <w:pPr>
              <w:jc w:val="center"/>
              <w:rPr>
                <w:b/>
                <w:sz w:val="16"/>
                <w:szCs w:val="16"/>
              </w:rPr>
            </w:pPr>
            <w:r>
              <w:rPr>
                <w:b/>
                <w:sz w:val="16"/>
                <w:szCs w:val="16"/>
              </w:rPr>
              <w:t>Initial Rel. (Maturity)</w:t>
            </w:r>
          </w:p>
        </w:tc>
        <w:tc>
          <w:tcPr>
            <w:tcW w:w="1134" w:type="dxa"/>
            <w:shd w:val="clear" w:color="auto" w:fill="C5E0B3"/>
            <w:vAlign w:val="center"/>
          </w:tcPr>
          <w:p w14:paraId="5CE102AF" w14:textId="77777777" w:rsidR="009E4302" w:rsidRDefault="00000000">
            <w:pPr>
              <w:jc w:val="center"/>
              <w:rPr>
                <w:sz w:val="14"/>
                <w:szCs w:val="14"/>
              </w:rPr>
            </w:pPr>
            <w:r>
              <w:rPr>
                <w:sz w:val="14"/>
                <w:szCs w:val="14"/>
              </w:rPr>
              <w:t>2007</w:t>
            </w:r>
            <w:r>
              <w:rPr>
                <w:sz w:val="14"/>
                <w:szCs w:val="14"/>
              </w:rPr>
              <w:br/>
              <w:t>(16yr)</w:t>
            </w:r>
          </w:p>
        </w:tc>
        <w:tc>
          <w:tcPr>
            <w:tcW w:w="1134" w:type="dxa"/>
            <w:shd w:val="clear" w:color="auto" w:fill="FFD1D1"/>
            <w:vAlign w:val="center"/>
          </w:tcPr>
          <w:p w14:paraId="3F30E205" w14:textId="77777777" w:rsidR="009E4302" w:rsidRDefault="00000000">
            <w:pPr>
              <w:jc w:val="center"/>
              <w:rPr>
                <w:sz w:val="14"/>
                <w:szCs w:val="14"/>
              </w:rPr>
            </w:pPr>
            <w:r>
              <w:rPr>
                <w:sz w:val="14"/>
                <w:szCs w:val="14"/>
              </w:rPr>
              <w:t>2020</w:t>
            </w:r>
            <w:r>
              <w:rPr>
                <w:sz w:val="14"/>
                <w:szCs w:val="14"/>
              </w:rPr>
              <w:br/>
              <w:t>(3yr)</w:t>
            </w:r>
          </w:p>
        </w:tc>
        <w:tc>
          <w:tcPr>
            <w:tcW w:w="993" w:type="dxa"/>
            <w:shd w:val="clear" w:color="auto" w:fill="C5E0B3"/>
            <w:vAlign w:val="center"/>
          </w:tcPr>
          <w:p w14:paraId="515BA99D" w14:textId="77777777" w:rsidR="009E4302" w:rsidRDefault="00000000">
            <w:pPr>
              <w:jc w:val="center"/>
              <w:rPr>
                <w:sz w:val="14"/>
                <w:szCs w:val="14"/>
              </w:rPr>
            </w:pPr>
            <w:r>
              <w:rPr>
                <w:sz w:val="14"/>
                <w:szCs w:val="14"/>
              </w:rPr>
              <w:t>2011</w:t>
            </w:r>
            <w:r>
              <w:rPr>
                <w:sz w:val="14"/>
                <w:szCs w:val="14"/>
              </w:rPr>
              <w:br/>
              <w:t>(12yr)</w:t>
            </w:r>
          </w:p>
        </w:tc>
        <w:tc>
          <w:tcPr>
            <w:tcW w:w="1055" w:type="dxa"/>
            <w:shd w:val="clear" w:color="auto" w:fill="FFCCCC"/>
            <w:vAlign w:val="center"/>
          </w:tcPr>
          <w:p w14:paraId="4486D708" w14:textId="77777777" w:rsidR="009E4302" w:rsidRDefault="00000000">
            <w:pPr>
              <w:jc w:val="center"/>
              <w:rPr>
                <w:sz w:val="14"/>
                <w:szCs w:val="14"/>
              </w:rPr>
            </w:pPr>
            <w:r>
              <w:rPr>
                <w:sz w:val="14"/>
                <w:szCs w:val="14"/>
              </w:rPr>
              <w:t>2018</w:t>
            </w:r>
          </w:p>
          <w:p w14:paraId="03F4366F" w14:textId="77777777" w:rsidR="009E4302" w:rsidRDefault="00000000">
            <w:pPr>
              <w:jc w:val="center"/>
              <w:rPr>
                <w:sz w:val="14"/>
                <w:szCs w:val="14"/>
              </w:rPr>
            </w:pPr>
            <w:r>
              <w:rPr>
                <w:sz w:val="14"/>
                <w:szCs w:val="14"/>
              </w:rPr>
              <w:t>(5yr)</w:t>
            </w:r>
          </w:p>
        </w:tc>
        <w:tc>
          <w:tcPr>
            <w:tcW w:w="929" w:type="dxa"/>
            <w:shd w:val="clear" w:color="auto" w:fill="C5E0B3"/>
            <w:vAlign w:val="center"/>
          </w:tcPr>
          <w:p w14:paraId="4AD902B6" w14:textId="77777777" w:rsidR="009E4302" w:rsidRDefault="00000000">
            <w:pPr>
              <w:jc w:val="center"/>
              <w:rPr>
                <w:sz w:val="14"/>
                <w:szCs w:val="14"/>
              </w:rPr>
            </w:pPr>
            <w:r>
              <w:rPr>
                <w:sz w:val="14"/>
                <w:szCs w:val="14"/>
              </w:rPr>
              <w:t>2007</w:t>
            </w:r>
          </w:p>
          <w:p w14:paraId="0249D76A" w14:textId="77777777" w:rsidR="009E4302" w:rsidRDefault="00000000">
            <w:pPr>
              <w:jc w:val="center"/>
              <w:rPr>
                <w:sz w:val="14"/>
                <w:szCs w:val="14"/>
              </w:rPr>
            </w:pPr>
            <w:r>
              <w:rPr>
                <w:sz w:val="14"/>
                <w:szCs w:val="14"/>
              </w:rPr>
              <w:t>(16yr)</w:t>
            </w:r>
          </w:p>
        </w:tc>
        <w:tc>
          <w:tcPr>
            <w:tcW w:w="1023" w:type="dxa"/>
            <w:shd w:val="clear" w:color="auto" w:fill="FFE599"/>
            <w:vAlign w:val="center"/>
          </w:tcPr>
          <w:p w14:paraId="65D9A212" w14:textId="77777777" w:rsidR="009E4302" w:rsidRDefault="00000000">
            <w:pPr>
              <w:jc w:val="center"/>
              <w:rPr>
                <w:sz w:val="14"/>
                <w:szCs w:val="14"/>
              </w:rPr>
            </w:pPr>
            <w:r>
              <w:rPr>
                <w:sz w:val="14"/>
                <w:szCs w:val="14"/>
              </w:rPr>
              <w:t>2019</w:t>
            </w:r>
          </w:p>
          <w:p w14:paraId="692B7EF4" w14:textId="77777777" w:rsidR="009E4302" w:rsidRDefault="00000000">
            <w:pPr>
              <w:jc w:val="center"/>
              <w:rPr>
                <w:sz w:val="14"/>
                <w:szCs w:val="14"/>
              </w:rPr>
            </w:pPr>
            <w:r>
              <w:rPr>
                <w:sz w:val="14"/>
                <w:szCs w:val="14"/>
              </w:rPr>
              <w:t>(4yr)</w:t>
            </w:r>
          </w:p>
        </w:tc>
        <w:tc>
          <w:tcPr>
            <w:tcW w:w="1082" w:type="dxa"/>
            <w:shd w:val="clear" w:color="auto" w:fill="C5E0B3"/>
            <w:vAlign w:val="center"/>
          </w:tcPr>
          <w:p w14:paraId="44B2557F" w14:textId="77777777" w:rsidR="009E4302" w:rsidRDefault="00000000">
            <w:pPr>
              <w:jc w:val="center"/>
              <w:rPr>
                <w:sz w:val="14"/>
                <w:szCs w:val="14"/>
              </w:rPr>
            </w:pPr>
            <w:r>
              <w:rPr>
                <w:sz w:val="14"/>
                <w:szCs w:val="14"/>
              </w:rPr>
              <w:t>2006</w:t>
            </w:r>
          </w:p>
          <w:p w14:paraId="0886B079" w14:textId="77777777" w:rsidR="009E4302" w:rsidRDefault="00000000">
            <w:pPr>
              <w:jc w:val="center"/>
              <w:rPr>
                <w:sz w:val="14"/>
                <w:szCs w:val="14"/>
              </w:rPr>
            </w:pPr>
            <w:r>
              <w:rPr>
                <w:sz w:val="14"/>
                <w:szCs w:val="14"/>
              </w:rPr>
              <w:t>(17yr)</w:t>
            </w:r>
          </w:p>
        </w:tc>
        <w:tc>
          <w:tcPr>
            <w:tcW w:w="1014" w:type="dxa"/>
            <w:shd w:val="clear" w:color="auto" w:fill="FFCCCC"/>
            <w:vAlign w:val="center"/>
          </w:tcPr>
          <w:p w14:paraId="322CC270" w14:textId="77777777" w:rsidR="009E4302" w:rsidRDefault="00000000">
            <w:pPr>
              <w:jc w:val="center"/>
              <w:rPr>
                <w:sz w:val="14"/>
                <w:szCs w:val="14"/>
              </w:rPr>
            </w:pPr>
            <w:r>
              <w:rPr>
                <w:sz w:val="14"/>
                <w:szCs w:val="14"/>
              </w:rPr>
              <w:t>2019</w:t>
            </w:r>
          </w:p>
          <w:p w14:paraId="7A2C0A2A" w14:textId="77777777" w:rsidR="009E4302" w:rsidRDefault="00000000">
            <w:pPr>
              <w:jc w:val="center"/>
              <w:rPr>
                <w:sz w:val="14"/>
                <w:szCs w:val="14"/>
              </w:rPr>
            </w:pPr>
            <w:r>
              <w:rPr>
                <w:sz w:val="14"/>
                <w:szCs w:val="14"/>
              </w:rPr>
              <w:t>(4yr)</w:t>
            </w:r>
          </w:p>
        </w:tc>
        <w:tc>
          <w:tcPr>
            <w:tcW w:w="992" w:type="dxa"/>
            <w:shd w:val="clear" w:color="auto" w:fill="C5E0B3"/>
            <w:vAlign w:val="center"/>
          </w:tcPr>
          <w:p w14:paraId="068EF867" w14:textId="77777777" w:rsidR="009E4302" w:rsidRDefault="00000000">
            <w:pPr>
              <w:jc w:val="center"/>
              <w:rPr>
                <w:sz w:val="14"/>
                <w:szCs w:val="14"/>
              </w:rPr>
            </w:pPr>
            <w:r>
              <w:rPr>
                <w:sz w:val="14"/>
                <w:szCs w:val="14"/>
              </w:rPr>
              <w:t>202x</w:t>
            </w:r>
          </w:p>
          <w:p w14:paraId="35DC46BC" w14:textId="77777777" w:rsidR="009E4302" w:rsidRDefault="00000000">
            <w:pPr>
              <w:jc w:val="center"/>
              <w:rPr>
                <w:sz w:val="14"/>
                <w:szCs w:val="14"/>
              </w:rPr>
            </w:pPr>
            <w:r>
              <w:rPr>
                <w:sz w:val="14"/>
                <w:szCs w:val="14"/>
              </w:rPr>
              <w:t>(&lt;3yr)</w:t>
            </w:r>
          </w:p>
        </w:tc>
      </w:tr>
      <w:tr w:rsidR="009E4302" w14:paraId="1F8C8B85" w14:textId="77777777">
        <w:tc>
          <w:tcPr>
            <w:tcW w:w="1129" w:type="dxa"/>
            <w:shd w:val="clear" w:color="auto" w:fill="EFEFEF"/>
            <w:vAlign w:val="center"/>
          </w:tcPr>
          <w:p w14:paraId="4155CA1C" w14:textId="6DD1591B" w:rsidR="009E4302" w:rsidRDefault="00000000" w:rsidP="00F53F7C">
            <w:pPr>
              <w:jc w:val="center"/>
              <w:rPr>
                <w:b/>
                <w:sz w:val="16"/>
                <w:szCs w:val="16"/>
              </w:rPr>
            </w:pPr>
            <w:r>
              <w:rPr>
                <w:b/>
                <w:sz w:val="16"/>
                <w:szCs w:val="16"/>
              </w:rPr>
              <w:t>Familiarity</w:t>
            </w:r>
          </w:p>
        </w:tc>
        <w:tc>
          <w:tcPr>
            <w:tcW w:w="1134" w:type="dxa"/>
            <w:shd w:val="clear" w:color="auto" w:fill="C5E0B3"/>
            <w:vAlign w:val="center"/>
          </w:tcPr>
          <w:p w14:paraId="133772F6" w14:textId="77777777" w:rsidR="009E4302" w:rsidRDefault="00000000">
            <w:pPr>
              <w:jc w:val="center"/>
              <w:rPr>
                <w:sz w:val="14"/>
                <w:szCs w:val="14"/>
              </w:rPr>
            </w:pPr>
            <w:r>
              <w:rPr>
                <w:sz w:val="14"/>
                <w:szCs w:val="14"/>
              </w:rPr>
              <w:t>High</w:t>
            </w:r>
          </w:p>
        </w:tc>
        <w:tc>
          <w:tcPr>
            <w:tcW w:w="1134" w:type="dxa"/>
            <w:shd w:val="clear" w:color="auto" w:fill="C5E0B3"/>
            <w:vAlign w:val="center"/>
          </w:tcPr>
          <w:p w14:paraId="5141F23A" w14:textId="77777777" w:rsidR="009E4302" w:rsidRDefault="00000000">
            <w:pPr>
              <w:jc w:val="center"/>
              <w:rPr>
                <w:sz w:val="14"/>
                <w:szCs w:val="14"/>
              </w:rPr>
            </w:pPr>
            <w:r>
              <w:rPr>
                <w:sz w:val="14"/>
                <w:szCs w:val="14"/>
              </w:rPr>
              <w:t>High</w:t>
            </w:r>
          </w:p>
        </w:tc>
        <w:tc>
          <w:tcPr>
            <w:tcW w:w="993" w:type="dxa"/>
            <w:shd w:val="clear" w:color="auto" w:fill="FFD1D1"/>
            <w:vAlign w:val="center"/>
          </w:tcPr>
          <w:p w14:paraId="69F67103" w14:textId="77777777" w:rsidR="009E4302" w:rsidRDefault="00000000">
            <w:pPr>
              <w:jc w:val="center"/>
              <w:rPr>
                <w:sz w:val="14"/>
                <w:szCs w:val="14"/>
              </w:rPr>
            </w:pPr>
            <w:r>
              <w:rPr>
                <w:sz w:val="14"/>
                <w:szCs w:val="14"/>
              </w:rPr>
              <w:t>None</w:t>
            </w:r>
          </w:p>
        </w:tc>
        <w:tc>
          <w:tcPr>
            <w:tcW w:w="1055" w:type="dxa"/>
            <w:shd w:val="clear" w:color="auto" w:fill="F7CBAC"/>
            <w:vAlign w:val="center"/>
          </w:tcPr>
          <w:p w14:paraId="2E5A670B" w14:textId="77777777" w:rsidR="009E4302" w:rsidRDefault="00000000">
            <w:pPr>
              <w:jc w:val="center"/>
              <w:rPr>
                <w:sz w:val="14"/>
                <w:szCs w:val="14"/>
              </w:rPr>
            </w:pPr>
            <w:r>
              <w:rPr>
                <w:sz w:val="14"/>
                <w:szCs w:val="14"/>
              </w:rPr>
              <w:t>Medium</w:t>
            </w:r>
          </w:p>
        </w:tc>
        <w:tc>
          <w:tcPr>
            <w:tcW w:w="929" w:type="dxa"/>
            <w:shd w:val="clear" w:color="auto" w:fill="FFD1D1"/>
            <w:vAlign w:val="center"/>
          </w:tcPr>
          <w:p w14:paraId="5D2FDA80" w14:textId="77777777" w:rsidR="009E4302" w:rsidRDefault="00000000">
            <w:pPr>
              <w:jc w:val="center"/>
              <w:rPr>
                <w:sz w:val="14"/>
                <w:szCs w:val="14"/>
              </w:rPr>
            </w:pPr>
            <w:r>
              <w:rPr>
                <w:sz w:val="14"/>
                <w:szCs w:val="14"/>
              </w:rPr>
              <w:t>None</w:t>
            </w:r>
          </w:p>
        </w:tc>
        <w:tc>
          <w:tcPr>
            <w:tcW w:w="1023" w:type="dxa"/>
            <w:shd w:val="clear" w:color="auto" w:fill="FFD1D1"/>
            <w:vAlign w:val="center"/>
          </w:tcPr>
          <w:p w14:paraId="0FDE419C" w14:textId="77777777" w:rsidR="009E4302" w:rsidRDefault="00000000">
            <w:pPr>
              <w:jc w:val="center"/>
              <w:rPr>
                <w:sz w:val="14"/>
                <w:szCs w:val="14"/>
              </w:rPr>
            </w:pPr>
            <w:r>
              <w:rPr>
                <w:sz w:val="14"/>
                <w:szCs w:val="14"/>
              </w:rPr>
              <w:t>None</w:t>
            </w:r>
          </w:p>
        </w:tc>
        <w:tc>
          <w:tcPr>
            <w:tcW w:w="1082" w:type="dxa"/>
            <w:shd w:val="clear" w:color="auto" w:fill="F7CBAC"/>
            <w:vAlign w:val="center"/>
          </w:tcPr>
          <w:p w14:paraId="5C87C0BB" w14:textId="77777777" w:rsidR="009E4302" w:rsidRDefault="00000000">
            <w:pPr>
              <w:jc w:val="center"/>
              <w:rPr>
                <w:sz w:val="14"/>
                <w:szCs w:val="14"/>
              </w:rPr>
            </w:pPr>
            <w:r>
              <w:rPr>
                <w:sz w:val="14"/>
                <w:szCs w:val="14"/>
              </w:rPr>
              <w:t>Medium</w:t>
            </w:r>
          </w:p>
        </w:tc>
        <w:tc>
          <w:tcPr>
            <w:tcW w:w="1014" w:type="dxa"/>
            <w:shd w:val="clear" w:color="auto" w:fill="FFD1D1"/>
            <w:vAlign w:val="center"/>
          </w:tcPr>
          <w:p w14:paraId="5EF9B593" w14:textId="77777777" w:rsidR="009E4302" w:rsidRDefault="00000000">
            <w:pPr>
              <w:jc w:val="center"/>
              <w:rPr>
                <w:sz w:val="14"/>
                <w:szCs w:val="14"/>
              </w:rPr>
            </w:pPr>
            <w:r>
              <w:rPr>
                <w:sz w:val="14"/>
                <w:szCs w:val="14"/>
              </w:rPr>
              <w:t>None</w:t>
            </w:r>
          </w:p>
        </w:tc>
        <w:tc>
          <w:tcPr>
            <w:tcW w:w="992" w:type="dxa"/>
            <w:shd w:val="clear" w:color="auto" w:fill="FFE599"/>
            <w:vAlign w:val="center"/>
          </w:tcPr>
          <w:p w14:paraId="2CB7BAF8" w14:textId="77777777" w:rsidR="009E4302" w:rsidRDefault="00000000">
            <w:pPr>
              <w:jc w:val="center"/>
              <w:rPr>
                <w:sz w:val="14"/>
                <w:szCs w:val="14"/>
              </w:rPr>
            </w:pPr>
            <w:r>
              <w:rPr>
                <w:sz w:val="14"/>
                <w:szCs w:val="14"/>
              </w:rPr>
              <w:t>Low</w:t>
            </w:r>
          </w:p>
        </w:tc>
      </w:tr>
      <w:tr w:rsidR="009E4302" w14:paraId="2B503958" w14:textId="77777777">
        <w:tc>
          <w:tcPr>
            <w:tcW w:w="1129" w:type="dxa"/>
            <w:shd w:val="clear" w:color="auto" w:fill="EFEFEF"/>
            <w:vAlign w:val="center"/>
          </w:tcPr>
          <w:p w14:paraId="0DFD39BA" w14:textId="26E9A41D" w:rsidR="009E4302" w:rsidRDefault="00000000" w:rsidP="00F53F7C">
            <w:pPr>
              <w:jc w:val="center"/>
              <w:rPr>
                <w:b/>
                <w:sz w:val="16"/>
                <w:szCs w:val="16"/>
              </w:rPr>
            </w:pPr>
            <w:r>
              <w:rPr>
                <w:b/>
                <w:sz w:val="16"/>
                <w:szCs w:val="16"/>
              </w:rPr>
              <w:t>Adoption</w:t>
            </w:r>
          </w:p>
        </w:tc>
        <w:tc>
          <w:tcPr>
            <w:tcW w:w="1134" w:type="dxa"/>
            <w:shd w:val="clear" w:color="auto" w:fill="C5E0B3"/>
            <w:vAlign w:val="center"/>
          </w:tcPr>
          <w:p w14:paraId="469C553C" w14:textId="77777777" w:rsidR="009E4302" w:rsidRDefault="00000000">
            <w:pPr>
              <w:jc w:val="center"/>
              <w:rPr>
                <w:sz w:val="14"/>
                <w:szCs w:val="14"/>
              </w:rPr>
            </w:pPr>
            <w:r>
              <w:rPr>
                <w:sz w:val="14"/>
                <w:szCs w:val="14"/>
              </w:rPr>
              <w:t>High</w:t>
            </w:r>
          </w:p>
        </w:tc>
        <w:tc>
          <w:tcPr>
            <w:tcW w:w="1134" w:type="dxa"/>
            <w:shd w:val="clear" w:color="auto" w:fill="FFE599"/>
            <w:vAlign w:val="center"/>
          </w:tcPr>
          <w:p w14:paraId="767EAF44" w14:textId="77777777" w:rsidR="009E4302" w:rsidRDefault="00000000">
            <w:pPr>
              <w:jc w:val="center"/>
              <w:rPr>
                <w:sz w:val="14"/>
                <w:szCs w:val="14"/>
              </w:rPr>
            </w:pPr>
            <w:r>
              <w:rPr>
                <w:sz w:val="14"/>
                <w:szCs w:val="14"/>
              </w:rPr>
              <w:t>Low</w:t>
            </w:r>
          </w:p>
        </w:tc>
        <w:tc>
          <w:tcPr>
            <w:tcW w:w="993" w:type="dxa"/>
            <w:shd w:val="clear" w:color="auto" w:fill="FFD1D1"/>
            <w:vAlign w:val="center"/>
          </w:tcPr>
          <w:p w14:paraId="7516C70D" w14:textId="77777777" w:rsidR="009E4302" w:rsidRDefault="00000000">
            <w:pPr>
              <w:jc w:val="center"/>
              <w:rPr>
                <w:sz w:val="14"/>
                <w:szCs w:val="14"/>
              </w:rPr>
            </w:pPr>
            <w:r>
              <w:rPr>
                <w:sz w:val="14"/>
                <w:szCs w:val="14"/>
              </w:rPr>
              <w:t>None</w:t>
            </w:r>
          </w:p>
        </w:tc>
        <w:tc>
          <w:tcPr>
            <w:tcW w:w="1055" w:type="dxa"/>
            <w:shd w:val="clear" w:color="auto" w:fill="FFE599"/>
            <w:vAlign w:val="center"/>
          </w:tcPr>
          <w:p w14:paraId="05DF279A" w14:textId="77777777" w:rsidR="009E4302" w:rsidRDefault="00000000">
            <w:pPr>
              <w:jc w:val="center"/>
              <w:rPr>
                <w:sz w:val="14"/>
                <w:szCs w:val="14"/>
              </w:rPr>
            </w:pPr>
            <w:r>
              <w:rPr>
                <w:sz w:val="14"/>
                <w:szCs w:val="14"/>
              </w:rPr>
              <w:t>Low</w:t>
            </w:r>
          </w:p>
        </w:tc>
        <w:tc>
          <w:tcPr>
            <w:tcW w:w="929" w:type="dxa"/>
            <w:shd w:val="clear" w:color="auto" w:fill="FFD1D1"/>
            <w:vAlign w:val="center"/>
          </w:tcPr>
          <w:p w14:paraId="5CFEE562" w14:textId="77777777" w:rsidR="009E4302" w:rsidRDefault="00000000">
            <w:pPr>
              <w:jc w:val="center"/>
              <w:rPr>
                <w:sz w:val="14"/>
                <w:szCs w:val="14"/>
              </w:rPr>
            </w:pPr>
            <w:r>
              <w:rPr>
                <w:sz w:val="14"/>
                <w:szCs w:val="14"/>
              </w:rPr>
              <w:t>None</w:t>
            </w:r>
          </w:p>
        </w:tc>
        <w:tc>
          <w:tcPr>
            <w:tcW w:w="1023" w:type="dxa"/>
            <w:shd w:val="clear" w:color="auto" w:fill="FFD1D1"/>
            <w:vAlign w:val="center"/>
          </w:tcPr>
          <w:p w14:paraId="39B2C169" w14:textId="77777777" w:rsidR="009E4302" w:rsidRDefault="00000000">
            <w:pPr>
              <w:jc w:val="center"/>
              <w:rPr>
                <w:sz w:val="14"/>
                <w:szCs w:val="14"/>
              </w:rPr>
            </w:pPr>
            <w:r>
              <w:rPr>
                <w:sz w:val="14"/>
                <w:szCs w:val="14"/>
              </w:rPr>
              <w:t>None</w:t>
            </w:r>
          </w:p>
        </w:tc>
        <w:tc>
          <w:tcPr>
            <w:tcW w:w="1082" w:type="dxa"/>
            <w:shd w:val="clear" w:color="auto" w:fill="FFE599"/>
            <w:vAlign w:val="center"/>
          </w:tcPr>
          <w:p w14:paraId="19B2A6B3" w14:textId="77777777" w:rsidR="009E4302" w:rsidRDefault="00000000">
            <w:pPr>
              <w:jc w:val="center"/>
              <w:rPr>
                <w:sz w:val="14"/>
                <w:szCs w:val="14"/>
              </w:rPr>
            </w:pPr>
            <w:r>
              <w:rPr>
                <w:sz w:val="14"/>
                <w:szCs w:val="14"/>
              </w:rPr>
              <w:t>Low</w:t>
            </w:r>
          </w:p>
        </w:tc>
        <w:tc>
          <w:tcPr>
            <w:tcW w:w="1014" w:type="dxa"/>
            <w:shd w:val="clear" w:color="auto" w:fill="FFD1D1"/>
            <w:vAlign w:val="center"/>
          </w:tcPr>
          <w:p w14:paraId="75B1D46D" w14:textId="77777777" w:rsidR="009E4302" w:rsidRDefault="00000000">
            <w:pPr>
              <w:jc w:val="center"/>
              <w:rPr>
                <w:sz w:val="14"/>
                <w:szCs w:val="14"/>
              </w:rPr>
            </w:pPr>
            <w:r>
              <w:rPr>
                <w:sz w:val="14"/>
                <w:szCs w:val="14"/>
              </w:rPr>
              <w:t>None</w:t>
            </w:r>
          </w:p>
        </w:tc>
        <w:tc>
          <w:tcPr>
            <w:tcW w:w="992" w:type="dxa"/>
            <w:shd w:val="clear" w:color="auto" w:fill="FFE599"/>
            <w:vAlign w:val="center"/>
          </w:tcPr>
          <w:p w14:paraId="422F4AAA" w14:textId="77777777" w:rsidR="009E4302" w:rsidRDefault="00000000">
            <w:pPr>
              <w:jc w:val="center"/>
              <w:rPr>
                <w:sz w:val="14"/>
                <w:szCs w:val="14"/>
              </w:rPr>
            </w:pPr>
            <w:r>
              <w:rPr>
                <w:sz w:val="14"/>
                <w:szCs w:val="14"/>
              </w:rPr>
              <w:t>Low</w:t>
            </w:r>
          </w:p>
        </w:tc>
      </w:tr>
      <w:tr w:rsidR="009E4302" w14:paraId="105BBF55" w14:textId="77777777">
        <w:tc>
          <w:tcPr>
            <w:tcW w:w="1129" w:type="dxa"/>
            <w:shd w:val="clear" w:color="auto" w:fill="EFEFEF"/>
            <w:vAlign w:val="center"/>
          </w:tcPr>
          <w:p w14:paraId="3FB4B9CA" w14:textId="77777777" w:rsidR="009E4302" w:rsidRDefault="00000000">
            <w:pPr>
              <w:jc w:val="center"/>
              <w:rPr>
                <w:b/>
                <w:sz w:val="16"/>
                <w:szCs w:val="16"/>
              </w:rPr>
            </w:pPr>
            <w:r>
              <w:rPr>
                <w:b/>
                <w:sz w:val="16"/>
                <w:szCs w:val="16"/>
              </w:rPr>
              <w:t>Servers</w:t>
            </w:r>
            <w:r>
              <w:rPr>
                <w:b/>
                <w:sz w:val="16"/>
                <w:szCs w:val="16"/>
              </w:rPr>
              <w:br/>
              <w:t>Effort</w:t>
            </w:r>
          </w:p>
        </w:tc>
        <w:tc>
          <w:tcPr>
            <w:tcW w:w="1134" w:type="dxa"/>
            <w:shd w:val="clear" w:color="auto" w:fill="F7CBAC"/>
            <w:vAlign w:val="center"/>
          </w:tcPr>
          <w:p w14:paraId="1348458A" w14:textId="77777777" w:rsidR="009E4302" w:rsidRDefault="00000000">
            <w:pPr>
              <w:jc w:val="center"/>
              <w:rPr>
                <w:sz w:val="14"/>
                <w:szCs w:val="14"/>
              </w:rPr>
            </w:pPr>
            <w:r>
              <w:rPr>
                <w:sz w:val="14"/>
                <w:szCs w:val="14"/>
              </w:rPr>
              <w:t>Medium</w:t>
            </w:r>
          </w:p>
        </w:tc>
        <w:tc>
          <w:tcPr>
            <w:tcW w:w="1134" w:type="dxa"/>
            <w:shd w:val="clear" w:color="auto" w:fill="C5E0B3"/>
            <w:vAlign w:val="center"/>
          </w:tcPr>
          <w:p w14:paraId="56A079BA" w14:textId="77777777" w:rsidR="009E4302" w:rsidRDefault="00000000">
            <w:pPr>
              <w:jc w:val="center"/>
              <w:rPr>
                <w:sz w:val="14"/>
                <w:szCs w:val="14"/>
              </w:rPr>
            </w:pPr>
            <w:r>
              <w:rPr>
                <w:sz w:val="14"/>
                <w:szCs w:val="14"/>
              </w:rPr>
              <w:t>None</w:t>
            </w:r>
          </w:p>
        </w:tc>
        <w:tc>
          <w:tcPr>
            <w:tcW w:w="993" w:type="dxa"/>
            <w:shd w:val="clear" w:color="auto" w:fill="FFD1D1"/>
            <w:vAlign w:val="center"/>
          </w:tcPr>
          <w:p w14:paraId="656AB00E" w14:textId="77777777" w:rsidR="009E4302" w:rsidRDefault="00000000">
            <w:pPr>
              <w:jc w:val="center"/>
              <w:rPr>
                <w:sz w:val="14"/>
                <w:szCs w:val="14"/>
              </w:rPr>
            </w:pPr>
            <w:r>
              <w:rPr>
                <w:sz w:val="14"/>
                <w:szCs w:val="14"/>
              </w:rPr>
              <w:t>High</w:t>
            </w:r>
          </w:p>
        </w:tc>
        <w:tc>
          <w:tcPr>
            <w:tcW w:w="1055" w:type="dxa"/>
            <w:shd w:val="clear" w:color="auto" w:fill="FFE599"/>
            <w:vAlign w:val="center"/>
          </w:tcPr>
          <w:p w14:paraId="48F100F9" w14:textId="77777777" w:rsidR="009E4302" w:rsidRDefault="00000000">
            <w:pPr>
              <w:jc w:val="center"/>
              <w:rPr>
                <w:sz w:val="14"/>
                <w:szCs w:val="14"/>
              </w:rPr>
            </w:pPr>
            <w:r>
              <w:rPr>
                <w:sz w:val="14"/>
                <w:szCs w:val="14"/>
              </w:rPr>
              <w:t>Low</w:t>
            </w:r>
          </w:p>
        </w:tc>
        <w:tc>
          <w:tcPr>
            <w:tcW w:w="929" w:type="dxa"/>
            <w:shd w:val="clear" w:color="auto" w:fill="FFD1D1"/>
            <w:vAlign w:val="center"/>
          </w:tcPr>
          <w:p w14:paraId="60BF1BE8" w14:textId="77777777" w:rsidR="009E4302" w:rsidRDefault="00000000">
            <w:pPr>
              <w:jc w:val="center"/>
              <w:rPr>
                <w:sz w:val="14"/>
                <w:szCs w:val="14"/>
              </w:rPr>
            </w:pPr>
            <w:r>
              <w:rPr>
                <w:sz w:val="14"/>
                <w:szCs w:val="14"/>
              </w:rPr>
              <w:t>High</w:t>
            </w:r>
          </w:p>
        </w:tc>
        <w:tc>
          <w:tcPr>
            <w:tcW w:w="1023" w:type="dxa"/>
            <w:shd w:val="clear" w:color="auto" w:fill="FFD1D1"/>
            <w:vAlign w:val="center"/>
          </w:tcPr>
          <w:p w14:paraId="1E9E901D" w14:textId="77777777" w:rsidR="009E4302" w:rsidRDefault="00000000">
            <w:pPr>
              <w:jc w:val="center"/>
              <w:rPr>
                <w:sz w:val="14"/>
                <w:szCs w:val="14"/>
              </w:rPr>
            </w:pPr>
            <w:r>
              <w:rPr>
                <w:sz w:val="14"/>
                <w:szCs w:val="14"/>
              </w:rPr>
              <w:t>High</w:t>
            </w:r>
          </w:p>
        </w:tc>
        <w:tc>
          <w:tcPr>
            <w:tcW w:w="1082" w:type="dxa"/>
            <w:shd w:val="clear" w:color="auto" w:fill="C5E0B3"/>
            <w:vAlign w:val="center"/>
          </w:tcPr>
          <w:p w14:paraId="440B738A" w14:textId="77777777" w:rsidR="009E4302" w:rsidRDefault="00000000">
            <w:pPr>
              <w:jc w:val="center"/>
              <w:rPr>
                <w:sz w:val="14"/>
                <w:szCs w:val="14"/>
              </w:rPr>
            </w:pPr>
            <w:r>
              <w:rPr>
                <w:sz w:val="14"/>
                <w:szCs w:val="14"/>
              </w:rPr>
              <w:t>None</w:t>
            </w:r>
          </w:p>
        </w:tc>
        <w:tc>
          <w:tcPr>
            <w:tcW w:w="1014" w:type="dxa"/>
            <w:shd w:val="clear" w:color="auto" w:fill="C5E0B3"/>
            <w:vAlign w:val="center"/>
          </w:tcPr>
          <w:p w14:paraId="065C4828" w14:textId="77777777" w:rsidR="009E4302" w:rsidRDefault="00000000">
            <w:pPr>
              <w:jc w:val="center"/>
              <w:rPr>
                <w:sz w:val="14"/>
                <w:szCs w:val="14"/>
              </w:rPr>
            </w:pPr>
            <w:r>
              <w:rPr>
                <w:sz w:val="14"/>
                <w:szCs w:val="14"/>
              </w:rPr>
              <w:t>None</w:t>
            </w:r>
          </w:p>
        </w:tc>
        <w:tc>
          <w:tcPr>
            <w:tcW w:w="992" w:type="dxa"/>
            <w:shd w:val="clear" w:color="auto" w:fill="C5E0B3"/>
            <w:vAlign w:val="center"/>
          </w:tcPr>
          <w:p w14:paraId="1D48E3E6" w14:textId="77777777" w:rsidR="009E4302" w:rsidRDefault="00000000">
            <w:pPr>
              <w:jc w:val="center"/>
              <w:rPr>
                <w:sz w:val="14"/>
                <w:szCs w:val="14"/>
              </w:rPr>
            </w:pPr>
            <w:r>
              <w:rPr>
                <w:sz w:val="14"/>
                <w:szCs w:val="14"/>
              </w:rPr>
              <w:t>None</w:t>
            </w:r>
          </w:p>
        </w:tc>
      </w:tr>
      <w:tr w:rsidR="009E4302" w14:paraId="68044C34" w14:textId="77777777">
        <w:tc>
          <w:tcPr>
            <w:tcW w:w="1129" w:type="dxa"/>
            <w:shd w:val="clear" w:color="auto" w:fill="EFEFEF"/>
            <w:vAlign w:val="center"/>
          </w:tcPr>
          <w:p w14:paraId="2AC7CC03" w14:textId="77777777" w:rsidR="009E4302" w:rsidRDefault="00000000">
            <w:pPr>
              <w:jc w:val="center"/>
              <w:rPr>
                <w:b/>
                <w:sz w:val="16"/>
                <w:szCs w:val="16"/>
              </w:rPr>
            </w:pPr>
            <w:r>
              <w:rPr>
                <w:b/>
                <w:sz w:val="16"/>
                <w:szCs w:val="16"/>
              </w:rPr>
              <w:t>Cluster</w:t>
            </w:r>
            <w:r>
              <w:rPr>
                <w:b/>
                <w:sz w:val="16"/>
                <w:szCs w:val="16"/>
              </w:rPr>
              <w:br/>
              <w:t>Effort</w:t>
            </w:r>
          </w:p>
        </w:tc>
        <w:tc>
          <w:tcPr>
            <w:tcW w:w="1134" w:type="dxa"/>
            <w:shd w:val="clear" w:color="auto" w:fill="FFD1D1"/>
            <w:vAlign w:val="center"/>
          </w:tcPr>
          <w:p w14:paraId="4DEA6867" w14:textId="77777777" w:rsidR="009E4302" w:rsidRDefault="00000000">
            <w:pPr>
              <w:jc w:val="center"/>
              <w:rPr>
                <w:sz w:val="14"/>
                <w:szCs w:val="14"/>
              </w:rPr>
            </w:pPr>
            <w:r>
              <w:rPr>
                <w:sz w:val="14"/>
                <w:szCs w:val="14"/>
              </w:rPr>
              <w:t>High</w:t>
            </w:r>
          </w:p>
        </w:tc>
        <w:tc>
          <w:tcPr>
            <w:tcW w:w="1134" w:type="dxa"/>
            <w:shd w:val="clear" w:color="auto" w:fill="FFE599"/>
            <w:vAlign w:val="center"/>
          </w:tcPr>
          <w:p w14:paraId="34B4250A" w14:textId="77777777" w:rsidR="009E4302" w:rsidRDefault="00000000">
            <w:pPr>
              <w:jc w:val="center"/>
              <w:rPr>
                <w:sz w:val="14"/>
                <w:szCs w:val="14"/>
              </w:rPr>
            </w:pPr>
            <w:r>
              <w:rPr>
                <w:sz w:val="14"/>
                <w:szCs w:val="14"/>
              </w:rPr>
              <w:t>Low</w:t>
            </w:r>
          </w:p>
        </w:tc>
        <w:tc>
          <w:tcPr>
            <w:tcW w:w="993" w:type="dxa"/>
            <w:shd w:val="clear" w:color="auto" w:fill="FFD1D1"/>
            <w:vAlign w:val="center"/>
          </w:tcPr>
          <w:p w14:paraId="7DFDC081" w14:textId="77777777" w:rsidR="009E4302" w:rsidRDefault="00000000">
            <w:pPr>
              <w:jc w:val="center"/>
              <w:rPr>
                <w:sz w:val="14"/>
                <w:szCs w:val="14"/>
              </w:rPr>
            </w:pPr>
            <w:r>
              <w:rPr>
                <w:sz w:val="14"/>
                <w:szCs w:val="14"/>
              </w:rPr>
              <w:t>High</w:t>
            </w:r>
          </w:p>
        </w:tc>
        <w:tc>
          <w:tcPr>
            <w:tcW w:w="1055" w:type="dxa"/>
            <w:shd w:val="clear" w:color="auto" w:fill="FFE599"/>
            <w:vAlign w:val="center"/>
          </w:tcPr>
          <w:p w14:paraId="0ACF06D5" w14:textId="77777777" w:rsidR="009E4302" w:rsidRDefault="00000000">
            <w:pPr>
              <w:jc w:val="center"/>
              <w:rPr>
                <w:sz w:val="14"/>
                <w:szCs w:val="14"/>
              </w:rPr>
            </w:pPr>
            <w:r>
              <w:rPr>
                <w:sz w:val="14"/>
                <w:szCs w:val="14"/>
              </w:rPr>
              <w:t>Low</w:t>
            </w:r>
          </w:p>
        </w:tc>
        <w:tc>
          <w:tcPr>
            <w:tcW w:w="929" w:type="dxa"/>
            <w:shd w:val="clear" w:color="auto" w:fill="FFD1D1"/>
            <w:vAlign w:val="center"/>
          </w:tcPr>
          <w:p w14:paraId="4345D77F" w14:textId="77777777" w:rsidR="009E4302" w:rsidRDefault="00000000">
            <w:pPr>
              <w:jc w:val="center"/>
              <w:rPr>
                <w:sz w:val="14"/>
                <w:szCs w:val="14"/>
              </w:rPr>
            </w:pPr>
            <w:r>
              <w:rPr>
                <w:sz w:val="14"/>
                <w:szCs w:val="14"/>
              </w:rPr>
              <w:t>High</w:t>
            </w:r>
          </w:p>
        </w:tc>
        <w:tc>
          <w:tcPr>
            <w:tcW w:w="1023" w:type="dxa"/>
            <w:shd w:val="clear" w:color="auto" w:fill="FFD1D1"/>
            <w:vAlign w:val="center"/>
          </w:tcPr>
          <w:p w14:paraId="6968ECDD" w14:textId="77777777" w:rsidR="009E4302" w:rsidRDefault="00000000">
            <w:pPr>
              <w:jc w:val="center"/>
              <w:rPr>
                <w:sz w:val="14"/>
                <w:szCs w:val="14"/>
              </w:rPr>
            </w:pPr>
            <w:r>
              <w:rPr>
                <w:sz w:val="14"/>
                <w:szCs w:val="14"/>
              </w:rPr>
              <w:t>High</w:t>
            </w:r>
          </w:p>
        </w:tc>
        <w:tc>
          <w:tcPr>
            <w:tcW w:w="1082" w:type="dxa"/>
            <w:shd w:val="clear" w:color="auto" w:fill="C5E0B3"/>
            <w:vAlign w:val="center"/>
          </w:tcPr>
          <w:p w14:paraId="7953D04B" w14:textId="77777777" w:rsidR="009E4302" w:rsidRDefault="00000000">
            <w:pPr>
              <w:jc w:val="center"/>
              <w:rPr>
                <w:sz w:val="14"/>
                <w:szCs w:val="14"/>
              </w:rPr>
            </w:pPr>
            <w:r>
              <w:rPr>
                <w:sz w:val="14"/>
                <w:szCs w:val="14"/>
              </w:rPr>
              <w:t>None</w:t>
            </w:r>
          </w:p>
        </w:tc>
        <w:tc>
          <w:tcPr>
            <w:tcW w:w="1014" w:type="dxa"/>
            <w:shd w:val="clear" w:color="auto" w:fill="C5E0B3"/>
            <w:vAlign w:val="center"/>
          </w:tcPr>
          <w:p w14:paraId="1F6AD0AC" w14:textId="77777777" w:rsidR="009E4302" w:rsidRDefault="00000000">
            <w:pPr>
              <w:jc w:val="center"/>
              <w:rPr>
                <w:sz w:val="14"/>
                <w:szCs w:val="14"/>
              </w:rPr>
            </w:pPr>
            <w:r>
              <w:rPr>
                <w:sz w:val="14"/>
                <w:szCs w:val="14"/>
              </w:rPr>
              <w:t>None</w:t>
            </w:r>
          </w:p>
        </w:tc>
        <w:tc>
          <w:tcPr>
            <w:tcW w:w="992" w:type="dxa"/>
            <w:shd w:val="clear" w:color="auto" w:fill="C5E0B3"/>
            <w:vAlign w:val="center"/>
          </w:tcPr>
          <w:p w14:paraId="5FD42109" w14:textId="77777777" w:rsidR="009E4302" w:rsidRDefault="00000000">
            <w:pPr>
              <w:jc w:val="center"/>
              <w:rPr>
                <w:sz w:val="14"/>
                <w:szCs w:val="14"/>
              </w:rPr>
            </w:pPr>
            <w:r>
              <w:rPr>
                <w:sz w:val="14"/>
                <w:szCs w:val="14"/>
              </w:rPr>
              <w:t>None</w:t>
            </w:r>
          </w:p>
        </w:tc>
      </w:tr>
      <w:tr w:rsidR="009E4302" w14:paraId="2ED779D5" w14:textId="77777777">
        <w:tc>
          <w:tcPr>
            <w:tcW w:w="1129" w:type="dxa"/>
            <w:shd w:val="clear" w:color="auto" w:fill="EFEFEF"/>
            <w:vAlign w:val="center"/>
          </w:tcPr>
          <w:p w14:paraId="07EC635A" w14:textId="77777777" w:rsidR="009E4302" w:rsidRDefault="00000000">
            <w:pPr>
              <w:jc w:val="center"/>
              <w:rPr>
                <w:b/>
                <w:sz w:val="16"/>
                <w:szCs w:val="16"/>
              </w:rPr>
            </w:pPr>
            <w:r>
              <w:rPr>
                <w:b/>
                <w:sz w:val="16"/>
                <w:szCs w:val="16"/>
              </w:rPr>
              <w:t>Message</w:t>
            </w:r>
            <w:r>
              <w:rPr>
                <w:b/>
                <w:sz w:val="16"/>
                <w:szCs w:val="16"/>
              </w:rPr>
              <w:br/>
              <w:t>Replay</w:t>
            </w:r>
          </w:p>
        </w:tc>
        <w:tc>
          <w:tcPr>
            <w:tcW w:w="1134" w:type="dxa"/>
            <w:shd w:val="clear" w:color="auto" w:fill="FFCCCC"/>
            <w:vAlign w:val="center"/>
          </w:tcPr>
          <w:p w14:paraId="12AC1BDC" w14:textId="77777777" w:rsidR="009E4302" w:rsidRDefault="00000000">
            <w:pPr>
              <w:jc w:val="center"/>
              <w:rPr>
                <w:sz w:val="14"/>
                <w:szCs w:val="14"/>
              </w:rPr>
            </w:pPr>
            <w:r>
              <w:rPr>
                <w:sz w:val="14"/>
                <w:szCs w:val="14"/>
              </w:rPr>
              <w:t>No</w:t>
            </w:r>
          </w:p>
        </w:tc>
        <w:tc>
          <w:tcPr>
            <w:tcW w:w="1134" w:type="dxa"/>
            <w:shd w:val="clear" w:color="auto" w:fill="FFCCCC"/>
            <w:vAlign w:val="center"/>
          </w:tcPr>
          <w:p w14:paraId="6FB5882F" w14:textId="77777777" w:rsidR="009E4302" w:rsidRDefault="00000000">
            <w:pPr>
              <w:jc w:val="center"/>
              <w:rPr>
                <w:sz w:val="14"/>
                <w:szCs w:val="14"/>
              </w:rPr>
            </w:pPr>
            <w:r>
              <w:rPr>
                <w:sz w:val="14"/>
                <w:szCs w:val="14"/>
              </w:rPr>
              <w:t>No</w:t>
            </w:r>
          </w:p>
        </w:tc>
        <w:tc>
          <w:tcPr>
            <w:tcW w:w="993" w:type="dxa"/>
            <w:shd w:val="clear" w:color="auto" w:fill="C5E0B3"/>
            <w:vAlign w:val="center"/>
          </w:tcPr>
          <w:p w14:paraId="223654EF" w14:textId="77777777" w:rsidR="009E4302" w:rsidRDefault="00000000">
            <w:pPr>
              <w:jc w:val="center"/>
              <w:rPr>
                <w:sz w:val="14"/>
                <w:szCs w:val="14"/>
              </w:rPr>
            </w:pPr>
            <w:r>
              <w:rPr>
                <w:sz w:val="14"/>
                <w:szCs w:val="14"/>
              </w:rPr>
              <w:t>Yes</w:t>
            </w:r>
          </w:p>
        </w:tc>
        <w:tc>
          <w:tcPr>
            <w:tcW w:w="1055" w:type="dxa"/>
            <w:shd w:val="clear" w:color="auto" w:fill="C5E0B3"/>
            <w:vAlign w:val="center"/>
          </w:tcPr>
          <w:p w14:paraId="196510FF" w14:textId="77777777" w:rsidR="009E4302" w:rsidRDefault="00000000">
            <w:pPr>
              <w:jc w:val="center"/>
              <w:rPr>
                <w:sz w:val="14"/>
                <w:szCs w:val="14"/>
              </w:rPr>
            </w:pPr>
            <w:r>
              <w:rPr>
                <w:sz w:val="14"/>
                <w:szCs w:val="14"/>
              </w:rPr>
              <w:t>Yes</w:t>
            </w:r>
          </w:p>
        </w:tc>
        <w:tc>
          <w:tcPr>
            <w:tcW w:w="929" w:type="dxa"/>
            <w:shd w:val="clear" w:color="auto" w:fill="FFD1D1"/>
            <w:vAlign w:val="center"/>
          </w:tcPr>
          <w:p w14:paraId="5549B4A4" w14:textId="77777777" w:rsidR="009E4302" w:rsidRDefault="00000000">
            <w:pPr>
              <w:jc w:val="center"/>
              <w:rPr>
                <w:sz w:val="14"/>
                <w:szCs w:val="14"/>
              </w:rPr>
            </w:pPr>
            <w:r>
              <w:rPr>
                <w:sz w:val="14"/>
                <w:szCs w:val="14"/>
              </w:rPr>
              <w:t>No</w:t>
            </w:r>
          </w:p>
        </w:tc>
        <w:tc>
          <w:tcPr>
            <w:tcW w:w="1023" w:type="dxa"/>
            <w:shd w:val="clear" w:color="auto" w:fill="C5E0B3"/>
            <w:vAlign w:val="center"/>
          </w:tcPr>
          <w:p w14:paraId="07A3E5A7" w14:textId="77777777" w:rsidR="009E4302" w:rsidRDefault="00000000">
            <w:pPr>
              <w:jc w:val="center"/>
              <w:rPr>
                <w:sz w:val="14"/>
                <w:szCs w:val="14"/>
              </w:rPr>
            </w:pPr>
            <w:r>
              <w:rPr>
                <w:sz w:val="14"/>
                <w:szCs w:val="14"/>
              </w:rPr>
              <w:t>Yes</w:t>
            </w:r>
          </w:p>
        </w:tc>
        <w:tc>
          <w:tcPr>
            <w:tcW w:w="1082" w:type="dxa"/>
            <w:shd w:val="clear" w:color="auto" w:fill="FFD1D1"/>
            <w:vAlign w:val="center"/>
          </w:tcPr>
          <w:p w14:paraId="35ADE4A0" w14:textId="77777777" w:rsidR="009E4302" w:rsidRDefault="00000000">
            <w:pPr>
              <w:jc w:val="center"/>
              <w:rPr>
                <w:sz w:val="14"/>
                <w:szCs w:val="14"/>
              </w:rPr>
            </w:pPr>
            <w:r>
              <w:rPr>
                <w:sz w:val="14"/>
                <w:szCs w:val="14"/>
              </w:rPr>
              <w:t>No</w:t>
            </w:r>
          </w:p>
        </w:tc>
        <w:tc>
          <w:tcPr>
            <w:tcW w:w="1014" w:type="dxa"/>
            <w:shd w:val="clear" w:color="auto" w:fill="C5E0B3"/>
            <w:vAlign w:val="center"/>
          </w:tcPr>
          <w:p w14:paraId="6B28A75D" w14:textId="77777777" w:rsidR="009E4302" w:rsidRDefault="00000000">
            <w:pPr>
              <w:jc w:val="center"/>
              <w:rPr>
                <w:sz w:val="14"/>
                <w:szCs w:val="14"/>
              </w:rPr>
            </w:pPr>
            <w:r>
              <w:rPr>
                <w:sz w:val="14"/>
                <w:szCs w:val="14"/>
              </w:rPr>
              <w:t>Yes</w:t>
            </w:r>
          </w:p>
        </w:tc>
        <w:tc>
          <w:tcPr>
            <w:tcW w:w="992" w:type="dxa"/>
            <w:shd w:val="clear" w:color="auto" w:fill="FFE599"/>
            <w:vAlign w:val="center"/>
          </w:tcPr>
          <w:p w14:paraId="11A98171" w14:textId="77777777" w:rsidR="009E4302" w:rsidRDefault="00000000">
            <w:pPr>
              <w:jc w:val="center"/>
              <w:rPr>
                <w:sz w:val="14"/>
                <w:szCs w:val="14"/>
              </w:rPr>
            </w:pPr>
            <w:r>
              <w:rPr>
                <w:sz w:val="14"/>
                <w:szCs w:val="14"/>
              </w:rPr>
              <w:t>N/A</w:t>
            </w:r>
          </w:p>
        </w:tc>
      </w:tr>
      <w:tr w:rsidR="009E4302" w14:paraId="46A30FEF" w14:textId="77777777">
        <w:tc>
          <w:tcPr>
            <w:tcW w:w="1129" w:type="dxa"/>
            <w:shd w:val="clear" w:color="auto" w:fill="EFEFEF"/>
            <w:vAlign w:val="center"/>
          </w:tcPr>
          <w:p w14:paraId="1B69B98C" w14:textId="77777777" w:rsidR="009E4302" w:rsidRDefault="00000000">
            <w:pPr>
              <w:jc w:val="center"/>
              <w:rPr>
                <w:b/>
                <w:sz w:val="16"/>
                <w:szCs w:val="16"/>
              </w:rPr>
            </w:pPr>
            <w:r>
              <w:rPr>
                <w:b/>
                <w:sz w:val="16"/>
                <w:szCs w:val="16"/>
              </w:rPr>
              <w:t>Message</w:t>
            </w:r>
            <w:r>
              <w:rPr>
                <w:b/>
                <w:sz w:val="16"/>
                <w:szCs w:val="16"/>
              </w:rPr>
              <w:br/>
              <w:t>Transform</w:t>
            </w:r>
          </w:p>
        </w:tc>
        <w:tc>
          <w:tcPr>
            <w:tcW w:w="1134" w:type="dxa"/>
            <w:shd w:val="clear" w:color="auto" w:fill="FFCCCC"/>
            <w:vAlign w:val="center"/>
          </w:tcPr>
          <w:p w14:paraId="41FFE92E" w14:textId="77777777" w:rsidR="009E4302" w:rsidRDefault="00000000">
            <w:pPr>
              <w:jc w:val="center"/>
              <w:rPr>
                <w:sz w:val="14"/>
                <w:szCs w:val="14"/>
              </w:rPr>
            </w:pPr>
            <w:r>
              <w:rPr>
                <w:sz w:val="14"/>
                <w:szCs w:val="14"/>
              </w:rPr>
              <w:t>No</w:t>
            </w:r>
          </w:p>
        </w:tc>
        <w:tc>
          <w:tcPr>
            <w:tcW w:w="1134" w:type="dxa"/>
            <w:shd w:val="clear" w:color="auto" w:fill="FFCCCC"/>
            <w:vAlign w:val="center"/>
          </w:tcPr>
          <w:p w14:paraId="11A161D4" w14:textId="77777777" w:rsidR="009E4302" w:rsidRDefault="00000000">
            <w:pPr>
              <w:jc w:val="center"/>
              <w:rPr>
                <w:sz w:val="14"/>
                <w:szCs w:val="14"/>
              </w:rPr>
            </w:pPr>
            <w:r>
              <w:rPr>
                <w:sz w:val="14"/>
                <w:szCs w:val="14"/>
              </w:rPr>
              <w:t>No</w:t>
            </w:r>
          </w:p>
        </w:tc>
        <w:tc>
          <w:tcPr>
            <w:tcW w:w="993" w:type="dxa"/>
            <w:shd w:val="clear" w:color="auto" w:fill="C5E0B3"/>
            <w:vAlign w:val="center"/>
          </w:tcPr>
          <w:p w14:paraId="7732CCDE" w14:textId="77777777" w:rsidR="009E4302" w:rsidRDefault="00000000">
            <w:pPr>
              <w:jc w:val="center"/>
              <w:rPr>
                <w:sz w:val="14"/>
                <w:szCs w:val="14"/>
              </w:rPr>
            </w:pPr>
            <w:r>
              <w:rPr>
                <w:sz w:val="14"/>
                <w:szCs w:val="14"/>
              </w:rPr>
              <w:t>Yes</w:t>
            </w:r>
          </w:p>
        </w:tc>
        <w:tc>
          <w:tcPr>
            <w:tcW w:w="1055" w:type="dxa"/>
            <w:shd w:val="clear" w:color="auto" w:fill="C5E0B3"/>
            <w:vAlign w:val="center"/>
          </w:tcPr>
          <w:p w14:paraId="72EA4C18" w14:textId="77777777" w:rsidR="009E4302" w:rsidRDefault="00000000">
            <w:pPr>
              <w:jc w:val="center"/>
              <w:rPr>
                <w:sz w:val="14"/>
                <w:szCs w:val="14"/>
              </w:rPr>
            </w:pPr>
            <w:r>
              <w:rPr>
                <w:sz w:val="14"/>
                <w:szCs w:val="14"/>
              </w:rPr>
              <w:t>Yes</w:t>
            </w:r>
          </w:p>
        </w:tc>
        <w:tc>
          <w:tcPr>
            <w:tcW w:w="929" w:type="dxa"/>
            <w:shd w:val="clear" w:color="auto" w:fill="C5E0B3"/>
            <w:vAlign w:val="center"/>
          </w:tcPr>
          <w:p w14:paraId="217620D8" w14:textId="77777777" w:rsidR="009E4302" w:rsidRDefault="00000000">
            <w:pPr>
              <w:jc w:val="center"/>
              <w:rPr>
                <w:sz w:val="14"/>
                <w:szCs w:val="14"/>
              </w:rPr>
            </w:pPr>
            <w:r>
              <w:rPr>
                <w:sz w:val="14"/>
                <w:szCs w:val="14"/>
              </w:rPr>
              <w:t>Yes</w:t>
            </w:r>
          </w:p>
        </w:tc>
        <w:tc>
          <w:tcPr>
            <w:tcW w:w="1023" w:type="dxa"/>
            <w:shd w:val="clear" w:color="auto" w:fill="C5E0B3"/>
            <w:vAlign w:val="center"/>
          </w:tcPr>
          <w:p w14:paraId="4BD6B624" w14:textId="77777777" w:rsidR="009E4302" w:rsidRDefault="00000000">
            <w:pPr>
              <w:jc w:val="center"/>
              <w:rPr>
                <w:sz w:val="14"/>
                <w:szCs w:val="14"/>
              </w:rPr>
            </w:pPr>
            <w:r>
              <w:rPr>
                <w:sz w:val="14"/>
                <w:szCs w:val="14"/>
              </w:rPr>
              <w:t>Yes</w:t>
            </w:r>
          </w:p>
        </w:tc>
        <w:tc>
          <w:tcPr>
            <w:tcW w:w="1082" w:type="dxa"/>
            <w:shd w:val="clear" w:color="auto" w:fill="FFD1D1"/>
            <w:vAlign w:val="center"/>
          </w:tcPr>
          <w:p w14:paraId="07165B59" w14:textId="77777777" w:rsidR="009E4302" w:rsidRDefault="00000000">
            <w:pPr>
              <w:jc w:val="center"/>
              <w:rPr>
                <w:sz w:val="14"/>
                <w:szCs w:val="14"/>
              </w:rPr>
            </w:pPr>
            <w:r>
              <w:rPr>
                <w:sz w:val="14"/>
                <w:szCs w:val="14"/>
              </w:rPr>
              <w:t>No</w:t>
            </w:r>
          </w:p>
        </w:tc>
        <w:tc>
          <w:tcPr>
            <w:tcW w:w="1014" w:type="dxa"/>
            <w:shd w:val="clear" w:color="auto" w:fill="C5E0B3"/>
            <w:vAlign w:val="center"/>
          </w:tcPr>
          <w:p w14:paraId="7FBB17C1" w14:textId="77777777" w:rsidR="009E4302" w:rsidRDefault="00000000">
            <w:pPr>
              <w:jc w:val="center"/>
              <w:rPr>
                <w:sz w:val="14"/>
                <w:szCs w:val="14"/>
              </w:rPr>
            </w:pPr>
            <w:r>
              <w:rPr>
                <w:sz w:val="14"/>
                <w:szCs w:val="14"/>
              </w:rPr>
              <w:t>Yes</w:t>
            </w:r>
          </w:p>
        </w:tc>
        <w:tc>
          <w:tcPr>
            <w:tcW w:w="992" w:type="dxa"/>
            <w:shd w:val="clear" w:color="auto" w:fill="FFE599"/>
            <w:vAlign w:val="center"/>
          </w:tcPr>
          <w:p w14:paraId="478B50AE" w14:textId="77777777" w:rsidR="009E4302" w:rsidRDefault="00000000">
            <w:pPr>
              <w:jc w:val="center"/>
              <w:rPr>
                <w:sz w:val="14"/>
                <w:szCs w:val="14"/>
              </w:rPr>
            </w:pPr>
            <w:r>
              <w:rPr>
                <w:sz w:val="14"/>
                <w:szCs w:val="14"/>
              </w:rPr>
              <w:t>N/A</w:t>
            </w:r>
          </w:p>
        </w:tc>
      </w:tr>
      <w:tr w:rsidR="009E4302" w14:paraId="4056E7D0" w14:textId="77777777">
        <w:tc>
          <w:tcPr>
            <w:tcW w:w="1129" w:type="dxa"/>
            <w:shd w:val="clear" w:color="auto" w:fill="EFEFEF"/>
            <w:vAlign w:val="center"/>
          </w:tcPr>
          <w:p w14:paraId="78A70CCD" w14:textId="77777777" w:rsidR="009E4302" w:rsidRDefault="00000000">
            <w:pPr>
              <w:jc w:val="center"/>
              <w:rPr>
                <w:b/>
                <w:sz w:val="16"/>
                <w:szCs w:val="16"/>
              </w:rPr>
            </w:pPr>
            <w:r>
              <w:rPr>
                <w:b/>
                <w:sz w:val="16"/>
                <w:szCs w:val="16"/>
              </w:rPr>
              <w:t>Quotas /</w:t>
            </w:r>
            <w:r>
              <w:rPr>
                <w:b/>
                <w:sz w:val="16"/>
                <w:szCs w:val="16"/>
              </w:rPr>
              <w:br/>
              <w:t>Limits</w:t>
            </w:r>
          </w:p>
        </w:tc>
        <w:tc>
          <w:tcPr>
            <w:tcW w:w="1134" w:type="dxa"/>
            <w:shd w:val="clear" w:color="auto" w:fill="C5E0B3"/>
            <w:vAlign w:val="center"/>
          </w:tcPr>
          <w:p w14:paraId="3BA31187" w14:textId="77777777" w:rsidR="009E4302" w:rsidRDefault="00000000">
            <w:pPr>
              <w:jc w:val="center"/>
              <w:rPr>
                <w:sz w:val="14"/>
                <w:szCs w:val="14"/>
              </w:rPr>
            </w:pPr>
            <w:r>
              <w:rPr>
                <w:sz w:val="14"/>
                <w:szCs w:val="14"/>
              </w:rPr>
              <w:t>Soft</w:t>
            </w:r>
          </w:p>
        </w:tc>
        <w:tc>
          <w:tcPr>
            <w:tcW w:w="1134" w:type="dxa"/>
            <w:shd w:val="clear" w:color="auto" w:fill="FFCCCC"/>
            <w:vAlign w:val="center"/>
          </w:tcPr>
          <w:p w14:paraId="79E44806" w14:textId="77777777" w:rsidR="009E4302" w:rsidRDefault="00000000">
            <w:pPr>
              <w:jc w:val="center"/>
              <w:rPr>
                <w:sz w:val="14"/>
                <w:szCs w:val="14"/>
              </w:rPr>
            </w:pPr>
            <w:r>
              <w:rPr>
                <w:sz w:val="14"/>
                <w:szCs w:val="14"/>
              </w:rPr>
              <w:t>Hard</w:t>
            </w:r>
          </w:p>
        </w:tc>
        <w:tc>
          <w:tcPr>
            <w:tcW w:w="993" w:type="dxa"/>
            <w:shd w:val="clear" w:color="auto" w:fill="C5E0B3"/>
            <w:vAlign w:val="center"/>
          </w:tcPr>
          <w:p w14:paraId="45AC022B" w14:textId="77777777" w:rsidR="009E4302" w:rsidRDefault="00000000">
            <w:pPr>
              <w:jc w:val="center"/>
              <w:rPr>
                <w:sz w:val="14"/>
                <w:szCs w:val="14"/>
              </w:rPr>
            </w:pPr>
            <w:r>
              <w:rPr>
                <w:sz w:val="14"/>
                <w:szCs w:val="14"/>
              </w:rPr>
              <w:t>Soft</w:t>
            </w:r>
          </w:p>
        </w:tc>
        <w:tc>
          <w:tcPr>
            <w:tcW w:w="1055" w:type="dxa"/>
            <w:shd w:val="clear" w:color="auto" w:fill="FFD1D1"/>
            <w:vAlign w:val="center"/>
          </w:tcPr>
          <w:p w14:paraId="72DC0C5A" w14:textId="77777777" w:rsidR="009E4302" w:rsidRDefault="00000000">
            <w:pPr>
              <w:jc w:val="center"/>
              <w:rPr>
                <w:sz w:val="14"/>
                <w:szCs w:val="14"/>
              </w:rPr>
            </w:pPr>
            <w:r>
              <w:rPr>
                <w:sz w:val="14"/>
                <w:szCs w:val="14"/>
              </w:rPr>
              <w:t>Hard</w:t>
            </w:r>
          </w:p>
        </w:tc>
        <w:tc>
          <w:tcPr>
            <w:tcW w:w="929" w:type="dxa"/>
            <w:shd w:val="clear" w:color="auto" w:fill="C5E0B3"/>
            <w:vAlign w:val="center"/>
          </w:tcPr>
          <w:p w14:paraId="7ED2C5A3" w14:textId="77777777" w:rsidR="009E4302" w:rsidRDefault="00000000">
            <w:pPr>
              <w:jc w:val="center"/>
              <w:rPr>
                <w:sz w:val="14"/>
                <w:szCs w:val="14"/>
              </w:rPr>
            </w:pPr>
            <w:r>
              <w:rPr>
                <w:sz w:val="14"/>
                <w:szCs w:val="14"/>
              </w:rPr>
              <w:t>Soft</w:t>
            </w:r>
          </w:p>
        </w:tc>
        <w:tc>
          <w:tcPr>
            <w:tcW w:w="1023" w:type="dxa"/>
            <w:shd w:val="clear" w:color="auto" w:fill="C5E0B3"/>
            <w:vAlign w:val="center"/>
          </w:tcPr>
          <w:p w14:paraId="76F5029C" w14:textId="77777777" w:rsidR="009E4302" w:rsidRDefault="00000000">
            <w:pPr>
              <w:jc w:val="center"/>
              <w:rPr>
                <w:sz w:val="14"/>
                <w:szCs w:val="14"/>
              </w:rPr>
            </w:pPr>
            <w:r>
              <w:rPr>
                <w:sz w:val="14"/>
                <w:szCs w:val="14"/>
              </w:rPr>
              <w:t>Soft</w:t>
            </w:r>
          </w:p>
        </w:tc>
        <w:tc>
          <w:tcPr>
            <w:tcW w:w="1082" w:type="dxa"/>
            <w:shd w:val="clear" w:color="auto" w:fill="FFD1D1"/>
            <w:vAlign w:val="center"/>
          </w:tcPr>
          <w:p w14:paraId="30721960" w14:textId="77777777" w:rsidR="009E4302" w:rsidRDefault="00000000">
            <w:pPr>
              <w:jc w:val="center"/>
              <w:rPr>
                <w:sz w:val="14"/>
                <w:szCs w:val="14"/>
              </w:rPr>
            </w:pPr>
            <w:r>
              <w:rPr>
                <w:sz w:val="14"/>
                <w:szCs w:val="14"/>
              </w:rPr>
              <w:t>Hard</w:t>
            </w:r>
          </w:p>
        </w:tc>
        <w:tc>
          <w:tcPr>
            <w:tcW w:w="1014" w:type="dxa"/>
            <w:shd w:val="clear" w:color="auto" w:fill="FFD1D1"/>
            <w:vAlign w:val="center"/>
          </w:tcPr>
          <w:p w14:paraId="244457B6" w14:textId="77777777" w:rsidR="009E4302" w:rsidRDefault="00000000">
            <w:pPr>
              <w:jc w:val="center"/>
              <w:rPr>
                <w:sz w:val="14"/>
                <w:szCs w:val="14"/>
              </w:rPr>
            </w:pPr>
            <w:r>
              <w:rPr>
                <w:sz w:val="14"/>
                <w:szCs w:val="14"/>
              </w:rPr>
              <w:t>Hard</w:t>
            </w:r>
          </w:p>
        </w:tc>
        <w:tc>
          <w:tcPr>
            <w:tcW w:w="992" w:type="dxa"/>
            <w:shd w:val="clear" w:color="auto" w:fill="FFD1D1"/>
            <w:vAlign w:val="center"/>
          </w:tcPr>
          <w:p w14:paraId="6CE5A0CE" w14:textId="77777777" w:rsidR="009E4302" w:rsidRDefault="00000000">
            <w:pPr>
              <w:jc w:val="center"/>
              <w:rPr>
                <w:sz w:val="14"/>
                <w:szCs w:val="14"/>
              </w:rPr>
            </w:pPr>
            <w:r>
              <w:rPr>
                <w:sz w:val="14"/>
                <w:szCs w:val="14"/>
              </w:rPr>
              <w:t>Hard</w:t>
            </w:r>
          </w:p>
        </w:tc>
      </w:tr>
      <w:tr w:rsidR="009E4302" w14:paraId="25F38FC8" w14:textId="77777777">
        <w:tc>
          <w:tcPr>
            <w:tcW w:w="1129" w:type="dxa"/>
            <w:shd w:val="clear" w:color="auto" w:fill="EFEFEF"/>
            <w:vAlign w:val="center"/>
          </w:tcPr>
          <w:p w14:paraId="6107DC78" w14:textId="77777777" w:rsidR="009E4302" w:rsidRDefault="00000000">
            <w:pPr>
              <w:jc w:val="center"/>
              <w:rPr>
                <w:b/>
                <w:sz w:val="16"/>
                <w:szCs w:val="16"/>
              </w:rPr>
            </w:pPr>
            <w:r>
              <w:rPr>
                <w:b/>
                <w:sz w:val="16"/>
                <w:szCs w:val="16"/>
              </w:rPr>
              <w:t>Defensive</w:t>
            </w:r>
          </w:p>
          <w:p w14:paraId="05A1D37F" w14:textId="77777777" w:rsidR="009E4302" w:rsidRDefault="00000000">
            <w:pPr>
              <w:jc w:val="center"/>
              <w:rPr>
                <w:b/>
                <w:sz w:val="16"/>
                <w:szCs w:val="16"/>
              </w:rPr>
            </w:pPr>
            <w:r>
              <w:rPr>
                <w:b/>
                <w:sz w:val="16"/>
                <w:szCs w:val="16"/>
              </w:rPr>
              <w:t>Side</w:t>
            </w:r>
          </w:p>
        </w:tc>
        <w:tc>
          <w:tcPr>
            <w:tcW w:w="1134" w:type="dxa"/>
            <w:shd w:val="clear" w:color="auto" w:fill="FFD1D1"/>
            <w:vAlign w:val="center"/>
          </w:tcPr>
          <w:p w14:paraId="2C3B51D4" w14:textId="77777777" w:rsidR="009E4302" w:rsidRDefault="00000000">
            <w:pPr>
              <w:jc w:val="center"/>
              <w:rPr>
                <w:sz w:val="14"/>
                <w:szCs w:val="14"/>
              </w:rPr>
            </w:pPr>
            <w:r>
              <w:rPr>
                <w:sz w:val="14"/>
                <w:szCs w:val="14"/>
              </w:rPr>
              <w:t>Client</w:t>
            </w:r>
          </w:p>
        </w:tc>
        <w:tc>
          <w:tcPr>
            <w:tcW w:w="1134" w:type="dxa"/>
            <w:shd w:val="clear" w:color="auto" w:fill="FFCCCC"/>
            <w:vAlign w:val="center"/>
          </w:tcPr>
          <w:p w14:paraId="7ABF0FAC" w14:textId="77777777" w:rsidR="009E4302" w:rsidRDefault="00000000">
            <w:pPr>
              <w:jc w:val="center"/>
              <w:rPr>
                <w:sz w:val="14"/>
                <w:szCs w:val="14"/>
              </w:rPr>
            </w:pPr>
            <w:r>
              <w:rPr>
                <w:sz w:val="14"/>
                <w:szCs w:val="14"/>
              </w:rPr>
              <w:t>Client</w:t>
            </w:r>
          </w:p>
        </w:tc>
        <w:tc>
          <w:tcPr>
            <w:tcW w:w="993" w:type="dxa"/>
            <w:shd w:val="clear" w:color="auto" w:fill="FFD1D1"/>
            <w:vAlign w:val="center"/>
          </w:tcPr>
          <w:p w14:paraId="0EC93BA3" w14:textId="77777777" w:rsidR="009E4302" w:rsidRDefault="00000000">
            <w:pPr>
              <w:jc w:val="center"/>
              <w:rPr>
                <w:sz w:val="14"/>
                <w:szCs w:val="14"/>
              </w:rPr>
            </w:pPr>
            <w:r>
              <w:rPr>
                <w:sz w:val="14"/>
                <w:szCs w:val="14"/>
              </w:rPr>
              <w:t>Client</w:t>
            </w:r>
          </w:p>
        </w:tc>
        <w:tc>
          <w:tcPr>
            <w:tcW w:w="1055" w:type="dxa"/>
            <w:shd w:val="clear" w:color="auto" w:fill="FFCCCC"/>
            <w:vAlign w:val="center"/>
          </w:tcPr>
          <w:p w14:paraId="5901A352" w14:textId="77777777" w:rsidR="009E4302" w:rsidRDefault="00000000">
            <w:pPr>
              <w:jc w:val="center"/>
              <w:rPr>
                <w:sz w:val="14"/>
                <w:szCs w:val="14"/>
              </w:rPr>
            </w:pPr>
            <w:r>
              <w:rPr>
                <w:sz w:val="14"/>
                <w:szCs w:val="14"/>
              </w:rPr>
              <w:t>Client</w:t>
            </w:r>
          </w:p>
        </w:tc>
        <w:tc>
          <w:tcPr>
            <w:tcW w:w="929" w:type="dxa"/>
            <w:shd w:val="clear" w:color="auto" w:fill="FFD1D1"/>
            <w:vAlign w:val="center"/>
          </w:tcPr>
          <w:p w14:paraId="2EE36917" w14:textId="77777777" w:rsidR="009E4302" w:rsidRDefault="00000000">
            <w:pPr>
              <w:jc w:val="center"/>
              <w:rPr>
                <w:sz w:val="14"/>
                <w:szCs w:val="14"/>
              </w:rPr>
            </w:pPr>
            <w:r>
              <w:rPr>
                <w:sz w:val="14"/>
                <w:szCs w:val="14"/>
              </w:rPr>
              <w:t>Client</w:t>
            </w:r>
          </w:p>
        </w:tc>
        <w:tc>
          <w:tcPr>
            <w:tcW w:w="1023" w:type="dxa"/>
            <w:shd w:val="clear" w:color="auto" w:fill="C5E0B3"/>
            <w:vAlign w:val="center"/>
          </w:tcPr>
          <w:p w14:paraId="65436B33" w14:textId="77777777" w:rsidR="009E4302" w:rsidRDefault="00000000">
            <w:pPr>
              <w:jc w:val="center"/>
              <w:rPr>
                <w:sz w:val="14"/>
                <w:szCs w:val="14"/>
              </w:rPr>
            </w:pPr>
            <w:r>
              <w:rPr>
                <w:sz w:val="14"/>
                <w:szCs w:val="14"/>
              </w:rPr>
              <w:t>System</w:t>
            </w:r>
            <w:r>
              <w:rPr>
                <w:sz w:val="14"/>
                <w:szCs w:val="14"/>
              </w:rPr>
              <w:br/>
              <w:t>(Throttle)</w:t>
            </w:r>
          </w:p>
        </w:tc>
        <w:tc>
          <w:tcPr>
            <w:tcW w:w="1082" w:type="dxa"/>
            <w:shd w:val="clear" w:color="auto" w:fill="C5E0B3"/>
            <w:vAlign w:val="center"/>
          </w:tcPr>
          <w:p w14:paraId="6674672E" w14:textId="77777777" w:rsidR="009E4302" w:rsidRDefault="00000000">
            <w:pPr>
              <w:jc w:val="center"/>
              <w:rPr>
                <w:sz w:val="14"/>
                <w:szCs w:val="14"/>
              </w:rPr>
            </w:pPr>
            <w:r>
              <w:rPr>
                <w:sz w:val="14"/>
                <w:szCs w:val="14"/>
              </w:rPr>
              <w:t>System</w:t>
            </w:r>
          </w:p>
          <w:p w14:paraId="1AA73FE2" w14:textId="77777777" w:rsidR="009E4302" w:rsidRDefault="00000000">
            <w:pPr>
              <w:jc w:val="center"/>
              <w:rPr>
                <w:sz w:val="14"/>
                <w:szCs w:val="14"/>
              </w:rPr>
            </w:pPr>
            <w:r>
              <w:rPr>
                <w:sz w:val="14"/>
                <w:szCs w:val="14"/>
              </w:rPr>
              <w:t>(Throttle)</w:t>
            </w:r>
          </w:p>
        </w:tc>
        <w:tc>
          <w:tcPr>
            <w:tcW w:w="1014" w:type="dxa"/>
            <w:shd w:val="clear" w:color="auto" w:fill="C5E0B3"/>
            <w:vAlign w:val="center"/>
          </w:tcPr>
          <w:p w14:paraId="1D4A715C" w14:textId="77777777" w:rsidR="009E4302" w:rsidRDefault="00000000">
            <w:pPr>
              <w:jc w:val="center"/>
              <w:rPr>
                <w:sz w:val="14"/>
                <w:szCs w:val="14"/>
              </w:rPr>
            </w:pPr>
            <w:r>
              <w:rPr>
                <w:sz w:val="14"/>
                <w:szCs w:val="14"/>
              </w:rPr>
              <w:t>System</w:t>
            </w:r>
            <w:r>
              <w:rPr>
                <w:sz w:val="14"/>
                <w:szCs w:val="14"/>
              </w:rPr>
              <w:br/>
              <w:t>(Throttle)</w:t>
            </w:r>
          </w:p>
        </w:tc>
        <w:tc>
          <w:tcPr>
            <w:tcW w:w="992" w:type="dxa"/>
            <w:shd w:val="clear" w:color="auto" w:fill="C5E0B3"/>
            <w:vAlign w:val="center"/>
          </w:tcPr>
          <w:p w14:paraId="4BEB8900" w14:textId="77777777" w:rsidR="009E4302" w:rsidRDefault="00000000">
            <w:pPr>
              <w:jc w:val="center"/>
              <w:rPr>
                <w:sz w:val="14"/>
                <w:szCs w:val="14"/>
              </w:rPr>
            </w:pPr>
            <w:r>
              <w:rPr>
                <w:sz w:val="14"/>
                <w:szCs w:val="14"/>
              </w:rPr>
              <w:t>System</w:t>
            </w:r>
            <w:r>
              <w:rPr>
                <w:sz w:val="14"/>
                <w:szCs w:val="14"/>
              </w:rPr>
              <w:br/>
              <w:t>(Throttle)</w:t>
            </w:r>
          </w:p>
        </w:tc>
      </w:tr>
      <w:tr w:rsidR="009E4302" w14:paraId="787B3E34" w14:textId="77777777">
        <w:tc>
          <w:tcPr>
            <w:tcW w:w="1129" w:type="dxa"/>
            <w:shd w:val="clear" w:color="auto" w:fill="EFEFEF"/>
            <w:vAlign w:val="center"/>
          </w:tcPr>
          <w:p w14:paraId="0BDFA9C6" w14:textId="77777777" w:rsidR="009E4302" w:rsidRDefault="00000000">
            <w:pPr>
              <w:jc w:val="center"/>
              <w:rPr>
                <w:b/>
                <w:sz w:val="16"/>
                <w:szCs w:val="16"/>
              </w:rPr>
            </w:pPr>
            <w:r>
              <w:rPr>
                <w:b/>
                <w:sz w:val="16"/>
                <w:szCs w:val="16"/>
              </w:rPr>
              <w:t>Code / Logic</w:t>
            </w:r>
          </w:p>
          <w:p w14:paraId="1E80DAA9" w14:textId="77777777" w:rsidR="009E4302" w:rsidRDefault="00000000">
            <w:pPr>
              <w:jc w:val="center"/>
              <w:rPr>
                <w:b/>
                <w:sz w:val="16"/>
                <w:szCs w:val="16"/>
              </w:rPr>
            </w:pPr>
            <w:r>
              <w:rPr>
                <w:b/>
                <w:sz w:val="16"/>
                <w:szCs w:val="16"/>
              </w:rPr>
              <w:t>Refactor</w:t>
            </w:r>
          </w:p>
        </w:tc>
        <w:tc>
          <w:tcPr>
            <w:tcW w:w="1134" w:type="dxa"/>
            <w:shd w:val="clear" w:color="auto" w:fill="C5E0B3"/>
            <w:vAlign w:val="center"/>
          </w:tcPr>
          <w:p w14:paraId="5051550B" w14:textId="77777777" w:rsidR="009E4302" w:rsidRDefault="00000000">
            <w:pPr>
              <w:jc w:val="center"/>
              <w:rPr>
                <w:sz w:val="14"/>
                <w:szCs w:val="14"/>
              </w:rPr>
            </w:pPr>
            <w:r>
              <w:rPr>
                <w:sz w:val="14"/>
                <w:szCs w:val="14"/>
              </w:rPr>
              <w:t>None</w:t>
            </w:r>
          </w:p>
        </w:tc>
        <w:tc>
          <w:tcPr>
            <w:tcW w:w="1134" w:type="dxa"/>
            <w:shd w:val="clear" w:color="auto" w:fill="C5E0B3"/>
            <w:vAlign w:val="center"/>
          </w:tcPr>
          <w:p w14:paraId="5B38640E" w14:textId="77777777" w:rsidR="009E4302" w:rsidRDefault="00000000">
            <w:pPr>
              <w:jc w:val="center"/>
              <w:rPr>
                <w:sz w:val="14"/>
                <w:szCs w:val="14"/>
              </w:rPr>
            </w:pPr>
            <w:r>
              <w:rPr>
                <w:sz w:val="14"/>
                <w:szCs w:val="14"/>
              </w:rPr>
              <w:t>None</w:t>
            </w:r>
          </w:p>
        </w:tc>
        <w:tc>
          <w:tcPr>
            <w:tcW w:w="993" w:type="dxa"/>
            <w:shd w:val="clear" w:color="auto" w:fill="FFCCCC"/>
            <w:vAlign w:val="center"/>
          </w:tcPr>
          <w:p w14:paraId="1D635DDB" w14:textId="77777777" w:rsidR="009E4302" w:rsidRDefault="00000000">
            <w:pPr>
              <w:jc w:val="center"/>
              <w:rPr>
                <w:sz w:val="14"/>
                <w:szCs w:val="14"/>
              </w:rPr>
            </w:pPr>
            <w:r>
              <w:rPr>
                <w:sz w:val="14"/>
                <w:szCs w:val="14"/>
              </w:rPr>
              <w:t>High</w:t>
            </w:r>
          </w:p>
        </w:tc>
        <w:tc>
          <w:tcPr>
            <w:tcW w:w="1055" w:type="dxa"/>
            <w:shd w:val="clear" w:color="auto" w:fill="FFCCCC"/>
            <w:vAlign w:val="center"/>
          </w:tcPr>
          <w:p w14:paraId="08145C33" w14:textId="77777777" w:rsidR="009E4302" w:rsidRDefault="00000000">
            <w:pPr>
              <w:jc w:val="center"/>
              <w:rPr>
                <w:sz w:val="14"/>
                <w:szCs w:val="14"/>
              </w:rPr>
            </w:pPr>
            <w:r>
              <w:rPr>
                <w:sz w:val="14"/>
                <w:szCs w:val="14"/>
              </w:rPr>
              <w:t>High</w:t>
            </w:r>
          </w:p>
        </w:tc>
        <w:tc>
          <w:tcPr>
            <w:tcW w:w="929" w:type="dxa"/>
            <w:shd w:val="clear" w:color="auto" w:fill="FFCCCC"/>
            <w:vAlign w:val="center"/>
          </w:tcPr>
          <w:p w14:paraId="1021C881" w14:textId="77777777" w:rsidR="009E4302" w:rsidRDefault="00000000">
            <w:pPr>
              <w:jc w:val="center"/>
              <w:rPr>
                <w:sz w:val="14"/>
                <w:szCs w:val="14"/>
              </w:rPr>
            </w:pPr>
            <w:r>
              <w:rPr>
                <w:sz w:val="14"/>
                <w:szCs w:val="14"/>
              </w:rPr>
              <w:t>High</w:t>
            </w:r>
          </w:p>
        </w:tc>
        <w:tc>
          <w:tcPr>
            <w:tcW w:w="1023" w:type="dxa"/>
            <w:shd w:val="clear" w:color="auto" w:fill="FFCCCC"/>
            <w:vAlign w:val="center"/>
          </w:tcPr>
          <w:p w14:paraId="7B15A446" w14:textId="77777777" w:rsidR="009E4302" w:rsidRDefault="00000000">
            <w:pPr>
              <w:jc w:val="center"/>
              <w:rPr>
                <w:sz w:val="14"/>
                <w:szCs w:val="14"/>
              </w:rPr>
            </w:pPr>
            <w:r>
              <w:rPr>
                <w:sz w:val="14"/>
                <w:szCs w:val="14"/>
              </w:rPr>
              <w:t>High</w:t>
            </w:r>
          </w:p>
        </w:tc>
        <w:tc>
          <w:tcPr>
            <w:tcW w:w="1082" w:type="dxa"/>
            <w:shd w:val="clear" w:color="auto" w:fill="FFD1D1"/>
            <w:vAlign w:val="center"/>
          </w:tcPr>
          <w:p w14:paraId="084C001A" w14:textId="77777777" w:rsidR="009E4302" w:rsidRDefault="00000000">
            <w:pPr>
              <w:jc w:val="center"/>
              <w:rPr>
                <w:sz w:val="14"/>
                <w:szCs w:val="14"/>
              </w:rPr>
            </w:pPr>
            <w:r>
              <w:rPr>
                <w:sz w:val="14"/>
                <w:szCs w:val="14"/>
              </w:rPr>
              <w:t>High</w:t>
            </w:r>
          </w:p>
        </w:tc>
        <w:tc>
          <w:tcPr>
            <w:tcW w:w="1014" w:type="dxa"/>
            <w:shd w:val="clear" w:color="auto" w:fill="FFD1D1"/>
            <w:vAlign w:val="center"/>
          </w:tcPr>
          <w:p w14:paraId="66ACA3DC" w14:textId="77777777" w:rsidR="009E4302" w:rsidRDefault="00000000">
            <w:pPr>
              <w:jc w:val="center"/>
              <w:rPr>
                <w:sz w:val="14"/>
                <w:szCs w:val="14"/>
              </w:rPr>
            </w:pPr>
            <w:r>
              <w:rPr>
                <w:sz w:val="14"/>
                <w:szCs w:val="14"/>
              </w:rPr>
              <w:t>High</w:t>
            </w:r>
          </w:p>
        </w:tc>
        <w:tc>
          <w:tcPr>
            <w:tcW w:w="992" w:type="dxa"/>
            <w:shd w:val="clear" w:color="auto" w:fill="FFD1D1"/>
            <w:vAlign w:val="center"/>
          </w:tcPr>
          <w:p w14:paraId="08171487" w14:textId="77777777" w:rsidR="009E4302" w:rsidRDefault="00000000">
            <w:pPr>
              <w:jc w:val="center"/>
              <w:rPr>
                <w:sz w:val="14"/>
                <w:szCs w:val="14"/>
              </w:rPr>
            </w:pPr>
            <w:r>
              <w:rPr>
                <w:sz w:val="14"/>
                <w:szCs w:val="14"/>
              </w:rPr>
              <w:t>High</w:t>
            </w:r>
          </w:p>
        </w:tc>
      </w:tr>
      <w:tr w:rsidR="009E4302" w14:paraId="5816D604" w14:textId="77777777">
        <w:tc>
          <w:tcPr>
            <w:tcW w:w="1129" w:type="dxa"/>
            <w:shd w:val="clear" w:color="auto" w:fill="EFEFEF"/>
            <w:vAlign w:val="center"/>
          </w:tcPr>
          <w:p w14:paraId="2B0E55D1" w14:textId="77777777" w:rsidR="009E4302" w:rsidRDefault="00000000">
            <w:pPr>
              <w:jc w:val="center"/>
              <w:rPr>
                <w:b/>
                <w:sz w:val="16"/>
                <w:szCs w:val="16"/>
              </w:rPr>
            </w:pPr>
            <w:r>
              <w:rPr>
                <w:b/>
                <w:sz w:val="16"/>
                <w:szCs w:val="16"/>
              </w:rPr>
              <w:t>Scale Up</w:t>
            </w:r>
            <w:r>
              <w:rPr>
                <w:b/>
                <w:sz w:val="16"/>
                <w:szCs w:val="16"/>
              </w:rPr>
              <w:br/>
              <w:t>(Vertical)</w:t>
            </w:r>
          </w:p>
        </w:tc>
        <w:tc>
          <w:tcPr>
            <w:tcW w:w="1134" w:type="dxa"/>
            <w:shd w:val="clear" w:color="auto" w:fill="C5E0B3"/>
            <w:vAlign w:val="center"/>
          </w:tcPr>
          <w:p w14:paraId="5FFEEF64" w14:textId="77777777" w:rsidR="009E4302" w:rsidRDefault="00000000">
            <w:pPr>
              <w:jc w:val="center"/>
              <w:rPr>
                <w:sz w:val="14"/>
                <w:szCs w:val="14"/>
              </w:rPr>
            </w:pPr>
            <w:r>
              <w:rPr>
                <w:sz w:val="14"/>
                <w:szCs w:val="14"/>
              </w:rPr>
              <w:t>Unlimited</w:t>
            </w:r>
          </w:p>
        </w:tc>
        <w:tc>
          <w:tcPr>
            <w:tcW w:w="1134" w:type="dxa"/>
            <w:shd w:val="clear" w:color="auto" w:fill="FFD1D1"/>
            <w:vAlign w:val="center"/>
          </w:tcPr>
          <w:p w14:paraId="5232BF92" w14:textId="77777777" w:rsidR="009E4302" w:rsidRDefault="00000000">
            <w:pPr>
              <w:jc w:val="center"/>
              <w:rPr>
                <w:sz w:val="14"/>
                <w:szCs w:val="14"/>
              </w:rPr>
            </w:pPr>
            <w:r>
              <w:rPr>
                <w:sz w:val="14"/>
                <w:szCs w:val="14"/>
              </w:rPr>
              <w:t>Limited</w:t>
            </w:r>
          </w:p>
        </w:tc>
        <w:tc>
          <w:tcPr>
            <w:tcW w:w="993" w:type="dxa"/>
            <w:shd w:val="clear" w:color="auto" w:fill="C5E0B3"/>
            <w:vAlign w:val="center"/>
          </w:tcPr>
          <w:p w14:paraId="7FEC219F" w14:textId="77777777" w:rsidR="009E4302" w:rsidRDefault="00000000">
            <w:pPr>
              <w:jc w:val="center"/>
              <w:rPr>
                <w:sz w:val="14"/>
                <w:szCs w:val="14"/>
              </w:rPr>
            </w:pPr>
            <w:r>
              <w:rPr>
                <w:sz w:val="14"/>
                <w:szCs w:val="14"/>
              </w:rPr>
              <w:t>Unlimited</w:t>
            </w:r>
          </w:p>
        </w:tc>
        <w:tc>
          <w:tcPr>
            <w:tcW w:w="1055" w:type="dxa"/>
            <w:shd w:val="clear" w:color="auto" w:fill="FFD1D1"/>
            <w:vAlign w:val="center"/>
          </w:tcPr>
          <w:p w14:paraId="20D2CBF2" w14:textId="77777777" w:rsidR="009E4302" w:rsidRDefault="00000000">
            <w:pPr>
              <w:jc w:val="center"/>
              <w:rPr>
                <w:sz w:val="14"/>
                <w:szCs w:val="14"/>
              </w:rPr>
            </w:pPr>
            <w:r>
              <w:rPr>
                <w:sz w:val="14"/>
                <w:szCs w:val="14"/>
              </w:rPr>
              <w:t>Limited</w:t>
            </w:r>
          </w:p>
        </w:tc>
        <w:tc>
          <w:tcPr>
            <w:tcW w:w="929" w:type="dxa"/>
            <w:shd w:val="clear" w:color="auto" w:fill="FFD1D1"/>
            <w:vAlign w:val="center"/>
          </w:tcPr>
          <w:p w14:paraId="51E6CE11" w14:textId="77777777" w:rsidR="009E4302" w:rsidRDefault="00000000">
            <w:pPr>
              <w:jc w:val="center"/>
              <w:rPr>
                <w:sz w:val="14"/>
                <w:szCs w:val="14"/>
              </w:rPr>
            </w:pPr>
            <w:r>
              <w:rPr>
                <w:sz w:val="14"/>
                <w:szCs w:val="14"/>
              </w:rPr>
              <w:t>Limited</w:t>
            </w:r>
          </w:p>
        </w:tc>
        <w:tc>
          <w:tcPr>
            <w:tcW w:w="1023" w:type="dxa"/>
            <w:shd w:val="clear" w:color="auto" w:fill="C5E0B3"/>
            <w:vAlign w:val="center"/>
          </w:tcPr>
          <w:p w14:paraId="1E7C4323" w14:textId="77777777" w:rsidR="009E4302" w:rsidRDefault="00000000">
            <w:pPr>
              <w:jc w:val="center"/>
              <w:rPr>
                <w:sz w:val="14"/>
                <w:szCs w:val="14"/>
              </w:rPr>
            </w:pPr>
            <w:r>
              <w:rPr>
                <w:sz w:val="14"/>
                <w:szCs w:val="14"/>
              </w:rPr>
              <w:t>Unlimited</w:t>
            </w:r>
          </w:p>
        </w:tc>
        <w:tc>
          <w:tcPr>
            <w:tcW w:w="1082" w:type="dxa"/>
            <w:shd w:val="clear" w:color="auto" w:fill="FFD1D1"/>
            <w:vAlign w:val="center"/>
          </w:tcPr>
          <w:p w14:paraId="20284AD7" w14:textId="77777777" w:rsidR="009E4302" w:rsidRDefault="00000000">
            <w:pPr>
              <w:jc w:val="center"/>
              <w:rPr>
                <w:sz w:val="14"/>
                <w:szCs w:val="14"/>
              </w:rPr>
            </w:pPr>
            <w:r>
              <w:rPr>
                <w:sz w:val="14"/>
                <w:szCs w:val="14"/>
              </w:rPr>
              <w:t>Limited</w:t>
            </w:r>
          </w:p>
        </w:tc>
        <w:tc>
          <w:tcPr>
            <w:tcW w:w="1014" w:type="dxa"/>
            <w:shd w:val="clear" w:color="auto" w:fill="FFD1D1"/>
            <w:vAlign w:val="center"/>
          </w:tcPr>
          <w:p w14:paraId="44CBEBA1" w14:textId="77777777" w:rsidR="009E4302" w:rsidRDefault="00000000">
            <w:pPr>
              <w:jc w:val="center"/>
              <w:rPr>
                <w:sz w:val="14"/>
                <w:szCs w:val="14"/>
              </w:rPr>
            </w:pPr>
            <w:r>
              <w:rPr>
                <w:sz w:val="14"/>
                <w:szCs w:val="14"/>
              </w:rPr>
              <w:t>Limited</w:t>
            </w:r>
          </w:p>
        </w:tc>
        <w:tc>
          <w:tcPr>
            <w:tcW w:w="992" w:type="dxa"/>
            <w:shd w:val="clear" w:color="auto" w:fill="FFD1D1"/>
            <w:vAlign w:val="center"/>
          </w:tcPr>
          <w:p w14:paraId="5E1B4AF1" w14:textId="77777777" w:rsidR="009E4302" w:rsidRDefault="00000000">
            <w:pPr>
              <w:jc w:val="center"/>
              <w:rPr>
                <w:sz w:val="14"/>
                <w:szCs w:val="14"/>
              </w:rPr>
            </w:pPr>
            <w:r>
              <w:rPr>
                <w:sz w:val="14"/>
                <w:szCs w:val="14"/>
              </w:rPr>
              <w:t>Limited</w:t>
            </w:r>
          </w:p>
        </w:tc>
      </w:tr>
      <w:tr w:rsidR="009E4302" w14:paraId="2BE9F688" w14:textId="77777777">
        <w:tc>
          <w:tcPr>
            <w:tcW w:w="1129" w:type="dxa"/>
            <w:shd w:val="clear" w:color="auto" w:fill="EFEFEF"/>
            <w:vAlign w:val="center"/>
          </w:tcPr>
          <w:p w14:paraId="7F1D48D1" w14:textId="77777777" w:rsidR="009E4302" w:rsidRDefault="00000000">
            <w:pPr>
              <w:jc w:val="center"/>
              <w:rPr>
                <w:b/>
                <w:sz w:val="16"/>
                <w:szCs w:val="16"/>
              </w:rPr>
            </w:pPr>
            <w:r>
              <w:rPr>
                <w:b/>
                <w:sz w:val="16"/>
                <w:szCs w:val="16"/>
              </w:rPr>
              <w:t>Scale Out</w:t>
            </w:r>
            <w:r>
              <w:rPr>
                <w:b/>
                <w:sz w:val="16"/>
                <w:szCs w:val="16"/>
              </w:rPr>
              <w:br/>
              <w:t>(Horizontal)</w:t>
            </w:r>
          </w:p>
        </w:tc>
        <w:tc>
          <w:tcPr>
            <w:tcW w:w="1134" w:type="dxa"/>
            <w:shd w:val="clear" w:color="auto" w:fill="FFD1D1"/>
            <w:vAlign w:val="center"/>
          </w:tcPr>
          <w:p w14:paraId="217F7350" w14:textId="77777777" w:rsidR="009E4302" w:rsidRDefault="00000000">
            <w:pPr>
              <w:jc w:val="center"/>
              <w:rPr>
                <w:sz w:val="14"/>
                <w:szCs w:val="14"/>
              </w:rPr>
            </w:pPr>
            <w:r>
              <w:rPr>
                <w:sz w:val="14"/>
                <w:szCs w:val="14"/>
              </w:rPr>
              <w:t>Very</w:t>
            </w:r>
            <w:r>
              <w:rPr>
                <w:sz w:val="14"/>
                <w:szCs w:val="14"/>
              </w:rPr>
              <w:br/>
              <w:t>Limited</w:t>
            </w:r>
          </w:p>
        </w:tc>
        <w:tc>
          <w:tcPr>
            <w:tcW w:w="1134" w:type="dxa"/>
            <w:shd w:val="clear" w:color="auto" w:fill="FFD1D1"/>
            <w:vAlign w:val="center"/>
          </w:tcPr>
          <w:p w14:paraId="3177816E" w14:textId="77777777" w:rsidR="009E4302" w:rsidRDefault="00000000">
            <w:pPr>
              <w:jc w:val="center"/>
              <w:rPr>
                <w:sz w:val="14"/>
                <w:szCs w:val="14"/>
              </w:rPr>
            </w:pPr>
            <w:r>
              <w:rPr>
                <w:sz w:val="14"/>
                <w:szCs w:val="14"/>
              </w:rPr>
              <w:t>Limited</w:t>
            </w:r>
          </w:p>
        </w:tc>
        <w:tc>
          <w:tcPr>
            <w:tcW w:w="993" w:type="dxa"/>
            <w:shd w:val="clear" w:color="auto" w:fill="C5E0B3"/>
            <w:vAlign w:val="center"/>
          </w:tcPr>
          <w:p w14:paraId="50AD29BC" w14:textId="77777777" w:rsidR="009E4302" w:rsidRDefault="00000000">
            <w:pPr>
              <w:jc w:val="center"/>
              <w:rPr>
                <w:sz w:val="14"/>
                <w:szCs w:val="14"/>
              </w:rPr>
            </w:pPr>
            <w:r>
              <w:rPr>
                <w:sz w:val="14"/>
                <w:szCs w:val="14"/>
              </w:rPr>
              <w:t>Unlimited</w:t>
            </w:r>
          </w:p>
        </w:tc>
        <w:tc>
          <w:tcPr>
            <w:tcW w:w="1055" w:type="dxa"/>
            <w:shd w:val="clear" w:color="auto" w:fill="FFD1D1"/>
            <w:vAlign w:val="center"/>
          </w:tcPr>
          <w:p w14:paraId="1E26E3CC" w14:textId="77777777" w:rsidR="009E4302" w:rsidRDefault="00000000">
            <w:pPr>
              <w:jc w:val="center"/>
              <w:rPr>
                <w:sz w:val="14"/>
                <w:szCs w:val="14"/>
              </w:rPr>
            </w:pPr>
            <w:r>
              <w:rPr>
                <w:sz w:val="14"/>
                <w:szCs w:val="14"/>
              </w:rPr>
              <w:t>Limited</w:t>
            </w:r>
          </w:p>
        </w:tc>
        <w:tc>
          <w:tcPr>
            <w:tcW w:w="929" w:type="dxa"/>
            <w:shd w:val="clear" w:color="auto" w:fill="FFD1D1"/>
            <w:vAlign w:val="center"/>
          </w:tcPr>
          <w:p w14:paraId="54FDBC0F" w14:textId="77777777" w:rsidR="009E4302" w:rsidRDefault="00000000">
            <w:pPr>
              <w:jc w:val="center"/>
              <w:rPr>
                <w:sz w:val="14"/>
                <w:szCs w:val="14"/>
              </w:rPr>
            </w:pPr>
            <w:r>
              <w:rPr>
                <w:sz w:val="14"/>
                <w:szCs w:val="14"/>
              </w:rPr>
              <w:t>Very Limited</w:t>
            </w:r>
          </w:p>
        </w:tc>
        <w:tc>
          <w:tcPr>
            <w:tcW w:w="1023" w:type="dxa"/>
            <w:shd w:val="clear" w:color="auto" w:fill="C5E0B3"/>
            <w:vAlign w:val="center"/>
          </w:tcPr>
          <w:p w14:paraId="25247912" w14:textId="77777777" w:rsidR="009E4302" w:rsidRDefault="00000000">
            <w:pPr>
              <w:jc w:val="center"/>
              <w:rPr>
                <w:sz w:val="14"/>
                <w:szCs w:val="14"/>
              </w:rPr>
            </w:pPr>
            <w:r>
              <w:rPr>
                <w:sz w:val="14"/>
                <w:szCs w:val="14"/>
              </w:rPr>
              <w:t>Unlimited</w:t>
            </w:r>
          </w:p>
        </w:tc>
        <w:tc>
          <w:tcPr>
            <w:tcW w:w="1082" w:type="dxa"/>
            <w:shd w:val="clear" w:color="auto" w:fill="C5E0B3"/>
            <w:vAlign w:val="center"/>
          </w:tcPr>
          <w:p w14:paraId="0345776B" w14:textId="77777777" w:rsidR="009E4302" w:rsidRDefault="00000000">
            <w:pPr>
              <w:jc w:val="center"/>
              <w:rPr>
                <w:sz w:val="14"/>
                <w:szCs w:val="14"/>
              </w:rPr>
            </w:pPr>
            <w:r>
              <w:rPr>
                <w:sz w:val="14"/>
                <w:szCs w:val="14"/>
              </w:rPr>
              <w:t>Unlimited</w:t>
            </w:r>
          </w:p>
        </w:tc>
        <w:tc>
          <w:tcPr>
            <w:tcW w:w="1014" w:type="dxa"/>
            <w:shd w:val="clear" w:color="auto" w:fill="C5E0B3"/>
            <w:vAlign w:val="center"/>
          </w:tcPr>
          <w:p w14:paraId="1B02E91D" w14:textId="77777777" w:rsidR="009E4302" w:rsidRDefault="00000000">
            <w:pPr>
              <w:jc w:val="center"/>
              <w:rPr>
                <w:sz w:val="14"/>
                <w:szCs w:val="14"/>
              </w:rPr>
            </w:pPr>
            <w:r>
              <w:rPr>
                <w:sz w:val="14"/>
                <w:szCs w:val="14"/>
              </w:rPr>
              <w:t>Unlimited</w:t>
            </w:r>
          </w:p>
        </w:tc>
        <w:tc>
          <w:tcPr>
            <w:tcW w:w="992" w:type="dxa"/>
            <w:shd w:val="clear" w:color="auto" w:fill="FFD1D1"/>
            <w:vAlign w:val="center"/>
          </w:tcPr>
          <w:p w14:paraId="59B5BB94" w14:textId="77777777" w:rsidR="009E4302" w:rsidRDefault="00000000">
            <w:pPr>
              <w:jc w:val="center"/>
              <w:rPr>
                <w:sz w:val="14"/>
                <w:szCs w:val="14"/>
              </w:rPr>
            </w:pPr>
            <w:r>
              <w:rPr>
                <w:sz w:val="14"/>
                <w:szCs w:val="14"/>
              </w:rPr>
              <w:t>Limited</w:t>
            </w:r>
          </w:p>
        </w:tc>
      </w:tr>
      <w:tr w:rsidR="009E4302" w14:paraId="06047D39" w14:textId="77777777">
        <w:tc>
          <w:tcPr>
            <w:tcW w:w="1129" w:type="dxa"/>
            <w:shd w:val="clear" w:color="auto" w:fill="EFEFEF"/>
            <w:vAlign w:val="center"/>
          </w:tcPr>
          <w:p w14:paraId="49A38A1C" w14:textId="77777777" w:rsidR="009E4302" w:rsidRDefault="00000000">
            <w:pPr>
              <w:jc w:val="center"/>
              <w:rPr>
                <w:b/>
                <w:sz w:val="16"/>
                <w:szCs w:val="16"/>
              </w:rPr>
            </w:pPr>
            <w:r>
              <w:rPr>
                <w:b/>
                <w:sz w:val="16"/>
                <w:szCs w:val="16"/>
              </w:rPr>
              <w:t>Cloud Vendor</w:t>
            </w:r>
          </w:p>
          <w:p w14:paraId="21F631AF" w14:textId="77777777" w:rsidR="009E4302" w:rsidRDefault="00000000">
            <w:pPr>
              <w:jc w:val="center"/>
              <w:rPr>
                <w:b/>
                <w:sz w:val="16"/>
                <w:szCs w:val="16"/>
              </w:rPr>
            </w:pPr>
            <w:r>
              <w:rPr>
                <w:b/>
                <w:sz w:val="16"/>
                <w:szCs w:val="16"/>
              </w:rPr>
              <w:t>Lock-In</w:t>
            </w:r>
          </w:p>
        </w:tc>
        <w:tc>
          <w:tcPr>
            <w:tcW w:w="1134" w:type="dxa"/>
            <w:shd w:val="clear" w:color="auto" w:fill="C5E0B3"/>
            <w:vAlign w:val="center"/>
          </w:tcPr>
          <w:p w14:paraId="7CDCD46C" w14:textId="77777777" w:rsidR="009E4302" w:rsidRDefault="00000000">
            <w:pPr>
              <w:jc w:val="center"/>
              <w:rPr>
                <w:sz w:val="14"/>
                <w:szCs w:val="14"/>
              </w:rPr>
            </w:pPr>
            <w:r>
              <w:rPr>
                <w:sz w:val="14"/>
                <w:szCs w:val="14"/>
              </w:rPr>
              <w:t>None</w:t>
            </w:r>
          </w:p>
        </w:tc>
        <w:tc>
          <w:tcPr>
            <w:tcW w:w="1134" w:type="dxa"/>
            <w:shd w:val="clear" w:color="auto" w:fill="F7CBAC"/>
            <w:vAlign w:val="center"/>
          </w:tcPr>
          <w:p w14:paraId="3ECE28DF" w14:textId="77777777" w:rsidR="009E4302" w:rsidRDefault="00000000">
            <w:pPr>
              <w:jc w:val="center"/>
              <w:rPr>
                <w:sz w:val="14"/>
                <w:szCs w:val="14"/>
              </w:rPr>
            </w:pPr>
            <w:r>
              <w:rPr>
                <w:sz w:val="14"/>
                <w:szCs w:val="14"/>
              </w:rPr>
              <w:t>Partial</w:t>
            </w:r>
          </w:p>
        </w:tc>
        <w:tc>
          <w:tcPr>
            <w:tcW w:w="993" w:type="dxa"/>
            <w:shd w:val="clear" w:color="auto" w:fill="C5E0B3"/>
            <w:vAlign w:val="center"/>
          </w:tcPr>
          <w:p w14:paraId="0602D3BF" w14:textId="77777777" w:rsidR="009E4302" w:rsidRDefault="00000000">
            <w:pPr>
              <w:jc w:val="center"/>
              <w:rPr>
                <w:sz w:val="14"/>
                <w:szCs w:val="14"/>
              </w:rPr>
            </w:pPr>
            <w:r>
              <w:rPr>
                <w:sz w:val="14"/>
                <w:szCs w:val="14"/>
              </w:rPr>
              <w:t>None</w:t>
            </w:r>
          </w:p>
        </w:tc>
        <w:tc>
          <w:tcPr>
            <w:tcW w:w="1055" w:type="dxa"/>
            <w:shd w:val="clear" w:color="auto" w:fill="F7CBAC"/>
            <w:vAlign w:val="center"/>
          </w:tcPr>
          <w:p w14:paraId="35820CF8" w14:textId="77777777" w:rsidR="009E4302" w:rsidRDefault="00000000">
            <w:pPr>
              <w:jc w:val="center"/>
              <w:rPr>
                <w:sz w:val="14"/>
                <w:szCs w:val="14"/>
              </w:rPr>
            </w:pPr>
            <w:r>
              <w:rPr>
                <w:sz w:val="14"/>
                <w:szCs w:val="14"/>
              </w:rPr>
              <w:t>Partial</w:t>
            </w:r>
          </w:p>
        </w:tc>
        <w:tc>
          <w:tcPr>
            <w:tcW w:w="929" w:type="dxa"/>
            <w:shd w:val="clear" w:color="auto" w:fill="C5E0B3"/>
            <w:vAlign w:val="center"/>
          </w:tcPr>
          <w:p w14:paraId="593863FA" w14:textId="77777777" w:rsidR="009E4302" w:rsidRDefault="00000000">
            <w:pPr>
              <w:jc w:val="center"/>
              <w:rPr>
                <w:sz w:val="14"/>
                <w:szCs w:val="14"/>
              </w:rPr>
            </w:pPr>
            <w:r>
              <w:rPr>
                <w:sz w:val="14"/>
                <w:szCs w:val="14"/>
              </w:rPr>
              <w:t>None</w:t>
            </w:r>
          </w:p>
        </w:tc>
        <w:tc>
          <w:tcPr>
            <w:tcW w:w="1023" w:type="dxa"/>
            <w:shd w:val="clear" w:color="auto" w:fill="C5E0B3"/>
            <w:vAlign w:val="center"/>
          </w:tcPr>
          <w:p w14:paraId="63605E83" w14:textId="77777777" w:rsidR="009E4302" w:rsidRDefault="00000000">
            <w:pPr>
              <w:jc w:val="center"/>
              <w:rPr>
                <w:sz w:val="14"/>
                <w:szCs w:val="14"/>
              </w:rPr>
            </w:pPr>
            <w:r>
              <w:rPr>
                <w:sz w:val="14"/>
                <w:szCs w:val="14"/>
              </w:rPr>
              <w:t>None</w:t>
            </w:r>
          </w:p>
        </w:tc>
        <w:tc>
          <w:tcPr>
            <w:tcW w:w="1082" w:type="dxa"/>
            <w:shd w:val="clear" w:color="auto" w:fill="FFD1D1"/>
            <w:vAlign w:val="center"/>
          </w:tcPr>
          <w:p w14:paraId="0316A8A0" w14:textId="77777777" w:rsidR="009E4302" w:rsidRDefault="00000000">
            <w:pPr>
              <w:jc w:val="center"/>
              <w:rPr>
                <w:sz w:val="14"/>
                <w:szCs w:val="14"/>
              </w:rPr>
            </w:pPr>
            <w:r>
              <w:rPr>
                <w:sz w:val="14"/>
                <w:szCs w:val="14"/>
              </w:rPr>
              <w:t>Yes</w:t>
            </w:r>
          </w:p>
        </w:tc>
        <w:tc>
          <w:tcPr>
            <w:tcW w:w="1014" w:type="dxa"/>
            <w:shd w:val="clear" w:color="auto" w:fill="FFD1D1"/>
            <w:vAlign w:val="center"/>
          </w:tcPr>
          <w:p w14:paraId="174FBE38" w14:textId="77777777" w:rsidR="009E4302" w:rsidRDefault="00000000">
            <w:pPr>
              <w:jc w:val="center"/>
              <w:rPr>
                <w:sz w:val="14"/>
                <w:szCs w:val="14"/>
              </w:rPr>
            </w:pPr>
            <w:r>
              <w:rPr>
                <w:sz w:val="14"/>
                <w:szCs w:val="14"/>
              </w:rPr>
              <w:t>Yes</w:t>
            </w:r>
          </w:p>
        </w:tc>
        <w:tc>
          <w:tcPr>
            <w:tcW w:w="992" w:type="dxa"/>
            <w:shd w:val="clear" w:color="auto" w:fill="FFD1D1"/>
            <w:vAlign w:val="center"/>
          </w:tcPr>
          <w:p w14:paraId="694137BF" w14:textId="77777777" w:rsidR="009E4302" w:rsidRDefault="00000000">
            <w:pPr>
              <w:jc w:val="center"/>
              <w:rPr>
                <w:sz w:val="14"/>
                <w:szCs w:val="14"/>
              </w:rPr>
            </w:pPr>
            <w:r>
              <w:rPr>
                <w:sz w:val="14"/>
                <w:szCs w:val="14"/>
              </w:rPr>
              <w:t>Yes</w:t>
            </w:r>
          </w:p>
        </w:tc>
      </w:tr>
      <w:tr w:rsidR="009E4302" w14:paraId="7809519A" w14:textId="77777777">
        <w:tc>
          <w:tcPr>
            <w:tcW w:w="1129" w:type="dxa"/>
            <w:shd w:val="clear" w:color="auto" w:fill="EFEFEF"/>
            <w:vAlign w:val="center"/>
          </w:tcPr>
          <w:p w14:paraId="75449738" w14:textId="77777777" w:rsidR="009E4302" w:rsidRDefault="00000000">
            <w:pPr>
              <w:jc w:val="center"/>
              <w:rPr>
                <w:b/>
                <w:sz w:val="16"/>
                <w:szCs w:val="16"/>
              </w:rPr>
            </w:pPr>
            <w:r>
              <w:rPr>
                <w:b/>
                <w:sz w:val="16"/>
                <w:szCs w:val="16"/>
              </w:rPr>
              <w:t>Monitoring</w:t>
            </w:r>
            <w:r>
              <w:rPr>
                <w:b/>
                <w:sz w:val="16"/>
                <w:szCs w:val="16"/>
              </w:rPr>
              <w:br/>
              <w:t>/ Alerts</w:t>
            </w:r>
          </w:p>
        </w:tc>
        <w:tc>
          <w:tcPr>
            <w:tcW w:w="1134" w:type="dxa"/>
            <w:shd w:val="clear" w:color="auto" w:fill="C5E0B3"/>
            <w:vAlign w:val="center"/>
          </w:tcPr>
          <w:p w14:paraId="636A434A" w14:textId="77777777" w:rsidR="009E4302" w:rsidRDefault="00000000">
            <w:pPr>
              <w:jc w:val="center"/>
              <w:rPr>
                <w:sz w:val="14"/>
                <w:szCs w:val="14"/>
              </w:rPr>
            </w:pPr>
            <w:r>
              <w:rPr>
                <w:sz w:val="14"/>
                <w:szCs w:val="14"/>
              </w:rPr>
              <w:t>Prometheus</w:t>
            </w:r>
          </w:p>
        </w:tc>
        <w:tc>
          <w:tcPr>
            <w:tcW w:w="1134" w:type="dxa"/>
            <w:shd w:val="clear" w:color="auto" w:fill="FFD1D1"/>
            <w:vAlign w:val="center"/>
          </w:tcPr>
          <w:p w14:paraId="7EA46923" w14:textId="77777777" w:rsidR="009E4302" w:rsidRDefault="00000000">
            <w:pPr>
              <w:jc w:val="center"/>
              <w:rPr>
                <w:sz w:val="14"/>
                <w:szCs w:val="14"/>
              </w:rPr>
            </w:pPr>
            <w:r>
              <w:rPr>
                <w:sz w:val="14"/>
                <w:szCs w:val="14"/>
              </w:rPr>
              <w:t>AWS CW</w:t>
            </w:r>
            <w:r>
              <w:rPr>
                <w:sz w:val="14"/>
                <w:szCs w:val="14"/>
              </w:rPr>
              <w:br/>
              <w:t>(Limited)</w:t>
            </w:r>
          </w:p>
        </w:tc>
        <w:tc>
          <w:tcPr>
            <w:tcW w:w="993" w:type="dxa"/>
            <w:shd w:val="clear" w:color="auto" w:fill="C5E0B3"/>
            <w:vAlign w:val="center"/>
          </w:tcPr>
          <w:p w14:paraId="04625C34" w14:textId="77777777" w:rsidR="009E4302" w:rsidRDefault="00000000">
            <w:pPr>
              <w:jc w:val="center"/>
              <w:rPr>
                <w:sz w:val="14"/>
                <w:szCs w:val="14"/>
              </w:rPr>
            </w:pPr>
            <w:r>
              <w:rPr>
                <w:sz w:val="14"/>
                <w:szCs w:val="14"/>
              </w:rPr>
              <w:t>Prometheus</w:t>
            </w:r>
          </w:p>
        </w:tc>
        <w:tc>
          <w:tcPr>
            <w:tcW w:w="1055" w:type="dxa"/>
            <w:shd w:val="clear" w:color="auto" w:fill="FFD1D1"/>
            <w:vAlign w:val="center"/>
          </w:tcPr>
          <w:p w14:paraId="4C77ED5D" w14:textId="77777777" w:rsidR="009E4302" w:rsidRDefault="00000000">
            <w:pPr>
              <w:jc w:val="center"/>
              <w:rPr>
                <w:sz w:val="14"/>
                <w:szCs w:val="14"/>
              </w:rPr>
            </w:pPr>
            <w:r>
              <w:rPr>
                <w:sz w:val="14"/>
                <w:szCs w:val="14"/>
              </w:rPr>
              <w:t>AWS CW</w:t>
            </w:r>
            <w:r>
              <w:rPr>
                <w:sz w:val="14"/>
                <w:szCs w:val="14"/>
              </w:rPr>
              <w:br/>
              <w:t>(Limited)</w:t>
            </w:r>
          </w:p>
        </w:tc>
        <w:tc>
          <w:tcPr>
            <w:tcW w:w="929" w:type="dxa"/>
            <w:shd w:val="clear" w:color="auto" w:fill="C5E0B3"/>
            <w:vAlign w:val="center"/>
          </w:tcPr>
          <w:p w14:paraId="2FD9E4A6" w14:textId="77777777" w:rsidR="009E4302" w:rsidRDefault="00000000">
            <w:pPr>
              <w:jc w:val="center"/>
              <w:rPr>
                <w:sz w:val="14"/>
                <w:szCs w:val="14"/>
              </w:rPr>
            </w:pPr>
            <w:r>
              <w:rPr>
                <w:sz w:val="14"/>
                <w:szCs w:val="14"/>
              </w:rPr>
              <w:t>Prometheus</w:t>
            </w:r>
          </w:p>
        </w:tc>
        <w:tc>
          <w:tcPr>
            <w:tcW w:w="1023" w:type="dxa"/>
            <w:shd w:val="clear" w:color="auto" w:fill="C5E0B3"/>
            <w:vAlign w:val="center"/>
          </w:tcPr>
          <w:p w14:paraId="5525824E" w14:textId="77777777" w:rsidR="009E4302" w:rsidRDefault="00000000">
            <w:pPr>
              <w:jc w:val="center"/>
              <w:rPr>
                <w:sz w:val="14"/>
                <w:szCs w:val="14"/>
              </w:rPr>
            </w:pPr>
            <w:r>
              <w:rPr>
                <w:sz w:val="14"/>
                <w:szCs w:val="14"/>
              </w:rPr>
              <w:t>Prometheus</w:t>
            </w:r>
          </w:p>
        </w:tc>
        <w:tc>
          <w:tcPr>
            <w:tcW w:w="1082" w:type="dxa"/>
            <w:shd w:val="clear" w:color="auto" w:fill="F7CBAC"/>
            <w:vAlign w:val="center"/>
          </w:tcPr>
          <w:p w14:paraId="1B04C78D" w14:textId="77777777" w:rsidR="009E4302" w:rsidRDefault="00000000">
            <w:pPr>
              <w:jc w:val="center"/>
              <w:rPr>
                <w:sz w:val="14"/>
                <w:szCs w:val="14"/>
              </w:rPr>
            </w:pPr>
            <w:r>
              <w:rPr>
                <w:sz w:val="14"/>
                <w:szCs w:val="14"/>
              </w:rPr>
              <w:t>AWS CW</w:t>
            </w:r>
          </w:p>
        </w:tc>
        <w:tc>
          <w:tcPr>
            <w:tcW w:w="1014" w:type="dxa"/>
            <w:shd w:val="clear" w:color="auto" w:fill="F7CBAC"/>
            <w:vAlign w:val="center"/>
          </w:tcPr>
          <w:p w14:paraId="21681E34" w14:textId="77777777" w:rsidR="009E4302" w:rsidRDefault="00000000">
            <w:pPr>
              <w:jc w:val="center"/>
              <w:rPr>
                <w:sz w:val="14"/>
                <w:szCs w:val="14"/>
              </w:rPr>
            </w:pPr>
            <w:r>
              <w:rPr>
                <w:sz w:val="14"/>
                <w:szCs w:val="14"/>
              </w:rPr>
              <w:t>AWS CW</w:t>
            </w:r>
          </w:p>
        </w:tc>
        <w:tc>
          <w:tcPr>
            <w:tcW w:w="992" w:type="dxa"/>
            <w:shd w:val="clear" w:color="auto" w:fill="F7CBAC"/>
            <w:vAlign w:val="center"/>
          </w:tcPr>
          <w:p w14:paraId="325B6A49" w14:textId="77777777" w:rsidR="009E4302" w:rsidRDefault="00000000">
            <w:pPr>
              <w:jc w:val="center"/>
              <w:rPr>
                <w:sz w:val="14"/>
                <w:szCs w:val="14"/>
              </w:rPr>
            </w:pPr>
            <w:r>
              <w:rPr>
                <w:sz w:val="14"/>
                <w:szCs w:val="14"/>
              </w:rPr>
              <w:t>Proprietary</w:t>
            </w:r>
            <w:r>
              <w:rPr>
                <w:sz w:val="14"/>
                <w:szCs w:val="14"/>
              </w:rPr>
              <w:br/>
              <w:t>(Limited)</w:t>
            </w:r>
          </w:p>
        </w:tc>
      </w:tr>
      <w:tr w:rsidR="009E4302" w14:paraId="403DAE1E" w14:textId="77777777">
        <w:trPr>
          <w:trHeight w:val="53"/>
        </w:trPr>
        <w:tc>
          <w:tcPr>
            <w:tcW w:w="1129" w:type="dxa"/>
            <w:shd w:val="clear" w:color="auto" w:fill="EFEFEF"/>
            <w:vAlign w:val="center"/>
          </w:tcPr>
          <w:p w14:paraId="188C6E0B" w14:textId="77777777" w:rsidR="009E4302" w:rsidRDefault="00000000">
            <w:pPr>
              <w:jc w:val="center"/>
              <w:rPr>
                <w:b/>
                <w:sz w:val="16"/>
                <w:szCs w:val="16"/>
              </w:rPr>
            </w:pPr>
            <w:r>
              <w:rPr>
                <w:b/>
                <w:sz w:val="16"/>
                <w:szCs w:val="16"/>
              </w:rPr>
              <w:t>Certified</w:t>
            </w:r>
            <w:r>
              <w:rPr>
                <w:b/>
                <w:sz w:val="16"/>
                <w:szCs w:val="16"/>
              </w:rPr>
              <w:br/>
              <w:t>Support</w:t>
            </w:r>
          </w:p>
        </w:tc>
        <w:tc>
          <w:tcPr>
            <w:tcW w:w="1134" w:type="dxa"/>
            <w:shd w:val="clear" w:color="auto" w:fill="C5E0B3"/>
            <w:vAlign w:val="center"/>
          </w:tcPr>
          <w:p w14:paraId="5E666174" w14:textId="77777777" w:rsidR="009E4302" w:rsidRDefault="00000000">
            <w:pPr>
              <w:jc w:val="center"/>
              <w:rPr>
                <w:sz w:val="14"/>
                <w:szCs w:val="14"/>
              </w:rPr>
            </w:pPr>
            <w:r>
              <w:rPr>
                <w:sz w:val="14"/>
                <w:szCs w:val="14"/>
              </w:rPr>
              <w:t>High</w:t>
            </w:r>
            <w:r>
              <w:rPr>
                <w:sz w:val="14"/>
                <w:szCs w:val="14"/>
              </w:rPr>
              <w:br/>
              <w:t>(Contract)</w:t>
            </w:r>
          </w:p>
        </w:tc>
        <w:tc>
          <w:tcPr>
            <w:tcW w:w="1134" w:type="dxa"/>
            <w:shd w:val="clear" w:color="auto" w:fill="C5E0B3"/>
            <w:vAlign w:val="center"/>
          </w:tcPr>
          <w:p w14:paraId="18B58798" w14:textId="77777777" w:rsidR="009E4302" w:rsidRDefault="00000000">
            <w:pPr>
              <w:jc w:val="center"/>
              <w:rPr>
                <w:sz w:val="14"/>
                <w:szCs w:val="14"/>
              </w:rPr>
            </w:pPr>
            <w:r>
              <w:rPr>
                <w:sz w:val="14"/>
                <w:szCs w:val="14"/>
              </w:rPr>
              <w:t>High</w:t>
            </w:r>
            <w:r>
              <w:rPr>
                <w:sz w:val="14"/>
                <w:szCs w:val="14"/>
              </w:rPr>
              <w:br/>
              <w:t>(AWS)</w:t>
            </w:r>
          </w:p>
        </w:tc>
        <w:tc>
          <w:tcPr>
            <w:tcW w:w="993" w:type="dxa"/>
            <w:shd w:val="clear" w:color="auto" w:fill="FFD1D1"/>
            <w:vAlign w:val="center"/>
          </w:tcPr>
          <w:p w14:paraId="071F8DA4" w14:textId="77777777" w:rsidR="009E4302" w:rsidRDefault="00000000">
            <w:pPr>
              <w:jc w:val="center"/>
              <w:rPr>
                <w:sz w:val="14"/>
                <w:szCs w:val="14"/>
              </w:rPr>
            </w:pPr>
            <w:r>
              <w:rPr>
                <w:sz w:val="14"/>
                <w:szCs w:val="14"/>
              </w:rPr>
              <w:t>Low</w:t>
            </w:r>
          </w:p>
        </w:tc>
        <w:tc>
          <w:tcPr>
            <w:tcW w:w="1055" w:type="dxa"/>
            <w:shd w:val="clear" w:color="auto" w:fill="C5E0B3"/>
            <w:vAlign w:val="center"/>
          </w:tcPr>
          <w:p w14:paraId="608981A0" w14:textId="77777777" w:rsidR="009E4302" w:rsidRDefault="00000000">
            <w:pPr>
              <w:jc w:val="center"/>
              <w:rPr>
                <w:sz w:val="14"/>
                <w:szCs w:val="14"/>
              </w:rPr>
            </w:pPr>
            <w:r>
              <w:rPr>
                <w:sz w:val="14"/>
                <w:szCs w:val="14"/>
              </w:rPr>
              <w:t>High</w:t>
            </w:r>
          </w:p>
          <w:p w14:paraId="163EC80B" w14:textId="77777777" w:rsidR="009E4302" w:rsidRDefault="00000000">
            <w:pPr>
              <w:jc w:val="center"/>
              <w:rPr>
                <w:sz w:val="14"/>
                <w:szCs w:val="14"/>
              </w:rPr>
            </w:pPr>
            <w:r>
              <w:rPr>
                <w:sz w:val="14"/>
                <w:szCs w:val="14"/>
              </w:rPr>
              <w:t>(AWS)</w:t>
            </w:r>
          </w:p>
        </w:tc>
        <w:tc>
          <w:tcPr>
            <w:tcW w:w="929" w:type="dxa"/>
            <w:shd w:val="clear" w:color="auto" w:fill="FFD1D1"/>
            <w:vAlign w:val="center"/>
          </w:tcPr>
          <w:p w14:paraId="018D1D93" w14:textId="77777777" w:rsidR="009E4302" w:rsidRDefault="00000000">
            <w:pPr>
              <w:jc w:val="center"/>
              <w:rPr>
                <w:sz w:val="14"/>
                <w:szCs w:val="14"/>
              </w:rPr>
            </w:pPr>
            <w:r>
              <w:rPr>
                <w:sz w:val="14"/>
                <w:szCs w:val="14"/>
              </w:rPr>
              <w:t>Low</w:t>
            </w:r>
          </w:p>
        </w:tc>
        <w:tc>
          <w:tcPr>
            <w:tcW w:w="1023" w:type="dxa"/>
            <w:shd w:val="clear" w:color="auto" w:fill="F7CBAC"/>
            <w:vAlign w:val="center"/>
          </w:tcPr>
          <w:p w14:paraId="1DB44022" w14:textId="77777777" w:rsidR="009E4302" w:rsidRDefault="00000000">
            <w:pPr>
              <w:jc w:val="center"/>
              <w:rPr>
                <w:sz w:val="14"/>
                <w:szCs w:val="14"/>
              </w:rPr>
            </w:pPr>
            <w:r>
              <w:rPr>
                <w:sz w:val="14"/>
                <w:szCs w:val="14"/>
              </w:rPr>
              <w:t>Medium</w:t>
            </w:r>
            <w:r>
              <w:rPr>
                <w:sz w:val="14"/>
                <w:szCs w:val="14"/>
              </w:rPr>
              <w:br/>
              <w:t>(Startups)</w:t>
            </w:r>
          </w:p>
        </w:tc>
        <w:tc>
          <w:tcPr>
            <w:tcW w:w="1082" w:type="dxa"/>
            <w:shd w:val="clear" w:color="auto" w:fill="C5E0B3"/>
            <w:vAlign w:val="center"/>
          </w:tcPr>
          <w:p w14:paraId="270D26E1" w14:textId="77777777" w:rsidR="009E4302" w:rsidRDefault="00000000">
            <w:pPr>
              <w:jc w:val="center"/>
              <w:rPr>
                <w:sz w:val="14"/>
                <w:szCs w:val="14"/>
              </w:rPr>
            </w:pPr>
            <w:r>
              <w:rPr>
                <w:sz w:val="14"/>
                <w:szCs w:val="14"/>
              </w:rPr>
              <w:t>High</w:t>
            </w:r>
            <w:r>
              <w:rPr>
                <w:sz w:val="14"/>
                <w:szCs w:val="14"/>
              </w:rPr>
              <w:br/>
              <w:t>(AWS)</w:t>
            </w:r>
          </w:p>
        </w:tc>
        <w:tc>
          <w:tcPr>
            <w:tcW w:w="1014" w:type="dxa"/>
            <w:shd w:val="clear" w:color="auto" w:fill="C5E0B3"/>
            <w:vAlign w:val="center"/>
          </w:tcPr>
          <w:p w14:paraId="3E995281" w14:textId="77777777" w:rsidR="009E4302" w:rsidRDefault="00000000">
            <w:pPr>
              <w:jc w:val="center"/>
              <w:rPr>
                <w:sz w:val="14"/>
                <w:szCs w:val="14"/>
              </w:rPr>
            </w:pPr>
            <w:r>
              <w:rPr>
                <w:sz w:val="14"/>
                <w:szCs w:val="14"/>
              </w:rPr>
              <w:t>High</w:t>
            </w:r>
            <w:r>
              <w:rPr>
                <w:sz w:val="14"/>
                <w:szCs w:val="14"/>
              </w:rPr>
              <w:br/>
              <w:t>(AWS)</w:t>
            </w:r>
          </w:p>
        </w:tc>
        <w:tc>
          <w:tcPr>
            <w:tcW w:w="992" w:type="dxa"/>
            <w:shd w:val="clear" w:color="auto" w:fill="C5E0B3"/>
            <w:vAlign w:val="center"/>
          </w:tcPr>
          <w:p w14:paraId="1AFEE902" w14:textId="77777777" w:rsidR="009E4302" w:rsidRDefault="00000000">
            <w:pPr>
              <w:jc w:val="center"/>
              <w:rPr>
                <w:sz w:val="14"/>
                <w:szCs w:val="14"/>
              </w:rPr>
            </w:pPr>
            <w:r>
              <w:rPr>
                <w:sz w:val="14"/>
                <w:szCs w:val="14"/>
              </w:rPr>
              <w:t>High</w:t>
            </w:r>
            <w:r>
              <w:rPr>
                <w:sz w:val="14"/>
                <w:szCs w:val="14"/>
              </w:rPr>
              <w:br/>
              <w:t>(3</w:t>
            </w:r>
            <w:r>
              <w:rPr>
                <w:sz w:val="14"/>
                <w:szCs w:val="14"/>
                <w:vertAlign w:val="superscript"/>
              </w:rPr>
              <w:t>rd</w:t>
            </w:r>
            <w:r>
              <w:rPr>
                <w:sz w:val="14"/>
                <w:szCs w:val="14"/>
              </w:rPr>
              <w:t xml:space="preserve"> Party)</w:t>
            </w:r>
          </w:p>
        </w:tc>
      </w:tr>
      <w:tr w:rsidR="009E4302" w14:paraId="38F02110" w14:textId="77777777">
        <w:trPr>
          <w:trHeight w:val="380"/>
        </w:trPr>
        <w:tc>
          <w:tcPr>
            <w:tcW w:w="1129" w:type="dxa"/>
            <w:shd w:val="clear" w:color="auto" w:fill="EFEFEF"/>
            <w:vAlign w:val="center"/>
          </w:tcPr>
          <w:p w14:paraId="194D9E2D" w14:textId="77777777" w:rsidR="009E4302" w:rsidRDefault="00000000">
            <w:pPr>
              <w:jc w:val="center"/>
              <w:rPr>
                <w:b/>
                <w:sz w:val="16"/>
                <w:szCs w:val="16"/>
              </w:rPr>
            </w:pPr>
            <w:r>
              <w:rPr>
                <w:b/>
                <w:sz w:val="16"/>
                <w:szCs w:val="16"/>
              </w:rPr>
              <w:t>Ranking</w:t>
            </w:r>
          </w:p>
        </w:tc>
        <w:tc>
          <w:tcPr>
            <w:tcW w:w="1134" w:type="dxa"/>
            <w:shd w:val="clear" w:color="auto" w:fill="EFEFEF"/>
            <w:vAlign w:val="center"/>
          </w:tcPr>
          <w:p w14:paraId="51B9DFB1" w14:textId="77777777" w:rsidR="009E4302" w:rsidRDefault="00000000">
            <w:pPr>
              <w:jc w:val="center"/>
              <w:rPr>
                <w:b/>
                <w:sz w:val="18"/>
                <w:szCs w:val="18"/>
              </w:rPr>
            </w:pPr>
            <w:r>
              <w:rPr>
                <w:b/>
                <w:sz w:val="18"/>
                <w:szCs w:val="18"/>
              </w:rPr>
              <w:t>1</w:t>
            </w:r>
          </w:p>
        </w:tc>
        <w:tc>
          <w:tcPr>
            <w:tcW w:w="1134" w:type="dxa"/>
            <w:shd w:val="clear" w:color="auto" w:fill="EFEFEF"/>
            <w:vAlign w:val="center"/>
          </w:tcPr>
          <w:p w14:paraId="62C75DBE" w14:textId="77777777" w:rsidR="009E4302" w:rsidRDefault="00000000">
            <w:pPr>
              <w:jc w:val="center"/>
              <w:rPr>
                <w:b/>
                <w:sz w:val="18"/>
                <w:szCs w:val="18"/>
              </w:rPr>
            </w:pPr>
            <w:r>
              <w:rPr>
                <w:b/>
                <w:sz w:val="18"/>
                <w:szCs w:val="18"/>
              </w:rPr>
              <w:t>3</w:t>
            </w:r>
          </w:p>
        </w:tc>
        <w:tc>
          <w:tcPr>
            <w:tcW w:w="993" w:type="dxa"/>
            <w:shd w:val="clear" w:color="auto" w:fill="EFEFEF"/>
            <w:vAlign w:val="center"/>
          </w:tcPr>
          <w:p w14:paraId="15643710" w14:textId="77777777" w:rsidR="009E4302" w:rsidRDefault="00000000">
            <w:pPr>
              <w:jc w:val="center"/>
              <w:rPr>
                <w:b/>
                <w:sz w:val="18"/>
                <w:szCs w:val="18"/>
              </w:rPr>
            </w:pPr>
            <w:r>
              <w:rPr>
                <w:b/>
                <w:sz w:val="18"/>
                <w:szCs w:val="18"/>
              </w:rPr>
              <w:t>6</w:t>
            </w:r>
          </w:p>
        </w:tc>
        <w:tc>
          <w:tcPr>
            <w:tcW w:w="1055" w:type="dxa"/>
            <w:shd w:val="clear" w:color="auto" w:fill="EFEFEF"/>
            <w:vAlign w:val="center"/>
          </w:tcPr>
          <w:p w14:paraId="40A13003" w14:textId="77777777" w:rsidR="009E4302" w:rsidRDefault="00000000">
            <w:pPr>
              <w:jc w:val="center"/>
              <w:rPr>
                <w:b/>
                <w:sz w:val="18"/>
                <w:szCs w:val="18"/>
              </w:rPr>
            </w:pPr>
            <w:r>
              <w:rPr>
                <w:b/>
                <w:sz w:val="18"/>
                <w:szCs w:val="18"/>
              </w:rPr>
              <w:t>5</w:t>
            </w:r>
          </w:p>
        </w:tc>
        <w:tc>
          <w:tcPr>
            <w:tcW w:w="929" w:type="dxa"/>
            <w:shd w:val="clear" w:color="auto" w:fill="EFEFEF"/>
            <w:vAlign w:val="center"/>
          </w:tcPr>
          <w:p w14:paraId="02BBBCB5" w14:textId="77777777" w:rsidR="009E4302" w:rsidRDefault="00000000">
            <w:pPr>
              <w:jc w:val="center"/>
              <w:rPr>
                <w:b/>
                <w:sz w:val="18"/>
                <w:szCs w:val="18"/>
              </w:rPr>
            </w:pPr>
            <w:r>
              <w:rPr>
                <w:b/>
                <w:sz w:val="18"/>
                <w:szCs w:val="18"/>
              </w:rPr>
              <w:t>8</w:t>
            </w:r>
          </w:p>
        </w:tc>
        <w:tc>
          <w:tcPr>
            <w:tcW w:w="1023" w:type="dxa"/>
            <w:shd w:val="clear" w:color="auto" w:fill="EFEFEF"/>
            <w:vAlign w:val="center"/>
          </w:tcPr>
          <w:p w14:paraId="77432885" w14:textId="77777777" w:rsidR="009E4302" w:rsidRDefault="00000000">
            <w:pPr>
              <w:jc w:val="center"/>
              <w:rPr>
                <w:b/>
                <w:sz w:val="18"/>
                <w:szCs w:val="18"/>
              </w:rPr>
            </w:pPr>
            <w:r>
              <w:rPr>
                <w:b/>
                <w:sz w:val="18"/>
                <w:szCs w:val="18"/>
              </w:rPr>
              <w:t>4</w:t>
            </w:r>
          </w:p>
        </w:tc>
        <w:tc>
          <w:tcPr>
            <w:tcW w:w="2096" w:type="dxa"/>
            <w:gridSpan w:val="2"/>
            <w:shd w:val="clear" w:color="auto" w:fill="EFEFEF"/>
            <w:vAlign w:val="center"/>
          </w:tcPr>
          <w:p w14:paraId="66765C12" w14:textId="77777777" w:rsidR="009E4302" w:rsidRDefault="00000000">
            <w:pPr>
              <w:jc w:val="center"/>
              <w:rPr>
                <w:b/>
                <w:sz w:val="18"/>
                <w:szCs w:val="18"/>
              </w:rPr>
            </w:pPr>
            <w:r>
              <w:rPr>
                <w:b/>
                <w:sz w:val="18"/>
                <w:szCs w:val="18"/>
              </w:rPr>
              <w:t>2</w:t>
            </w:r>
          </w:p>
        </w:tc>
        <w:tc>
          <w:tcPr>
            <w:tcW w:w="992" w:type="dxa"/>
            <w:shd w:val="clear" w:color="auto" w:fill="EFEFEF"/>
            <w:vAlign w:val="center"/>
          </w:tcPr>
          <w:p w14:paraId="65B702B7" w14:textId="77777777" w:rsidR="009E4302" w:rsidRDefault="00000000">
            <w:pPr>
              <w:jc w:val="center"/>
              <w:rPr>
                <w:b/>
                <w:sz w:val="18"/>
                <w:szCs w:val="18"/>
              </w:rPr>
            </w:pPr>
            <w:r>
              <w:rPr>
                <w:b/>
                <w:sz w:val="18"/>
                <w:szCs w:val="18"/>
              </w:rPr>
              <w:t>7</w:t>
            </w:r>
          </w:p>
        </w:tc>
      </w:tr>
    </w:tbl>
    <w:p w14:paraId="6F3142F1" w14:textId="77777777" w:rsidR="009E4302" w:rsidRDefault="009E4302">
      <w:pPr>
        <w:jc w:val="both"/>
        <w:rPr>
          <w:b/>
        </w:rPr>
      </w:pPr>
    </w:p>
    <w:p w14:paraId="4FE2197A" w14:textId="77777777" w:rsidR="009E4302" w:rsidRDefault="00000000">
      <w:pPr>
        <w:pStyle w:val="Heading2"/>
      </w:pPr>
      <w:bookmarkStart w:id="23" w:name="_heading=h.x2qytl4ssfs1" w:colFirst="0" w:colLast="0"/>
      <w:bookmarkEnd w:id="23"/>
      <w:r>
        <w:br w:type="page"/>
      </w:r>
    </w:p>
    <w:p w14:paraId="2FF835F6" w14:textId="77777777" w:rsidR="009E4302" w:rsidRDefault="00000000">
      <w:pPr>
        <w:pStyle w:val="Heading2"/>
      </w:pPr>
      <w:bookmarkStart w:id="24" w:name="_Toc150026777"/>
      <w:r>
        <w:lastRenderedPageBreak/>
        <w:t>Conclusions</w:t>
      </w:r>
      <w:bookmarkEnd w:id="24"/>
    </w:p>
    <w:p w14:paraId="603AF3A2" w14:textId="7D16BD81" w:rsidR="009E4302" w:rsidRDefault="00000000">
      <w:pPr>
        <w:jc w:val="both"/>
        <w:rPr>
          <w:sz w:val="20"/>
          <w:szCs w:val="20"/>
        </w:rPr>
      </w:pPr>
      <w:r>
        <w:rPr>
          <w:sz w:val="20"/>
          <w:szCs w:val="20"/>
        </w:rPr>
        <w:t xml:space="preserve">No matter what </w:t>
      </w:r>
      <w:r w:rsidR="000D21DC">
        <w:rPr>
          <w:sz w:val="20"/>
          <w:szCs w:val="20"/>
        </w:rPr>
        <w:t>companies</w:t>
      </w:r>
      <w:r>
        <w:rPr>
          <w:sz w:val="20"/>
          <w:szCs w:val="20"/>
        </w:rPr>
        <w:t xml:space="preserve"> decide, either </w:t>
      </w:r>
      <w:r>
        <w:rPr>
          <w:b/>
          <w:sz w:val="20"/>
          <w:szCs w:val="20"/>
        </w:rPr>
        <w:t>continuing with RMQ or switching to another alternative</w:t>
      </w:r>
      <w:r w:rsidR="001B4FC7">
        <w:rPr>
          <w:b/>
          <w:sz w:val="20"/>
          <w:szCs w:val="20"/>
        </w:rPr>
        <w:t xml:space="preserve">, </w:t>
      </w:r>
      <w:r>
        <w:rPr>
          <w:sz w:val="20"/>
          <w:szCs w:val="20"/>
        </w:rPr>
        <w:t xml:space="preserve">it is important to </w:t>
      </w:r>
      <w:r>
        <w:rPr>
          <w:b/>
          <w:sz w:val="20"/>
          <w:szCs w:val="20"/>
        </w:rPr>
        <w:t>refactor application logic or implement code fixes</w:t>
      </w:r>
      <w:r>
        <w:rPr>
          <w:sz w:val="20"/>
          <w:szCs w:val="20"/>
        </w:rPr>
        <w:t xml:space="preserve"> for the issues described in the well-known trade offs, some of them are blocking improvements on RMQ server side and are needed to improve MQ system status quo to be ready for the next challenges.</w:t>
      </w:r>
    </w:p>
    <w:p w14:paraId="0FBD6045" w14:textId="017E107B" w:rsidR="009E4302" w:rsidRDefault="00000000">
      <w:pPr>
        <w:jc w:val="both"/>
        <w:rPr>
          <w:sz w:val="20"/>
          <w:szCs w:val="20"/>
        </w:rPr>
      </w:pPr>
      <w:r>
        <w:rPr>
          <w:sz w:val="20"/>
          <w:szCs w:val="20"/>
        </w:rPr>
        <w:t xml:space="preserve">Otherwise, from all the possible RMQ alternatives, </w:t>
      </w:r>
      <w:r w:rsidR="00C40172">
        <w:rPr>
          <w:sz w:val="20"/>
          <w:szCs w:val="20"/>
        </w:rPr>
        <w:t>t</w:t>
      </w:r>
      <w:r>
        <w:rPr>
          <w:sz w:val="20"/>
          <w:szCs w:val="20"/>
        </w:rPr>
        <w:t xml:space="preserve">he </w:t>
      </w:r>
      <w:r>
        <w:rPr>
          <w:b/>
          <w:sz w:val="20"/>
          <w:szCs w:val="20"/>
        </w:rPr>
        <w:t>AWS Event Bridge / SQS / SNS</w:t>
      </w:r>
      <w:r>
        <w:rPr>
          <w:sz w:val="20"/>
          <w:szCs w:val="20"/>
        </w:rPr>
        <w:t xml:space="preserve"> set of service makes the most sense instead of maintaining clusters and servers, if the </w:t>
      </w:r>
      <w:r w:rsidR="00C40172">
        <w:rPr>
          <w:sz w:val="20"/>
          <w:szCs w:val="20"/>
        </w:rPr>
        <w:t xml:space="preserve">followings are disregarded: </w:t>
      </w:r>
      <w:r>
        <w:rPr>
          <w:sz w:val="20"/>
          <w:szCs w:val="20"/>
        </w:rPr>
        <w:t>required migration effort, additional AWS IAM complexity,</w:t>
      </w:r>
      <w:r w:rsidR="00C40172">
        <w:rPr>
          <w:sz w:val="20"/>
          <w:szCs w:val="20"/>
        </w:rPr>
        <w:t xml:space="preserve"> </w:t>
      </w:r>
      <w:r>
        <w:rPr>
          <w:sz w:val="20"/>
          <w:szCs w:val="20"/>
        </w:rPr>
        <w:t>novelty of several features and the poor observability based on AWS CloudTrail</w:t>
      </w:r>
      <w:r w:rsidR="00C40172">
        <w:rPr>
          <w:sz w:val="20"/>
          <w:szCs w:val="20"/>
        </w:rPr>
        <w:t xml:space="preserve"> / CloudWatch</w:t>
      </w:r>
      <w:r>
        <w:rPr>
          <w:sz w:val="20"/>
          <w:szCs w:val="20"/>
        </w:rPr>
        <w:t>.</w:t>
      </w:r>
    </w:p>
    <w:p w14:paraId="6F22F375" w14:textId="77777777" w:rsidR="009E4302" w:rsidRDefault="00000000" w:rsidP="00331026">
      <w:pPr>
        <w:jc w:val="both"/>
        <w:rPr>
          <w:sz w:val="20"/>
          <w:szCs w:val="20"/>
        </w:rPr>
      </w:pPr>
      <w:r>
        <w:rPr>
          <w:sz w:val="20"/>
          <w:szCs w:val="20"/>
        </w:rPr>
        <w:t xml:space="preserve">Maintaining a </w:t>
      </w:r>
      <w:r>
        <w:rPr>
          <w:b/>
          <w:sz w:val="20"/>
          <w:szCs w:val="20"/>
        </w:rPr>
        <w:t>MQ system dual stack</w:t>
      </w:r>
      <w:r>
        <w:rPr>
          <w:sz w:val="20"/>
          <w:szCs w:val="20"/>
        </w:rPr>
        <w:t xml:space="preserve"> for transition is complex and expensive, so an accelerated but long term project plan is required, because replication of messages is key to avoid downtime (Big Bang is not possible). </w:t>
      </w:r>
    </w:p>
    <w:p w14:paraId="2AE2B8C8" w14:textId="4985434A" w:rsidR="009E4302" w:rsidRDefault="00000000" w:rsidP="00331026">
      <w:pPr>
        <w:jc w:val="both"/>
        <w:rPr>
          <w:sz w:val="20"/>
          <w:szCs w:val="20"/>
        </w:rPr>
      </w:pPr>
      <w:r>
        <w:rPr>
          <w:sz w:val="20"/>
          <w:szCs w:val="20"/>
        </w:rPr>
        <w:t xml:space="preserve">The </w:t>
      </w:r>
      <w:r>
        <w:rPr>
          <w:b/>
          <w:sz w:val="20"/>
          <w:szCs w:val="20"/>
        </w:rPr>
        <w:t xml:space="preserve">majority of the effort </w:t>
      </w:r>
      <w:r>
        <w:rPr>
          <w:sz w:val="20"/>
          <w:szCs w:val="20"/>
        </w:rPr>
        <w:t xml:space="preserve">(and control) will be on the </w:t>
      </w:r>
      <w:r>
        <w:rPr>
          <w:b/>
          <w:sz w:val="20"/>
          <w:szCs w:val="20"/>
        </w:rPr>
        <w:t>developer side</w:t>
      </w:r>
      <w:r>
        <w:rPr>
          <w:sz w:val="20"/>
          <w:szCs w:val="20"/>
        </w:rPr>
        <w:t>, since AWS Event Bridge / SNS / SQS are serverless,</w:t>
      </w:r>
      <w:r w:rsidR="00D11529">
        <w:rPr>
          <w:sz w:val="20"/>
          <w:szCs w:val="20"/>
        </w:rPr>
        <w:t xml:space="preserve"> RMQ</w:t>
      </w:r>
      <w:r>
        <w:rPr>
          <w:sz w:val="20"/>
          <w:szCs w:val="20"/>
        </w:rPr>
        <w:t xml:space="preserve"> </w:t>
      </w:r>
      <w:r w:rsidR="00D11529">
        <w:rPr>
          <w:sz w:val="20"/>
          <w:szCs w:val="20"/>
        </w:rPr>
        <w:t>architects/administrators</w:t>
      </w:r>
      <w:r>
        <w:rPr>
          <w:sz w:val="20"/>
          <w:szCs w:val="20"/>
        </w:rPr>
        <w:t xml:space="preserve"> can help define the standards to prevent bottlenecks but AWS is already diligent and very restrictive on what is possible or not.</w:t>
      </w:r>
    </w:p>
    <w:p w14:paraId="56D78C13" w14:textId="6DFF9EBD" w:rsidR="009E4302" w:rsidRDefault="00000000">
      <w:pPr>
        <w:rPr>
          <w:sz w:val="20"/>
          <w:szCs w:val="20"/>
        </w:rPr>
      </w:pPr>
      <w:r>
        <w:rPr>
          <w:sz w:val="20"/>
          <w:szCs w:val="20"/>
        </w:rPr>
        <w:t xml:space="preserve">Finally, </w:t>
      </w:r>
      <w:r w:rsidR="00331026">
        <w:rPr>
          <w:sz w:val="20"/>
          <w:szCs w:val="20"/>
        </w:rPr>
        <w:t>any</w:t>
      </w:r>
      <w:r>
        <w:rPr>
          <w:sz w:val="20"/>
          <w:szCs w:val="20"/>
        </w:rPr>
        <w:t xml:space="preserve"> </w:t>
      </w:r>
      <w:r w:rsidRPr="00B901B2">
        <w:rPr>
          <w:b/>
          <w:bCs/>
          <w:sz w:val="20"/>
          <w:szCs w:val="20"/>
        </w:rPr>
        <w:t xml:space="preserve">transition project </w:t>
      </w:r>
      <w:r w:rsidR="00B901B2" w:rsidRPr="00B901B2">
        <w:rPr>
          <w:b/>
          <w:bCs/>
          <w:sz w:val="20"/>
          <w:szCs w:val="20"/>
        </w:rPr>
        <w:t>to AWS</w:t>
      </w:r>
      <w:r w:rsidR="00B901B2">
        <w:rPr>
          <w:sz w:val="20"/>
          <w:szCs w:val="20"/>
        </w:rPr>
        <w:t xml:space="preserve"> </w:t>
      </w:r>
      <w:r w:rsidR="00331026">
        <w:rPr>
          <w:sz w:val="20"/>
          <w:szCs w:val="20"/>
        </w:rPr>
        <w:t>should</w:t>
      </w:r>
      <w:r>
        <w:rPr>
          <w:sz w:val="20"/>
          <w:szCs w:val="20"/>
        </w:rPr>
        <w:t xml:space="preserve"> consider the following major tasks:</w:t>
      </w:r>
    </w:p>
    <w:p w14:paraId="26259051" w14:textId="77777777" w:rsidR="009E4302" w:rsidRDefault="00000000">
      <w:pPr>
        <w:numPr>
          <w:ilvl w:val="0"/>
          <w:numId w:val="7"/>
        </w:numPr>
        <w:spacing w:after="0"/>
        <w:jc w:val="both"/>
        <w:rPr>
          <w:sz w:val="20"/>
          <w:szCs w:val="20"/>
        </w:rPr>
      </w:pPr>
      <w:r>
        <w:rPr>
          <w:sz w:val="20"/>
          <w:szCs w:val="20"/>
        </w:rPr>
        <w:t>Certify the new AWS-based architecture (single or multi-account).</w:t>
      </w:r>
    </w:p>
    <w:p w14:paraId="0A1E3DFC" w14:textId="77777777" w:rsidR="009E4302" w:rsidRDefault="00000000">
      <w:pPr>
        <w:numPr>
          <w:ilvl w:val="0"/>
          <w:numId w:val="7"/>
        </w:numPr>
        <w:spacing w:after="0"/>
        <w:jc w:val="both"/>
        <w:rPr>
          <w:sz w:val="20"/>
          <w:szCs w:val="20"/>
        </w:rPr>
      </w:pPr>
      <w:r>
        <w:rPr>
          <w:sz w:val="20"/>
          <w:szCs w:val="20"/>
        </w:rPr>
        <w:t>Map RMQ routing (bindings) keys to AWS topic-subscription model.</w:t>
      </w:r>
    </w:p>
    <w:p w14:paraId="453C95C2" w14:textId="77777777" w:rsidR="009E4302" w:rsidRDefault="00000000">
      <w:pPr>
        <w:numPr>
          <w:ilvl w:val="0"/>
          <w:numId w:val="7"/>
        </w:numPr>
        <w:spacing w:after="0"/>
        <w:jc w:val="both"/>
        <w:rPr>
          <w:sz w:val="20"/>
          <w:szCs w:val="20"/>
        </w:rPr>
      </w:pPr>
      <w:r>
        <w:rPr>
          <w:sz w:val="20"/>
          <w:szCs w:val="20"/>
        </w:rPr>
        <w:t>Define the environments (staging, integration?, production) to be considered.</w:t>
      </w:r>
    </w:p>
    <w:p w14:paraId="404A0992" w14:textId="77777777" w:rsidR="009E4302" w:rsidRDefault="00000000">
      <w:pPr>
        <w:numPr>
          <w:ilvl w:val="0"/>
          <w:numId w:val="7"/>
        </w:numPr>
        <w:spacing w:after="0"/>
        <w:jc w:val="both"/>
        <w:rPr>
          <w:sz w:val="20"/>
          <w:szCs w:val="20"/>
        </w:rPr>
      </w:pPr>
      <w:r>
        <w:rPr>
          <w:sz w:val="20"/>
          <w:szCs w:val="20"/>
        </w:rPr>
        <w:t>Define the naming, filter rules, routing rules (translation?), security rules and terraform conventions.</w:t>
      </w:r>
    </w:p>
    <w:p w14:paraId="735DF490" w14:textId="77777777" w:rsidR="009E4302" w:rsidRDefault="00000000">
      <w:pPr>
        <w:numPr>
          <w:ilvl w:val="0"/>
          <w:numId w:val="7"/>
        </w:numPr>
        <w:spacing w:after="0"/>
        <w:jc w:val="both"/>
        <w:rPr>
          <w:sz w:val="20"/>
          <w:szCs w:val="20"/>
        </w:rPr>
      </w:pPr>
      <w:r>
        <w:rPr>
          <w:sz w:val="20"/>
          <w:szCs w:val="20"/>
        </w:rPr>
        <w:t>Define the minimum observability and recommended alerting standards for key resources in AWS CloudWatch.</w:t>
      </w:r>
    </w:p>
    <w:p w14:paraId="767C1FEF" w14:textId="77777777" w:rsidR="009E4302" w:rsidRDefault="00000000">
      <w:pPr>
        <w:numPr>
          <w:ilvl w:val="0"/>
          <w:numId w:val="7"/>
        </w:numPr>
        <w:spacing w:after="0"/>
        <w:jc w:val="both"/>
        <w:rPr>
          <w:sz w:val="20"/>
          <w:szCs w:val="20"/>
        </w:rPr>
      </w:pPr>
      <w:r>
        <w:rPr>
          <w:sz w:val="20"/>
          <w:szCs w:val="20"/>
        </w:rPr>
        <w:t>Define the schema real-time schema validation strategy that has to be coded in consumers/publishers (on start time).</w:t>
      </w:r>
    </w:p>
    <w:p w14:paraId="12E21C1F" w14:textId="45774F6B" w:rsidR="009E4302" w:rsidRDefault="00000000">
      <w:pPr>
        <w:numPr>
          <w:ilvl w:val="0"/>
          <w:numId w:val="7"/>
        </w:numPr>
        <w:spacing w:after="0"/>
        <w:jc w:val="both"/>
        <w:rPr>
          <w:sz w:val="20"/>
          <w:szCs w:val="20"/>
        </w:rPr>
      </w:pPr>
      <w:r>
        <w:rPr>
          <w:sz w:val="20"/>
          <w:szCs w:val="20"/>
        </w:rPr>
        <w:t>Run a pilot for the high performance bridge between RMQ and AWS Event Bridge</w:t>
      </w:r>
      <w:r w:rsidR="00B901B2">
        <w:rPr>
          <w:sz w:val="20"/>
          <w:szCs w:val="20"/>
        </w:rPr>
        <w:t xml:space="preserve"> (if needed)</w:t>
      </w:r>
      <w:r>
        <w:rPr>
          <w:sz w:val="20"/>
          <w:szCs w:val="20"/>
        </w:rPr>
        <w:t>:</w:t>
      </w:r>
    </w:p>
    <w:p w14:paraId="075D9454" w14:textId="77777777" w:rsidR="009E4302" w:rsidRDefault="00000000">
      <w:pPr>
        <w:numPr>
          <w:ilvl w:val="1"/>
          <w:numId w:val="7"/>
        </w:numPr>
        <w:spacing w:after="0"/>
        <w:jc w:val="both"/>
        <w:rPr>
          <w:sz w:val="20"/>
          <w:szCs w:val="20"/>
        </w:rPr>
      </w:pPr>
      <w:r>
        <w:rPr>
          <w:sz w:val="20"/>
          <w:szCs w:val="20"/>
        </w:rPr>
        <w:t>Federation + Bridge: RMQ =&gt; AWS MQ for RabbitMQ =&gt; AWS Event Bridge Pipeline / Event Bus</w:t>
      </w:r>
    </w:p>
    <w:p w14:paraId="2C0FFD6F" w14:textId="77777777" w:rsidR="009E4302" w:rsidRDefault="00000000">
      <w:pPr>
        <w:numPr>
          <w:ilvl w:val="1"/>
          <w:numId w:val="7"/>
        </w:numPr>
        <w:spacing w:after="0"/>
        <w:jc w:val="both"/>
        <w:rPr>
          <w:sz w:val="20"/>
          <w:szCs w:val="20"/>
        </w:rPr>
      </w:pPr>
      <w:r>
        <w:rPr>
          <w:sz w:val="20"/>
          <w:szCs w:val="20"/>
        </w:rPr>
        <w:t>In-House Bridge: RMQ =&gt; In-House Bridge =&gt; SNS/SQS =&gt; AWS Event Bridge Pipeline / Event Bus.</w:t>
      </w:r>
    </w:p>
    <w:p w14:paraId="7C7A5786" w14:textId="77777777" w:rsidR="009E4302" w:rsidRDefault="00000000">
      <w:pPr>
        <w:numPr>
          <w:ilvl w:val="0"/>
          <w:numId w:val="7"/>
        </w:numPr>
        <w:spacing w:after="0"/>
        <w:jc w:val="both"/>
        <w:rPr>
          <w:sz w:val="20"/>
          <w:szCs w:val="20"/>
        </w:rPr>
      </w:pPr>
      <w:r>
        <w:rPr>
          <w:sz w:val="20"/>
          <w:szCs w:val="20"/>
        </w:rPr>
        <w:t>Narrow the magnitude of the monthly costs for the required AWS resources (See AWS Cost Estimation section).</w:t>
      </w:r>
    </w:p>
    <w:p w14:paraId="7C7CA577" w14:textId="18CEC860" w:rsidR="009E4302" w:rsidRDefault="00000000">
      <w:pPr>
        <w:numPr>
          <w:ilvl w:val="0"/>
          <w:numId w:val="7"/>
        </w:numPr>
        <w:jc w:val="both"/>
        <w:rPr>
          <w:sz w:val="20"/>
          <w:szCs w:val="20"/>
        </w:rPr>
      </w:pPr>
      <w:r>
        <w:rPr>
          <w:sz w:val="20"/>
          <w:szCs w:val="20"/>
        </w:rPr>
        <w:t>Careful attention must be paid in consumer/publisher about credential caching versus AWS IAM throttling.</w:t>
      </w:r>
    </w:p>
    <w:p w14:paraId="54E4B4C0" w14:textId="77777777" w:rsidR="009E4302" w:rsidRDefault="00000000">
      <w:pPr>
        <w:jc w:val="both"/>
        <w:rPr>
          <w:sz w:val="20"/>
          <w:szCs w:val="20"/>
        </w:rPr>
      </w:pPr>
      <w:r>
        <w:rPr>
          <w:sz w:val="20"/>
          <w:szCs w:val="20"/>
        </w:rPr>
        <w:t>References:</w:t>
      </w:r>
    </w:p>
    <w:p w14:paraId="64F70097" w14:textId="77777777" w:rsidR="009E4302" w:rsidRDefault="00000000">
      <w:pPr>
        <w:numPr>
          <w:ilvl w:val="0"/>
          <w:numId w:val="5"/>
        </w:numPr>
        <w:spacing w:after="0"/>
        <w:jc w:val="both"/>
        <w:rPr>
          <w:sz w:val="20"/>
          <w:szCs w:val="20"/>
        </w:rPr>
      </w:pPr>
      <w:hyperlink r:id="rId97">
        <w:r>
          <w:rPr>
            <w:color w:val="1155CC"/>
            <w:sz w:val="18"/>
            <w:szCs w:val="18"/>
            <w:u w:val="single"/>
          </w:rPr>
          <w:t>https://d1.awsstatic.com/events/Summits/reinvent2022/API307-R_Designing-event-driven-integrations-using-Amazon-EventBridge.pdf</w:t>
        </w:r>
      </w:hyperlink>
      <w:r>
        <w:rPr>
          <w:sz w:val="18"/>
          <w:szCs w:val="18"/>
        </w:rPr>
        <w:t xml:space="preserve"> (Event Driven Topologies with AWS Services)</w:t>
      </w:r>
    </w:p>
    <w:p w14:paraId="72DE8EB3" w14:textId="77777777" w:rsidR="009E4302" w:rsidRDefault="009E4302">
      <w:pPr>
        <w:pStyle w:val="Heading2"/>
        <w:jc w:val="both"/>
      </w:pPr>
      <w:bookmarkStart w:id="25" w:name="_heading=h.yar749pr7y8i" w:colFirst="0" w:colLast="0"/>
      <w:bookmarkEnd w:id="25"/>
    </w:p>
    <w:p w14:paraId="5F154DCE" w14:textId="77777777" w:rsidR="009E4302" w:rsidRDefault="00000000">
      <w:pPr>
        <w:pStyle w:val="Heading2"/>
        <w:jc w:val="both"/>
      </w:pPr>
      <w:bookmarkStart w:id="26" w:name="_heading=h.pi2f4tz3ca0x" w:colFirst="0" w:colLast="0"/>
      <w:bookmarkEnd w:id="26"/>
      <w:r>
        <w:br w:type="page"/>
      </w:r>
    </w:p>
    <w:p w14:paraId="4F56BD83" w14:textId="77777777" w:rsidR="009E4302" w:rsidRDefault="00000000">
      <w:pPr>
        <w:pStyle w:val="Heading2"/>
        <w:jc w:val="both"/>
      </w:pPr>
      <w:bookmarkStart w:id="27" w:name="_Toc150026778"/>
      <w:r>
        <w:lastRenderedPageBreak/>
        <w:t>Cost Estimation (AWS)</w:t>
      </w:r>
      <w:bookmarkEnd w:id="27"/>
    </w:p>
    <w:p w14:paraId="4DB13716" w14:textId="77777777" w:rsidR="009E4302" w:rsidRDefault="00000000">
      <w:pPr>
        <w:jc w:val="both"/>
        <w:rPr>
          <w:sz w:val="20"/>
          <w:szCs w:val="20"/>
        </w:rPr>
      </w:pPr>
      <w:r>
        <w:rPr>
          <w:sz w:val="20"/>
          <w:szCs w:val="20"/>
        </w:rPr>
        <w:t>The table below show the additional cost of the AWS Event Bridge reference architecture previously explained:</w:t>
      </w:r>
    </w:p>
    <w:p w14:paraId="229B216F" w14:textId="4924E71B" w:rsidR="009E4302" w:rsidRDefault="00000000">
      <w:pPr>
        <w:numPr>
          <w:ilvl w:val="0"/>
          <w:numId w:val="1"/>
        </w:numPr>
        <w:spacing w:after="0"/>
        <w:jc w:val="both"/>
        <w:rPr>
          <w:sz w:val="20"/>
          <w:szCs w:val="20"/>
        </w:rPr>
      </w:pPr>
      <w:r>
        <w:rPr>
          <w:sz w:val="20"/>
          <w:szCs w:val="20"/>
        </w:rPr>
        <w:t xml:space="preserve">Based on 64KB messages, for 256KB messages just multiply 4x the requests. </w:t>
      </w:r>
    </w:p>
    <w:p w14:paraId="345E5C04" w14:textId="54E75495" w:rsidR="009E4302" w:rsidRDefault="00000000">
      <w:pPr>
        <w:numPr>
          <w:ilvl w:val="0"/>
          <w:numId w:val="1"/>
        </w:numPr>
        <w:spacing w:after="0"/>
        <w:jc w:val="both"/>
        <w:rPr>
          <w:sz w:val="20"/>
          <w:szCs w:val="20"/>
        </w:rPr>
      </w:pPr>
      <w:r>
        <w:rPr>
          <w:sz w:val="20"/>
          <w:szCs w:val="20"/>
        </w:rPr>
        <w:t xml:space="preserve">Includes the traffic produced </w:t>
      </w:r>
      <w:r w:rsidR="00761E8D">
        <w:rPr>
          <w:sz w:val="20"/>
          <w:szCs w:val="20"/>
        </w:rPr>
        <w:t>by</w:t>
      </w:r>
      <w:r>
        <w:rPr>
          <w:sz w:val="20"/>
          <w:szCs w:val="20"/>
        </w:rPr>
        <w:t xml:space="preserve"> ONE (1)</w:t>
      </w:r>
      <w:r w:rsidR="00B901B2">
        <w:rPr>
          <w:sz w:val="20"/>
          <w:szCs w:val="20"/>
        </w:rPr>
        <w:t xml:space="preserve"> AWS</w:t>
      </w:r>
      <w:r>
        <w:rPr>
          <w:sz w:val="20"/>
          <w:szCs w:val="20"/>
        </w:rPr>
        <w:t xml:space="preserve"> RabbitMQ cluster (</w:t>
      </w:r>
      <w:r w:rsidR="00761E8D">
        <w:rPr>
          <w:sz w:val="20"/>
          <w:szCs w:val="20"/>
        </w:rPr>
        <w:t>excluding logging</w:t>
      </w:r>
      <w:r>
        <w:rPr>
          <w:sz w:val="20"/>
          <w:szCs w:val="20"/>
        </w:rPr>
        <w:t>).</w:t>
      </w:r>
    </w:p>
    <w:p w14:paraId="22FCE43D" w14:textId="248AF544" w:rsidR="009E4302" w:rsidRDefault="00000000">
      <w:pPr>
        <w:numPr>
          <w:ilvl w:val="0"/>
          <w:numId w:val="1"/>
        </w:numPr>
        <w:spacing w:after="0"/>
        <w:jc w:val="both"/>
        <w:rPr>
          <w:sz w:val="20"/>
          <w:szCs w:val="20"/>
        </w:rPr>
      </w:pPr>
      <w:r>
        <w:rPr>
          <w:sz w:val="20"/>
          <w:szCs w:val="20"/>
        </w:rPr>
        <w:t>Based on the total amount messages processed: 600 millions/month (or 231/second).</w:t>
      </w:r>
    </w:p>
    <w:p w14:paraId="5ACCC962" w14:textId="25084B58" w:rsidR="009E4302" w:rsidRDefault="00000000">
      <w:pPr>
        <w:numPr>
          <w:ilvl w:val="0"/>
          <w:numId w:val="1"/>
        </w:numPr>
        <w:spacing w:after="0"/>
        <w:jc w:val="both"/>
        <w:rPr>
          <w:sz w:val="20"/>
          <w:szCs w:val="20"/>
        </w:rPr>
      </w:pPr>
      <w:r>
        <w:rPr>
          <w:sz w:val="20"/>
          <w:szCs w:val="20"/>
        </w:rPr>
        <w:t xml:space="preserve">Excluding  the cost of the related AWS services used by the </w:t>
      </w:r>
      <w:r w:rsidR="00B901B2">
        <w:rPr>
          <w:sz w:val="20"/>
          <w:szCs w:val="20"/>
        </w:rPr>
        <w:t xml:space="preserve">AWS </w:t>
      </w:r>
      <w:r>
        <w:rPr>
          <w:sz w:val="20"/>
          <w:szCs w:val="20"/>
        </w:rPr>
        <w:t>RabbitMQ cluster itself.</w:t>
      </w:r>
    </w:p>
    <w:p w14:paraId="7D568A8A" w14:textId="77777777" w:rsidR="009E4302" w:rsidRDefault="00000000">
      <w:pPr>
        <w:numPr>
          <w:ilvl w:val="0"/>
          <w:numId w:val="1"/>
        </w:numPr>
        <w:jc w:val="both"/>
        <w:rPr>
          <w:sz w:val="20"/>
          <w:szCs w:val="20"/>
        </w:rPr>
      </w:pPr>
      <w:r>
        <w:rPr>
          <w:sz w:val="20"/>
          <w:szCs w:val="20"/>
        </w:rPr>
        <w:t>Based on a single AWS region architecture (this translates into less data transfer costs).</w:t>
      </w:r>
    </w:p>
    <w:p w14:paraId="7C0DDD72" w14:textId="77777777" w:rsidR="009E4302" w:rsidRDefault="009E4302">
      <w:pPr>
        <w:spacing w:after="0"/>
        <w:jc w:val="both"/>
      </w:pPr>
    </w:p>
    <w:tbl>
      <w:tblPr>
        <w:tblStyle w:val="a8"/>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920"/>
        <w:gridCol w:w="1770"/>
        <w:gridCol w:w="1860"/>
        <w:gridCol w:w="1710"/>
        <w:gridCol w:w="1710"/>
      </w:tblGrid>
      <w:tr w:rsidR="009E4302" w14:paraId="503C67A0" w14:textId="77777777">
        <w:tc>
          <w:tcPr>
            <w:tcW w:w="1500" w:type="dxa"/>
            <w:shd w:val="clear" w:color="auto" w:fill="D9D9D9"/>
            <w:tcMar>
              <w:top w:w="100" w:type="dxa"/>
              <w:left w:w="100" w:type="dxa"/>
              <w:bottom w:w="100" w:type="dxa"/>
              <w:right w:w="100" w:type="dxa"/>
            </w:tcMar>
          </w:tcPr>
          <w:p w14:paraId="3AF54E6F"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AWS Service</w:t>
            </w:r>
          </w:p>
        </w:tc>
        <w:tc>
          <w:tcPr>
            <w:tcW w:w="1920" w:type="dxa"/>
            <w:shd w:val="clear" w:color="auto" w:fill="D9D9D9"/>
            <w:tcMar>
              <w:top w:w="100" w:type="dxa"/>
              <w:left w:w="100" w:type="dxa"/>
              <w:bottom w:w="100" w:type="dxa"/>
              <w:right w:w="100" w:type="dxa"/>
            </w:tcMar>
          </w:tcPr>
          <w:p w14:paraId="6FCEC114"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Usage</w:t>
            </w:r>
          </w:p>
        </w:tc>
        <w:tc>
          <w:tcPr>
            <w:tcW w:w="1770" w:type="dxa"/>
            <w:shd w:val="clear" w:color="auto" w:fill="D9D9D9"/>
            <w:tcMar>
              <w:top w:w="100" w:type="dxa"/>
              <w:left w:w="100" w:type="dxa"/>
              <w:bottom w:w="100" w:type="dxa"/>
              <w:right w:w="100" w:type="dxa"/>
            </w:tcMar>
          </w:tcPr>
          <w:p w14:paraId="69D2046A"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Layer</w:t>
            </w:r>
          </w:p>
        </w:tc>
        <w:tc>
          <w:tcPr>
            <w:tcW w:w="1860" w:type="dxa"/>
            <w:shd w:val="clear" w:color="auto" w:fill="D9D9D9"/>
            <w:tcMar>
              <w:top w:w="100" w:type="dxa"/>
              <w:left w:w="100" w:type="dxa"/>
              <w:bottom w:w="100" w:type="dxa"/>
              <w:right w:w="100" w:type="dxa"/>
            </w:tcMar>
          </w:tcPr>
          <w:p w14:paraId="390042EE"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Price</w:t>
            </w:r>
          </w:p>
        </w:tc>
        <w:tc>
          <w:tcPr>
            <w:tcW w:w="1710" w:type="dxa"/>
            <w:shd w:val="clear" w:color="auto" w:fill="D9D9D9"/>
            <w:tcMar>
              <w:top w:w="100" w:type="dxa"/>
              <w:left w:w="100" w:type="dxa"/>
              <w:bottom w:w="100" w:type="dxa"/>
              <w:right w:w="100" w:type="dxa"/>
            </w:tcMar>
          </w:tcPr>
          <w:p w14:paraId="5A1477EE"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Demand</w:t>
            </w:r>
          </w:p>
        </w:tc>
        <w:tc>
          <w:tcPr>
            <w:tcW w:w="1710" w:type="dxa"/>
            <w:shd w:val="clear" w:color="auto" w:fill="D9D9D9"/>
            <w:tcMar>
              <w:top w:w="100" w:type="dxa"/>
              <w:left w:w="100" w:type="dxa"/>
              <w:bottom w:w="100" w:type="dxa"/>
              <w:right w:w="100" w:type="dxa"/>
            </w:tcMar>
          </w:tcPr>
          <w:p w14:paraId="5E49CCA3"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Cost (Monthly)</w:t>
            </w:r>
          </w:p>
        </w:tc>
      </w:tr>
      <w:tr w:rsidR="009E4302" w14:paraId="4799A1E5" w14:textId="77777777">
        <w:tc>
          <w:tcPr>
            <w:tcW w:w="1500" w:type="dxa"/>
            <w:shd w:val="clear" w:color="auto" w:fill="EFEFEF"/>
            <w:tcMar>
              <w:top w:w="100" w:type="dxa"/>
              <w:left w:w="100" w:type="dxa"/>
              <w:bottom w:w="100" w:type="dxa"/>
              <w:right w:w="100" w:type="dxa"/>
            </w:tcMar>
          </w:tcPr>
          <w:p w14:paraId="386039DF" w14:textId="77777777" w:rsidR="009E4302" w:rsidRDefault="00000000">
            <w:pPr>
              <w:widowControl w:val="0"/>
              <w:pBdr>
                <w:top w:val="nil"/>
                <w:left w:val="nil"/>
                <w:bottom w:val="nil"/>
                <w:right w:val="nil"/>
                <w:between w:val="nil"/>
              </w:pBdr>
              <w:spacing w:after="0" w:line="240" w:lineRule="auto"/>
              <w:rPr>
                <w:b/>
                <w:sz w:val="16"/>
                <w:szCs w:val="16"/>
              </w:rPr>
            </w:pPr>
            <w:r>
              <w:rPr>
                <w:b/>
                <w:sz w:val="16"/>
                <w:szCs w:val="16"/>
              </w:rPr>
              <w:t>Amazon MQ</w:t>
            </w:r>
          </w:p>
        </w:tc>
        <w:tc>
          <w:tcPr>
            <w:tcW w:w="1920" w:type="dxa"/>
            <w:shd w:val="clear" w:color="auto" w:fill="auto"/>
            <w:tcMar>
              <w:top w:w="100" w:type="dxa"/>
              <w:left w:w="100" w:type="dxa"/>
              <w:bottom w:w="100" w:type="dxa"/>
              <w:right w:w="100" w:type="dxa"/>
            </w:tcMar>
          </w:tcPr>
          <w:p w14:paraId="5E98E432"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RabbitMQ and Event Bridge integration (with Federation).</w:t>
            </w:r>
          </w:p>
        </w:tc>
        <w:tc>
          <w:tcPr>
            <w:tcW w:w="1770" w:type="dxa"/>
            <w:shd w:val="clear" w:color="auto" w:fill="auto"/>
            <w:tcMar>
              <w:top w:w="100" w:type="dxa"/>
              <w:left w:w="100" w:type="dxa"/>
              <w:bottom w:w="100" w:type="dxa"/>
              <w:right w:w="100" w:type="dxa"/>
            </w:tcMar>
          </w:tcPr>
          <w:p w14:paraId="2A77373E"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On-Premise</w:t>
            </w:r>
          </w:p>
          <w:p w14:paraId="3A8F20A3"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Federation for Transition</w:t>
            </w:r>
          </w:p>
        </w:tc>
        <w:tc>
          <w:tcPr>
            <w:tcW w:w="1860" w:type="dxa"/>
            <w:shd w:val="clear" w:color="auto" w:fill="auto"/>
            <w:tcMar>
              <w:top w:w="100" w:type="dxa"/>
              <w:left w:w="100" w:type="dxa"/>
              <w:bottom w:w="100" w:type="dxa"/>
              <w:right w:w="100" w:type="dxa"/>
            </w:tcMar>
          </w:tcPr>
          <w:p w14:paraId="1FE3E243"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$2.304/hr mq.m5.4xlarge</w:t>
            </w:r>
          </w:p>
        </w:tc>
        <w:tc>
          <w:tcPr>
            <w:tcW w:w="1710" w:type="dxa"/>
            <w:shd w:val="clear" w:color="auto" w:fill="auto"/>
            <w:tcMar>
              <w:top w:w="100" w:type="dxa"/>
              <w:left w:w="100" w:type="dxa"/>
              <w:bottom w:w="100" w:type="dxa"/>
              <w:right w:w="100" w:type="dxa"/>
            </w:tcMar>
          </w:tcPr>
          <w:p w14:paraId="046BDE0A" w14:textId="77777777" w:rsidR="009E4302" w:rsidRDefault="00000000">
            <w:pPr>
              <w:widowControl w:val="0"/>
              <w:pBdr>
                <w:top w:val="nil"/>
                <w:left w:val="nil"/>
                <w:bottom w:val="nil"/>
                <w:right w:val="nil"/>
                <w:between w:val="nil"/>
              </w:pBdr>
              <w:spacing w:after="0" w:line="240" w:lineRule="auto"/>
              <w:jc w:val="center"/>
              <w:rPr>
                <w:sz w:val="16"/>
                <w:szCs w:val="16"/>
              </w:rPr>
            </w:pPr>
            <w:r>
              <w:rPr>
                <w:sz w:val="16"/>
                <w:szCs w:val="16"/>
              </w:rPr>
              <w:t>3 instances</w:t>
            </w:r>
          </w:p>
        </w:tc>
        <w:tc>
          <w:tcPr>
            <w:tcW w:w="1710" w:type="dxa"/>
            <w:shd w:val="clear" w:color="auto" w:fill="auto"/>
            <w:tcMar>
              <w:top w:w="100" w:type="dxa"/>
              <w:left w:w="100" w:type="dxa"/>
              <w:bottom w:w="100" w:type="dxa"/>
              <w:right w:w="100" w:type="dxa"/>
            </w:tcMar>
          </w:tcPr>
          <w:p w14:paraId="3931D3DD"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$5046</w:t>
            </w:r>
          </w:p>
        </w:tc>
      </w:tr>
      <w:tr w:rsidR="009E4302" w14:paraId="382AC7ED" w14:textId="77777777">
        <w:tc>
          <w:tcPr>
            <w:tcW w:w="1500" w:type="dxa"/>
            <w:shd w:val="clear" w:color="auto" w:fill="EFEFEF"/>
            <w:tcMar>
              <w:top w:w="100" w:type="dxa"/>
              <w:left w:w="100" w:type="dxa"/>
              <w:bottom w:w="100" w:type="dxa"/>
              <w:right w:w="100" w:type="dxa"/>
            </w:tcMar>
          </w:tcPr>
          <w:p w14:paraId="6BE4BB82" w14:textId="77777777" w:rsidR="009E4302" w:rsidRDefault="00000000">
            <w:pPr>
              <w:widowControl w:val="0"/>
              <w:spacing w:after="0" w:line="240" w:lineRule="auto"/>
              <w:rPr>
                <w:b/>
                <w:sz w:val="16"/>
                <w:szCs w:val="16"/>
              </w:rPr>
            </w:pPr>
            <w:r>
              <w:rPr>
                <w:b/>
                <w:sz w:val="16"/>
                <w:szCs w:val="16"/>
              </w:rPr>
              <w:t>Pipes (Pipeline)</w:t>
            </w:r>
          </w:p>
        </w:tc>
        <w:tc>
          <w:tcPr>
            <w:tcW w:w="1920" w:type="dxa"/>
            <w:shd w:val="clear" w:color="auto" w:fill="auto"/>
            <w:tcMar>
              <w:top w:w="100" w:type="dxa"/>
              <w:left w:w="100" w:type="dxa"/>
              <w:bottom w:w="100" w:type="dxa"/>
              <w:right w:w="100" w:type="dxa"/>
            </w:tcMar>
          </w:tcPr>
          <w:p w14:paraId="40FA6AF4" w14:textId="77777777" w:rsidR="009E4302" w:rsidRDefault="00000000">
            <w:pPr>
              <w:widowControl w:val="0"/>
              <w:spacing w:after="0" w:line="240" w:lineRule="auto"/>
              <w:rPr>
                <w:sz w:val="16"/>
                <w:szCs w:val="16"/>
              </w:rPr>
            </w:pPr>
            <w:r>
              <w:rPr>
                <w:sz w:val="16"/>
                <w:szCs w:val="16"/>
              </w:rPr>
              <w:t>Source/Targeting AWS Services and 3rd Parties. Filtering capabilities.</w:t>
            </w:r>
          </w:p>
        </w:tc>
        <w:tc>
          <w:tcPr>
            <w:tcW w:w="1770" w:type="dxa"/>
            <w:shd w:val="clear" w:color="auto" w:fill="auto"/>
            <w:tcMar>
              <w:top w:w="100" w:type="dxa"/>
              <w:left w:w="100" w:type="dxa"/>
              <w:bottom w:w="100" w:type="dxa"/>
              <w:right w:w="100" w:type="dxa"/>
            </w:tcMar>
          </w:tcPr>
          <w:p w14:paraId="61E5EEE0" w14:textId="77777777" w:rsidR="009E4302" w:rsidRDefault="00000000">
            <w:pPr>
              <w:widowControl w:val="0"/>
              <w:spacing w:after="0" w:line="240" w:lineRule="auto"/>
              <w:rPr>
                <w:sz w:val="16"/>
                <w:szCs w:val="16"/>
              </w:rPr>
            </w:pPr>
            <w:r>
              <w:rPr>
                <w:sz w:val="16"/>
                <w:szCs w:val="16"/>
              </w:rPr>
              <w:t>Bridge between</w:t>
            </w:r>
            <w:r>
              <w:rPr>
                <w:sz w:val="16"/>
                <w:szCs w:val="16"/>
              </w:rPr>
              <w:br/>
              <w:t>Amazon MQ and Event Bus for Transition</w:t>
            </w:r>
          </w:p>
        </w:tc>
        <w:tc>
          <w:tcPr>
            <w:tcW w:w="1860" w:type="dxa"/>
            <w:shd w:val="clear" w:color="auto" w:fill="auto"/>
            <w:tcMar>
              <w:top w:w="100" w:type="dxa"/>
              <w:left w:w="100" w:type="dxa"/>
              <w:bottom w:w="100" w:type="dxa"/>
              <w:right w:w="100" w:type="dxa"/>
            </w:tcMar>
          </w:tcPr>
          <w:p w14:paraId="4D09F837"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$0.4/</w:t>
            </w:r>
            <w:proofErr w:type="spellStart"/>
            <w:r>
              <w:rPr>
                <w:sz w:val="16"/>
                <w:szCs w:val="16"/>
              </w:rPr>
              <w:t>mio</w:t>
            </w:r>
            <w:proofErr w:type="spellEnd"/>
            <w:r>
              <w:rPr>
                <w:sz w:val="16"/>
                <w:szCs w:val="16"/>
              </w:rPr>
              <w:t xml:space="preserve"> request</w:t>
            </w:r>
          </w:p>
        </w:tc>
        <w:tc>
          <w:tcPr>
            <w:tcW w:w="1710" w:type="dxa"/>
            <w:shd w:val="clear" w:color="auto" w:fill="auto"/>
            <w:tcMar>
              <w:top w:w="100" w:type="dxa"/>
              <w:left w:w="100" w:type="dxa"/>
              <w:bottom w:w="100" w:type="dxa"/>
              <w:right w:w="100" w:type="dxa"/>
            </w:tcMar>
          </w:tcPr>
          <w:p w14:paraId="128444F4" w14:textId="77777777" w:rsidR="009E4302" w:rsidRDefault="00000000">
            <w:pPr>
              <w:widowControl w:val="0"/>
              <w:spacing w:after="0" w:line="240" w:lineRule="auto"/>
              <w:jc w:val="center"/>
              <w:rPr>
                <w:sz w:val="16"/>
                <w:szCs w:val="16"/>
              </w:rPr>
            </w:pPr>
            <w:r>
              <w:rPr>
                <w:sz w:val="16"/>
                <w:szCs w:val="16"/>
              </w:rPr>
              <w:t xml:space="preserve">600 </w:t>
            </w:r>
            <w:proofErr w:type="spellStart"/>
            <w:r>
              <w:rPr>
                <w:sz w:val="16"/>
                <w:szCs w:val="16"/>
              </w:rPr>
              <w:t>mio</w:t>
            </w:r>
            <w:proofErr w:type="spellEnd"/>
            <w:r>
              <w:rPr>
                <w:sz w:val="16"/>
                <w:szCs w:val="16"/>
              </w:rPr>
              <w:t>/</w:t>
            </w:r>
            <w:proofErr w:type="spellStart"/>
            <w:r>
              <w:rPr>
                <w:sz w:val="16"/>
                <w:szCs w:val="16"/>
              </w:rPr>
              <w:t>mo</w:t>
            </w:r>
            <w:proofErr w:type="spellEnd"/>
          </w:p>
        </w:tc>
        <w:tc>
          <w:tcPr>
            <w:tcW w:w="1710" w:type="dxa"/>
            <w:shd w:val="clear" w:color="auto" w:fill="auto"/>
            <w:tcMar>
              <w:top w:w="100" w:type="dxa"/>
              <w:left w:w="100" w:type="dxa"/>
              <w:bottom w:w="100" w:type="dxa"/>
              <w:right w:w="100" w:type="dxa"/>
            </w:tcMar>
          </w:tcPr>
          <w:p w14:paraId="7755F87D" w14:textId="77777777" w:rsidR="009E4302" w:rsidRDefault="00000000">
            <w:pPr>
              <w:widowControl w:val="0"/>
              <w:spacing w:after="0" w:line="240" w:lineRule="auto"/>
              <w:jc w:val="center"/>
              <w:rPr>
                <w:b/>
                <w:sz w:val="20"/>
                <w:szCs w:val="20"/>
              </w:rPr>
            </w:pPr>
            <w:r>
              <w:rPr>
                <w:b/>
                <w:sz w:val="20"/>
                <w:szCs w:val="20"/>
              </w:rPr>
              <w:t>$240</w:t>
            </w:r>
          </w:p>
        </w:tc>
      </w:tr>
      <w:tr w:rsidR="009E4302" w14:paraId="6A8EF69F" w14:textId="77777777">
        <w:tc>
          <w:tcPr>
            <w:tcW w:w="1500" w:type="dxa"/>
            <w:shd w:val="clear" w:color="auto" w:fill="EFEFEF"/>
            <w:tcMar>
              <w:top w:w="100" w:type="dxa"/>
              <w:left w:w="100" w:type="dxa"/>
              <w:bottom w:w="100" w:type="dxa"/>
              <w:right w:w="100" w:type="dxa"/>
            </w:tcMar>
          </w:tcPr>
          <w:p w14:paraId="5C4493F5" w14:textId="77777777" w:rsidR="009E4302" w:rsidRDefault="00000000">
            <w:pPr>
              <w:widowControl w:val="0"/>
              <w:spacing w:after="0" w:line="240" w:lineRule="auto"/>
              <w:rPr>
                <w:b/>
                <w:sz w:val="16"/>
                <w:szCs w:val="16"/>
              </w:rPr>
            </w:pPr>
            <w:r>
              <w:rPr>
                <w:b/>
                <w:sz w:val="16"/>
                <w:szCs w:val="16"/>
              </w:rPr>
              <w:t>Event Bus</w:t>
            </w:r>
          </w:p>
        </w:tc>
        <w:tc>
          <w:tcPr>
            <w:tcW w:w="1920" w:type="dxa"/>
            <w:shd w:val="clear" w:color="auto" w:fill="auto"/>
            <w:tcMar>
              <w:top w:w="100" w:type="dxa"/>
              <w:left w:w="100" w:type="dxa"/>
              <w:bottom w:w="100" w:type="dxa"/>
              <w:right w:w="100" w:type="dxa"/>
            </w:tcMar>
          </w:tcPr>
          <w:p w14:paraId="4DECF512" w14:textId="77777777" w:rsidR="009E4302" w:rsidRDefault="00000000">
            <w:pPr>
              <w:widowControl w:val="0"/>
              <w:spacing w:after="0" w:line="240" w:lineRule="auto"/>
              <w:rPr>
                <w:sz w:val="16"/>
                <w:szCs w:val="16"/>
              </w:rPr>
            </w:pPr>
            <w:r>
              <w:rPr>
                <w:sz w:val="16"/>
                <w:szCs w:val="16"/>
              </w:rPr>
              <w:t>Cross Account Routing to SNS/SQS.</w:t>
            </w:r>
          </w:p>
        </w:tc>
        <w:tc>
          <w:tcPr>
            <w:tcW w:w="1770" w:type="dxa"/>
            <w:shd w:val="clear" w:color="auto" w:fill="auto"/>
            <w:tcMar>
              <w:top w:w="100" w:type="dxa"/>
              <w:left w:w="100" w:type="dxa"/>
              <w:bottom w:w="100" w:type="dxa"/>
              <w:right w:w="100" w:type="dxa"/>
            </w:tcMar>
          </w:tcPr>
          <w:p w14:paraId="16828FEE" w14:textId="77777777" w:rsidR="009E4302" w:rsidRDefault="00000000">
            <w:pPr>
              <w:widowControl w:val="0"/>
              <w:spacing w:after="0" w:line="240" w:lineRule="auto"/>
              <w:rPr>
                <w:sz w:val="16"/>
                <w:szCs w:val="16"/>
              </w:rPr>
            </w:pPr>
            <w:r>
              <w:rPr>
                <w:sz w:val="16"/>
                <w:szCs w:val="16"/>
              </w:rPr>
              <w:t>Global</w:t>
            </w:r>
          </w:p>
          <w:p w14:paraId="29D84F84" w14:textId="77777777" w:rsidR="009E4302" w:rsidRDefault="00000000">
            <w:pPr>
              <w:widowControl w:val="0"/>
              <w:spacing w:after="0" w:line="240" w:lineRule="auto"/>
              <w:rPr>
                <w:sz w:val="16"/>
                <w:szCs w:val="16"/>
              </w:rPr>
            </w:pPr>
            <w:r>
              <w:rPr>
                <w:sz w:val="16"/>
                <w:szCs w:val="16"/>
              </w:rPr>
              <w:t>Distribution /</w:t>
            </w:r>
            <w:r>
              <w:rPr>
                <w:sz w:val="16"/>
                <w:szCs w:val="16"/>
              </w:rPr>
              <w:br/>
              <w:t>Publishing</w:t>
            </w:r>
          </w:p>
        </w:tc>
        <w:tc>
          <w:tcPr>
            <w:tcW w:w="1860" w:type="dxa"/>
            <w:shd w:val="clear" w:color="auto" w:fill="auto"/>
            <w:tcMar>
              <w:top w:w="100" w:type="dxa"/>
              <w:left w:w="100" w:type="dxa"/>
              <w:bottom w:w="100" w:type="dxa"/>
              <w:right w:w="100" w:type="dxa"/>
            </w:tcMar>
          </w:tcPr>
          <w:p w14:paraId="6A6F3B50" w14:textId="77777777" w:rsidR="009E4302" w:rsidRDefault="00000000">
            <w:pPr>
              <w:widowControl w:val="0"/>
              <w:spacing w:after="0" w:line="240" w:lineRule="auto"/>
              <w:rPr>
                <w:sz w:val="16"/>
                <w:szCs w:val="16"/>
              </w:rPr>
            </w:pPr>
            <w:r>
              <w:rPr>
                <w:sz w:val="16"/>
                <w:szCs w:val="16"/>
              </w:rPr>
              <w:t xml:space="preserve">$1 / </w:t>
            </w:r>
            <w:proofErr w:type="spellStart"/>
            <w:r>
              <w:rPr>
                <w:sz w:val="16"/>
                <w:szCs w:val="16"/>
              </w:rPr>
              <w:t>mio</w:t>
            </w:r>
            <w:proofErr w:type="spellEnd"/>
            <w:r>
              <w:rPr>
                <w:sz w:val="16"/>
                <w:szCs w:val="16"/>
              </w:rPr>
              <w:t>. events</w:t>
            </w:r>
          </w:p>
        </w:tc>
        <w:tc>
          <w:tcPr>
            <w:tcW w:w="1710" w:type="dxa"/>
            <w:shd w:val="clear" w:color="auto" w:fill="auto"/>
            <w:tcMar>
              <w:top w:w="100" w:type="dxa"/>
              <w:left w:w="100" w:type="dxa"/>
              <w:bottom w:w="100" w:type="dxa"/>
              <w:right w:w="100" w:type="dxa"/>
            </w:tcMar>
          </w:tcPr>
          <w:p w14:paraId="48436D63" w14:textId="77777777" w:rsidR="009E4302" w:rsidRDefault="00000000">
            <w:pPr>
              <w:widowControl w:val="0"/>
              <w:spacing w:after="0" w:line="240" w:lineRule="auto"/>
              <w:jc w:val="center"/>
              <w:rPr>
                <w:sz w:val="16"/>
                <w:szCs w:val="16"/>
              </w:rPr>
            </w:pPr>
            <w:r>
              <w:rPr>
                <w:sz w:val="16"/>
                <w:szCs w:val="16"/>
              </w:rPr>
              <w:t xml:space="preserve">600 </w:t>
            </w:r>
            <w:proofErr w:type="spellStart"/>
            <w:r>
              <w:rPr>
                <w:sz w:val="16"/>
                <w:szCs w:val="16"/>
              </w:rPr>
              <w:t>mio</w:t>
            </w:r>
            <w:proofErr w:type="spellEnd"/>
            <w:r>
              <w:rPr>
                <w:sz w:val="16"/>
                <w:szCs w:val="16"/>
              </w:rPr>
              <w:t>/</w:t>
            </w:r>
            <w:proofErr w:type="spellStart"/>
            <w:r>
              <w:rPr>
                <w:sz w:val="16"/>
                <w:szCs w:val="16"/>
              </w:rPr>
              <w:t>mo</w:t>
            </w:r>
            <w:proofErr w:type="spellEnd"/>
          </w:p>
        </w:tc>
        <w:tc>
          <w:tcPr>
            <w:tcW w:w="1710" w:type="dxa"/>
            <w:shd w:val="clear" w:color="auto" w:fill="auto"/>
            <w:tcMar>
              <w:top w:w="100" w:type="dxa"/>
              <w:left w:w="100" w:type="dxa"/>
              <w:bottom w:w="100" w:type="dxa"/>
              <w:right w:w="100" w:type="dxa"/>
            </w:tcMar>
          </w:tcPr>
          <w:p w14:paraId="5DC85C6F" w14:textId="77777777" w:rsidR="009E4302" w:rsidRDefault="00000000">
            <w:pPr>
              <w:widowControl w:val="0"/>
              <w:spacing w:after="0" w:line="240" w:lineRule="auto"/>
              <w:jc w:val="center"/>
              <w:rPr>
                <w:b/>
                <w:sz w:val="20"/>
                <w:szCs w:val="20"/>
              </w:rPr>
            </w:pPr>
            <w:r>
              <w:rPr>
                <w:b/>
                <w:sz w:val="20"/>
                <w:szCs w:val="20"/>
              </w:rPr>
              <w:t>$600</w:t>
            </w:r>
          </w:p>
        </w:tc>
      </w:tr>
      <w:tr w:rsidR="009E4302" w14:paraId="30718CD3" w14:textId="77777777">
        <w:tc>
          <w:tcPr>
            <w:tcW w:w="1500" w:type="dxa"/>
            <w:shd w:val="clear" w:color="auto" w:fill="EFEFEF"/>
            <w:tcMar>
              <w:top w:w="100" w:type="dxa"/>
              <w:left w:w="100" w:type="dxa"/>
              <w:bottom w:w="100" w:type="dxa"/>
              <w:right w:w="100" w:type="dxa"/>
            </w:tcMar>
          </w:tcPr>
          <w:p w14:paraId="09982BF9" w14:textId="77777777" w:rsidR="009E4302" w:rsidRDefault="00000000">
            <w:pPr>
              <w:widowControl w:val="0"/>
              <w:pBdr>
                <w:top w:val="nil"/>
                <w:left w:val="nil"/>
                <w:bottom w:val="nil"/>
                <w:right w:val="nil"/>
                <w:between w:val="nil"/>
              </w:pBdr>
              <w:spacing w:after="0" w:line="240" w:lineRule="auto"/>
              <w:rPr>
                <w:b/>
                <w:sz w:val="16"/>
                <w:szCs w:val="16"/>
              </w:rPr>
            </w:pPr>
            <w:r>
              <w:rPr>
                <w:b/>
                <w:sz w:val="16"/>
                <w:szCs w:val="16"/>
              </w:rPr>
              <w:t>Scheduler</w:t>
            </w:r>
          </w:p>
        </w:tc>
        <w:tc>
          <w:tcPr>
            <w:tcW w:w="1920" w:type="dxa"/>
            <w:shd w:val="clear" w:color="auto" w:fill="auto"/>
            <w:tcMar>
              <w:top w:w="100" w:type="dxa"/>
              <w:left w:w="100" w:type="dxa"/>
              <w:bottom w:w="100" w:type="dxa"/>
              <w:right w:w="100" w:type="dxa"/>
            </w:tcMar>
          </w:tcPr>
          <w:p w14:paraId="2DDBACC0"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Scheduled Events (AWS Default Event Bus Only)</w:t>
            </w:r>
          </w:p>
        </w:tc>
        <w:tc>
          <w:tcPr>
            <w:tcW w:w="1770" w:type="dxa"/>
            <w:shd w:val="clear" w:color="auto" w:fill="auto"/>
            <w:tcMar>
              <w:top w:w="100" w:type="dxa"/>
              <w:left w:w="100" w:type="dxa"/>
              <w:bottom w:w="100" w:type="dxa"/>
              <w:right w:w="100" w:type="dxa"/>
            </w:tcMar>
          </w:tcPr>
          <w:p w14:paraId="5F7F0B8E"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Custom</w:t>
            </w:r>
          </w:p>
          <w:p w14:paraId="27EB1D34"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Scheduling</w:t>
            </w:r>
          </w:p>
        </w:tc>
        <w:tc>
          <w:tcPr>
            <w:tcW w:w="1860" w:type="dxa"/>
            <w:shd w:val="clear" w:color="auto" w:fill="auto"/>
            <w:tcMar>
              <w:top w:w="100" w:type="dxa"/>
              <w:left w:w="100" w:type="dxa"/>
              <w:bottom w:w="100" w:type="dxa"/>
              <w:right w:w="100" w:type="dxa"/>
            </w:tcMar>
          </w:tcPr>
          <w:p w14:paraId="01CC2CD6"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 xml:space="preserve">$1 / </w:t>
            </w:r>
            <w:proofErr w:type="spellStart"/>
            <w:r>
              <w:rPr>
                <w:sz w:val="16"/>
                <w:szCs w:val="16"/>
              </w:rPr>
              <w:t>mio</w:t>
            </w:r>
            <w:proofErr w:type="spellEnd"/>
            <w:r>
              <w:rPr>
                <w:sz w:val="16"/>
                <w:szCs w:val="16"/>
              </w:rPr>
              <w:t>. events</w:t>
            </w:r>
          </w:p>
        </w:tc>
        <w:tc>
          <w:tcPr>
            <w:tcW w:w="1710" w:type="dxa"/>
            <w:shd w:val="clear" w:color="auto" w:fill="auto"/>
            <w:tcMar>
              <w:top w:w="100" w:type="dxa"/>
              <w:left w:w="100" w:type="dxa"/>
              <w:bottom w:w="100" w:type="dxa"/>
              <w:right w:w="100" w:type="dxa"/>
            </w:tcMar>
          </w:tcPr>
          <w:p w14:paraId="10E0B229" w14:textId="77777777" w:rsidR="009E4302" w:rsidRDefault="00000000">
            <w:pPr>
              <w:widowControl w:val="0"/>
              <w:pBdr>
                <w:top w:val="nil"/>
                <w:left w:val="nil"/>
                <w:bottom w:val="nil"/>
                <w:right w:val="nil"/>
                <w:between w:val="nil"/>
              </w:pBdr>
              <w:spacing w:after="0" w:line="240" w:lineRule="auto"/>
              <w:jc w:val="center"/>
              <w:rPr>
                <w:sz w:val="16"/>
                <w:szCs w:val="16"/>
              </w:rPr>
            </w:pPr>
            <w:r>
              <w:rPr>
                <w:sz w:val="16"/>
                <w:szCs w:val="16"/>
              </w:rPr>
              <w:t>Not used.</w:t>
            </w:r>
          </w:p>
        </w:tc>
        <w:tc>
          <w:tcPr>
            <w:tcW w:w="1710" w:type="dxa"/>
            <w:shd w:val="clear" w:color="auto" w:fill="auto"/>
            <w:tcMar>
              <w:top w:w="100" w:type="dxa"/>
              <w:left w:w="100" w:type="dxa"/>
              <w:bottom w:w="100" w:type="dxa"/>
              <w:right w:w="100" w:type="dxa"/>
            </w:tcMar>
          </w:tcPr>
          <w:p w14:paraId="171F8D04"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w:t>
            </w:r>
          </w:p>
        </w:tc>
      </w:tr>
      <w:tr w:rsidR="009E4302" w14:paraId="6A36C0DA" w14:textId="77777777">
        <w:tc>
          <w:tcPr>
            <w:tcW w:w="1500" w:type="dxa"/>
            <w:shd w:val="clear" w:color="auto" w:fill="EFEFEF"/>
            <w:tcMar>
              <w:top w:w="100" w:type="dxa"/>
              <w:left w:w="100" w:type="dxa"/>
              <w:bottom w:w="100" w:type="dxa"/>
              <w:right w:w="100" w:type="dxa"/>
            </w:tcMar>
          </w:tcPr>
          <w:p w14:paraId="0F34413D" w14:textId="77777777" w:rsidR="009E4302" w:rsidRDefault="00000000">
            <w:pPr>
              <w:widowControl w:val="0"/>
              <w:pBdr>
                <w:top w:val="nil"/>
                <w:left w:val="nil"/>
                <w:bottom w:val="nil"/>
                <w:right w:val="nil"/>
                <w:between w:val="nil"/>
              </w:pBdr>
              <w:spacing w:after="0" w:line="240" w:lineRule="auto"/>
              <w:rPr>
                <w:b/>
                <w:sz w:val="16"/>
                <w:szCs w:val="16"/>
              </w:rPr>
            </w:pPr>
            <w:r>
              <w:rPr>
                <w:b/>
                <w:sz w:val="16"/>
                <w:szCs w:val="16"/>
              </w:rPr>
              <w:t>API Destinations</w:t>
            </w:r>
          </w:p>
        </w:tc>
        <w:tc>
          <w:tcPr>
            <w:tcW w:w="1920" w:type="dxa"/>
            <w:shd w:val="clear" w:color="auto" w:fill="auto"/>
            <w:tcMar>
              <w:top w:w="100" w:type="dxa"/>
              <w:left w:w="100" w:type="dxa"/>
              <w:bottom w:w="100" w:type="dxa"/>
              <w:right w:w="100" w:type="dxa"/>
            </w:tcMar>
          </w:tcPr>
          <w:p w14:paraId="62B778AE"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External API calls</w:t>
            </w:r>
          </w:p>
        </w:tc>
        <w:tc>
          <w:tcPr>
            <w:tcW w:w="1770" w:type="dxa"/>
            <w:shd w:val="clear" w:color="auto" w:fill="auto"/>
            <w:tcMar>
              <w:top w:w="100" w:type="dxa"/>
              <w:left w:w="100" w:type="dxa"/>
              <w:bottom w:w="100" w:type="dxa"/>
              <w:right w:w="100" w:type="dxa"/>
            </w:tcMar>
          </w:tcPr>
          <w:p w14:paraId="339D9BE7"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Integration</w:t>
            </w:r>
          </w:p>
        </w:tc>
        <w:tc>
          <w:tcPr>
            <w:tcW w:w="1860" w:type="dxa"/>
            <w:shd w:val="clear" w:color="auto" w:fill="auto"/>
            <w:tcMar>
              <w:top w:w="100" w:type="dxa"/>
              <w:left w:w="100" w:type="dxa"/>
              <w:bottom w:w="100" w:type="dxa"/>
              <w:right w:w="100" w:type="dxa"/>
            </w:tcMar>
          </w:tcPr>
          <w:p w14:paraId="4072CDF3"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 xml:space="preserve">$0.20 / </w:t>
            </w:r>
            <w:proofErr w:type="spellStart"/>
            <w:r>
              <w:rPr>
                <w:sz w:val="16"/>
                <w:szCs w:val="16"/>
              </w:rPr>
              <w:t>mio</w:t>
            </w:r>
            <w:proofErr w:type="spellEnd"/>
            <w:r>
              <w:rPr>
                <w:sz w:val="16"/>
                <w:szCs w:val="16"/>
              </w:rPr>
              <w:t>. request</w:t>
            </w:r>
          </w:p>
        </w:tc>
        <w:tc>
          <w:tcPr>
            <w:tcW w:w="1710" w:type="dxa"/>
            <w:shd w:val="clear" w:color="auto" w:fill="auto"/>
            <w:tcMar>
              <w:top w:w="100" w:type="dxa"/>
              <w:left w:w="100" w:type="dxa"/>
              <w:bottom w:w="100" w:type="dxa"/>
              <w:right w:w="100" w:type="dxa"/>
            </w:tcMar>
          </w:tcPr>
          <w:p w14:paraId="0F53C5BD" w14:textId="77777777" w:rsidR="009E4302" w:rsidRDefault="00000000">
            <w:pPr>
              <w:widowControl w:val="0"/>
              <w:pBdr>
                <w:top w:val="nil"/>
                <w:left w:val="nil"/>
                <w:bottom w:val="nil"/>
                <w:right w:val="nil"/>
                <w:between w:val="nil"/>
              </w:pBdr>
              <w:spacing w:after="0" w:line="240" w:lineRule="auto"/>
              <w:jc w:val="center"/>
              <w:rPr>
                <w:sz w:val="16"/>
                <w:szCs w:val="16"/>
              </w:rPr>
            </w:pPr>
            <w:r>
              <w:rPr>
                <w:sz w:val="16"/>
                <w:szCs w:val="16"/>
              </w:rPr>
              <w:t>Not used.</w:t>
            </w:r>
          </w:p>
        </w:tc>
        <w:tc>
          <w:tcPr>
            <w:tcW w:w="1710" w:type="dxa"/>
            <w:shd w:val="clear" w:color="auto" w:fill="auto"/>
            <w:tcMar>
              <w:top w:w="100" w:type="dxa"/>
              <w:left w:w="100" w:type="dxa"/>
              <w:bottom w:w="100" w:type="dxa"/>
              <w:right w:w="100" w:type="dxa"/>
            </w:tcMar>
          </w:tcPr>
          <w:p w14:paraId="1BD58AB3"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w:t>
            </w:r>
          </w:p>
        </w:tc>
      </w:tr>
      <w:tr w:rsidR="009E4302" w14:paraId="22D25700" w14:textId="77777777">
        <w:trPr>
          <w:trHeight w:val="578"/>
        </w:trPr>
        <w:tc>
          <w:tcPr>
            <w:tcW w:w="1500" w:type="dxa"/>
            <w:vMerge w:val="restart"/>
            <w:shd w:val="clear" w:color="auto" w:fill="EFEFEF"/>
            <w:tcMar>
              <w:top w:w="100" w:type="dxa"/>
              <w:left w:w="100" w:type="dxa"/>
              <w:bottom w:w="100" w:type="dxa"/>
              <w:right w:w="100" w:type="dxa"/>
            </w:tcMar>
          </w:tcPr>
          <w:p w14:paraId="51916481" w14:textId="77777777" w:rsidR="009E4302" w:rsidRDefault="00000000">
            <w:pPr>
              <w:widowControl w:val="0"/>
              <w:pBdr>
                <w:top w:val="nil"/>
                <w:left w:val="nil"/>
                <w:bottom w:val="nil"/>
                <w:right w:val="nil"/>
                <w:between w:val="nil"/>
              </w:pBdr>
              <w:spacing w:after="0" w:line="240" w:lineRule="auto"/>
              <w:rPr>
                <w:b/>
                <w:sz w:val="16"/>
                <w:szCs w:val="16"/>
              </w:rPr>
            </w:pPr>
            <w:r>
              <w:rPr>
                <w:b/>
                <w:sz w:val="16"/>
                <w:szCs w:val="16"/>
              </w:rPr>
              <w:t>Event Replay</w:t>
            </w:r>
          </w:p>
        </w:tc>
        <w:tc>
          <w:tcPr>
            <w:tcW w:w="1920" w:type="dxa"/>
            <w:shd w:val="clear" w:color="auto" w:fill="auto"/>
            <w:tcMar>
              <w:top w:w="100" w:type="dxa"/>
              <w:left w:w="100" w:type="dxa"/>
              <w:bottom w:w="100" w:type="dxa"/>
              <w:right w:w="100" w:type="dxa"/>
            </w:tcMar>
          </w:tcPr>
          <w:p w14:paraId="51C985A0"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Archive Processing</w:t>
            </w:r>
          </w:p>
        </w:tc>
        <w:tc>
          <w:tcPr>
            <w:tcW w:w="1770" w:type="dxa"/>
            <w:vMerge w:val="restart"/>
            <w:shd w:val="clear" w:color="auto" w:fill="auto"/>
            <w:tcMar>
              <w:top w:w="100" w:type="dxa"/>
              <w:left w:w="100" w:type="dxa"/>
              <w:bottom w:w="100" w:type="dxa"/>
              <w:right w:w="100" w:type="dxa"/>
            </w:tcMar>
          </w:tcPr>
          <w:p w14:paraId="3B182005"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Republishing</w:t>
            </w:r>
          </w:p>
        </w:tc>
        <w:tc>
          <w:tcPr>
            <w:tcW w:w="1860" w:type="dxa"/>
            <w:shd w:val="clear" w:color="auto" w:fill="auto"/>
            <w:tcMar>
              <w:top w:w="100" w:type="dxa"/>
              <w:left w:w="100" w:type="dxa"/>
              <w:bottom w:w="100" w:type="dxa"/>
              <w:right w:w="100" w:type="dxa"/>
            </w:tcMar>
          </w:tcPr>
          <w:p w14:paraId="279131F1"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$0.10/GB</w:t>
            </w:r>
            <w:r>
              <w:rPr>
                <w:sz w:val="16"/>
                <w:szCs w:val="16"/>
              </w:rPr>
              <w:br/>
            </w:r>
          </w:p>
        </w:tc>
        <w:tc>
          <w:tcPr>
            <w:tcW w:w="1710" w:type="dxa"/>
            <w:shd w:val="clear" w:color="auto" w:fill="auto"/>
            <w:tcMar>
              <w:top w:w="100" w:type="dxa"/>
              <w:left w:w="100" w:type="dxa"/>
              <w:bottom w:w="100" w:type="dxa"/>
              <w:right w:w="100" w:type="dxa"/>
            </w:tcMar>
          </w:tcPr>
          <w:p w14:paraId="0835A107" w14:textId="77777777" w:rsidR="009E4302" w:rsidRDefault="00000000">
            <w:pPr>
              <w:widowControl w:val="0"/>
              <w:spacing w:after="0" w:line="240" w:lineRule="auto"/>
              <w:jc w:val="center"/>
              <w:rPr>
                <w:sz w:val="16"/>
                <w:szCs w:val="16"/>
              </w:rPr>
            </w:pPr>
            <w:r>
              <w:rPr>
                <w:sz w:val="16"/>
                <w:szCs w:val="16"/>
              </w:rPr>
              <w:t xml:space="preserve">600 </w:t>
            </w:r>
            <w:proofErr w:type="spellStart"/>
            <w:r>
              <w:rPr>
                <w:sz w:val="16"/>
                <w:szCs w:val="16"/>
              </w:rPr>
              <w:t>mio</w:t>
            </w:r>
            <w:proofErr w:type="spellEnd"/>
            <w:r>
              <w:rPr>
                <w:sz w:val="16"/>
                <w:szCs w:val="16"/>
              </w:rPr>
              <w:t>/</w:t>
            </w:r>
            <w:proofErr w:type="spellStart"/>
            <w:r>
              <w:rPr>
                <w:sz w:val="16"/>
                <w:szCs w:val="16"/>
              </w:rPr>
              <w:t>mo</w:t>
            </w:r>
            <w:proofErr w:type="spellEnd"/>
            <w:r>
              <w:rPr>
                <w:sz w:val="16"/>
                <w:szCs w:val="16"/>
              </w:rPr>
              <w:t xml:space="preserve"> * 64KB = 34800 GB / month</w:t>
            </w:r>
          </w:p>
        </w:tc>
        <w:tc>
          <w:tcPr>
            <w:tcW w:w="1710" w:type="dxa"/>
            <w:shd w:val="clear" w:color="auto" w:fill="auto"/>
            <w:tcMar>
              <w:top w:w="100" w:type="dxa"/>
              <w:left w:w="100" w:type="dxa"/>
              <w:bottom w:w="100" w:type="dxa"/>
              <w:right w:w="100" w:type="dxa"/>
            </w:tcMar>
          </w:tcPr>
          <w:p w14:paraId="0C6F3F0C"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$3480</w:t>
            </w:r>
          </w:p>
        </w:tc>
      </w:tr>
      <w:tr w:rsidR="009E4302" w14:paraId="05A9505B" w14:textId="77777777">
        <w:trPr>
          <w:trHeight w:val="400"/>
        </w:trPr>
        <w:tc>
          <w:tcPr>
            <w:tcW w:w="1500" w:type="dxa"/>
            <w:vMerge/>
            <w:shd w:val="clear" w:color="auto" w:fill="EFEFEF"/>
            <w:tcMar>
              <w:top w:w="100" w:type="dxa"/>
              <w:left w:w="100" w:type="dxa"/>
              <w:bottom w:w="100" w:type="dxa"/>
              <w:right w:w="100" w:type="dxa"/>
            </w:tcMar>
          </w:tcPr>
          <w:p w14:paraId="7A6051D8" w14:textId="77777777" w:rsidR="009E4302" w:rsidRDefault="009E4302">
            <w:pPr>
              <w:widowControl w:val="0"/>
              <w:pBdr>
                <w:top w:val="nil"/>
                <w:left w:val="nil"/>
                <w:bottom w:val="nil"/>
                <w:right w:val="nil"/>
                <w:between w:val="nil"/>
              </w:pBdr>
              <w:spacing w:after="0" w:line="240" w:lineRule="auto"/>
              <w:rPr>
                <w:sz w:val="20"/>
                <w:szCs w:val="20"/>
              </w:rPr>
            </w:pPr>
          </w:p>
        </w:tc>
        <w:tc>
          <w:tcPr>
            <w:tcW w:w="1920" w:type="dxa"/>
            <w:shd w:val="clear" w:color="auto" w:fill="auto"/>
            <w:tcMar>
              <w:top w:w="100" w:type="dxa"/>
              <w:left w:w="100" w:type="dxa"/>
              <w:bottom w:w="100" w:type="dxa"/>
              <w:right w:w="100" w:type="dxa"/>
            </w:tcMar>
          </w:tcPr>
          <w:p w14:paraId="5C30CA2C"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Archive Space</w:t>
            </w:r>
          </w:p>
        </w:tc>
        <w:tc>
          <w:tcPr>
            <w:tcW w:w="1770" w:type="dxa"/>
            <w:vMerge/>
            <w:shd w:val="clear" w:color="auto" w:fill="auto"/>
            <w:tcMar>
              <w:top w:w="100" w:type="dxa"/>
              <w:left w:w="100" w:type="dxa"/>
              <w:bottom w:w="100" w:type="dxa"/>
              <w:right w:w="100" w:type="dxa"/>
            </w:tcMar>
          </w:tcPr>
          <w:p w14:paraId="56C8D9D1" w14:textId="77777777" w:rsidR="009E4302" w:rsidRDefault="009E4302">
            <w:pPr>
              <w:widowControl w:val="0"/>
              <w:pBdr>
                <w:top w:val="nil"/>
                <w:left w:val="nil"/>
                <w:bottom w:val="nil"/>
                <w:right w:val="nil"/>
                <w:between w:val="nil"/>
              </w:pBdr>
              <w:spacing w:after="0" w:line="240" w:lineRule="auto"/>
              <w:rPr>
                <w:sz w:val="20"/>
                <w:szCs w:val="20"/>
              </w:rPr>
            </w:pPr>
          </w:p>
        </w:tc>
        <w:tc>
          <w:tcPr>
            <w:tcW w:w="1860" w:type="dxa"/>
            <w:shd w:val="clear" w:color="auto" w:fill="auto"/>
            <w:tcMar>
              <w:top w:w="100" w:type="dxa"/>
              <w:left w:w="100" w:type="dxa"/>
              <w:bottom w:w="100" w:type="dxa"/>
              <w:right w:w="100" w:type="dxa"/>
            </w:tcMar>
          </w:tcPr>
          <w:p w14:paraId="72590CFA"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$0.023/GB/</w:t>
            </w:r>
            <w:proofErr w:type="spellStart"/>
            <w:r>
              <w:rPr>
                <w:sz w:val="16"/>
                <w:szCs w:val="16"/>
              </w:rPr>
              <w:t>mo</w:t>
            </w:r>
            <w:proofErr w:type="spellEnd"/>
          </w:p>
        </w:tc>
        <w:tc>
          <w:tcPr>
            <w:tcW w:w="1710" w:type="dxa"/>
            <w:shd w:val="clear" w:color="auto" w:fill="auto"/>
            <w:tcMar>
              <w:top w:w="100" w:type="dxa"/>
              <w:left w:w="100" w:type="dxa"/>
              <w:bottom w:w="100" w:type="dxa"/>
              <w:right w:w="100" w:type="dxa"/>
            </w:tcMar>
          </w:tcPr>
          <w:p w14:paraId="5D53BBCB" w14:textId="77777777" w:rsidR="009E4302" w:rsidRDefault="00000000">
            <w:pPr>
              <w:widowControl w:val="0"/>
              <w:pBdr>
                <w:top w:val="nil"/>
                <w:left w:val="nil"/>
                <w:bottom w:val="nil"/>
                <w:right w:val="nil"/>
                <w:between w:val="nil"/>
              </w:pBdr>
              <w:spacing w:after="0" w:line="240" w:lineRule="auto"/>
              <w:jc w:val="center"/>
              <w:rPr>
                <w:sz w:val="16"/>
                <w:szCs w:val="16"/>
              </w:rPr>
            </w:pPr>
            <w:r>
              <w:rPr>
                <w:sz w:val="16"/>
                <w:szCs w:val="16"/>
              </w:rPr>
              <w:t>Same as above but only 1 week.</w:t>
            </w:r>
          </w:p>
        </w:tc>
        <w:tc>
          <w:tcPr>
            <w:tcW w:w="1710" w:type="dxa"/>
            <w:shd w:val="clear" w:color="auto" w:fill="auto"/>
            <w:tcMar>
              <w:top w:w="100" w:type="dxa"/>
              <w:left w:w="100" w:type="dxa"/>
              <w:bottom w:w="100" w:type="dxa"/>
              <w:right w:w="100" w:type="dxa"/>
            </w:tcMar>
          </w:tcPr>
          <w:p w14:paraId="70584704"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$200</w:t>
            </w:r>
          </w:p>
        </w:tc>
      </w:tr>
      <w:tr w:rsidR="009E4302" w14:paraId="6099894D" w14:textId="77777777">
        <w:tc>
          <w:tcPr>
            <w:tcW w:w="1500" w:type="dxa"/>
            <w:shd w:val="clear" w:color="auto" w:fill="EFEFEF"/>
            <w:tcMar>
              <w:top w:w="100" w:type="dxa"/>
              <w:left w:w="100" w:type="dxa"/>
              <w:bottom w:w="100" w:type="dxa"/>
              <w:right w:w="100" w:type="dxa"/>
            </w:tcMar>
          </w:tcPr>
          <w:p w14:paraId="4B7C55C0" w14:textId="77777777" w:rsidR="009E4302" w:rsidRDefault="00000000">
            <w:pPr>
              <w:widowControl w:val="0"/>
              <w:pBdr>
                <w:top w:val="nil"/>
                <w:left w:val="nil"/>
                <w:bottom w:val="nil"/>
                <w:right w:val="nil"/>
                <w:between w:val="nil"/>
              </w:pBdr>
              <w:spacing w:after="0" w:line="240" w:lineRule="auto"/>
              <w:rPr>
                <w:b/>
                <w:sz w:val="16"/>
                <w:szCs w:val="16"/>
              </w:rPr>
            </w:pPr>
            <w:r>
              <w:rPr>
                <w:b/>
                <w:sz w:val="16"/>
                <w:szCs w:val="16"/>
              </w:rPr>
              <w:t>Schema Registry</w:t>
            </w:r>
          </w:p>
        </w:tc>
        <w:tc>
          <w:tcPr>
            <w:tcW w:w="1920" w:type="dxa"/>
            <w:shd w:val="clear" w:color="auto" w:fill="auto"/>
            <w:tcMar>
              <w:top w:w="100" w:type="dxa"/>
              <w:left w:w="100" w:type="dxa"/>
              <w:bottom w:w="100" w:type="dxa"/>
              <w:right w:w="100" w:type="dxa"/>
            </w:tcMar>
          </w:tcPr>
          <w:p w14:paraId="7BF28468"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Schema validation</w:t>
            </w:r>
          </w:p>
        </w:tc>
        <w:tc>
          <w:tcPr>
            <w:tcW w:w="1770" w:type="dxa"/>
            <w:shd w:val="clear" w:color="auto" w:fill="auto"/>
            <w:tcMar>
              <w:top w:w="100" w:type="dxa"/>
              <w:left w:w="100" w:type="dxa"/>
              <w:bottom w:w="100" w:type="dxa"/>
              <w:right w:w="100" w:type="dxa"/>
            </w:tcMar>
          </w:tcPr>
          <w:p w14:paraId="21CE8BEF"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Validation</w:t>
            </w:r>
          </w:p>
        </w:tc>
        <w:tc>
          <w:tcPr>
            <w:tcW w:w="1860" w:type="dxa"/>
            <w:shd w:val="clear" w:color="auto" w:fill="auto"/>
            <w:tcMar>
              <w:top w:w="100" w:type="dxa"/>
              <w:left w:w="100" w:type="dxa"/>
              <w:bottom w:w="100" w:type="dxa"/>
              <w:right w:w="100" w:type="dxa"/>
            </w:tcMar>
          </w:tcPr>
          <w:p w14:paraId="0BDB16EF"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$0.10/million events ingested for discovery</w:t>
            </w:r>
          </w:p>
        </w:tc>
        <w:tc>
          <w:tcPr>
            <w:tcW w:w="1710" w:type="dxa"/>
            <w:shd w:val="clear" w:color="auto" w:fill="auto"/>
            <w:tcMar>
              <w:top w:w="100" w:type="dxa"/>
              <w:left w:w="100" w:type="dxa"/>
              <w:bottom w:w="100" w:type="dxa"/>
              <w:right w:w="100" w:type="dxa"/>
            </w:tcMar>
          </w:tcPr>
          <w:p w14:paraId="6F0B90C2" w14:textId="77777777" w:rsidR="009E4302" w:rsidRDefault="00000000">
            <w:pPr>
              <w:widowControl w:val="0"/>
              <w:pBdr>
                <w:top w:val="nil"/>
                <w:left w:val="nil"/>
                <w:bottom w:val="nil"/>
                <w:right w:val="nil"/>
                <w:between w:val="nil"/>
              </w:pBdr>
              <w:spacing w:after="0" w:line="240" w:lineRule="auto"/>
              <w:jc w:val="center"/>
              <w:rPr>
                <w:sz w:val="16"/>
                <w:szCs w:val="16"/>
              </w:rPr>
            </w:pPr>
            <w:r>
              <w:rPr>
                <w:sz w:val="16"/>
                <w:szCs w:val="16"/>
              </w:rPr>
              <w:t>Not relevant.</w:t>
            </w:r>
          </w:p>
        </w:tc>
        <w:tc>
          <w:tcPr>
            <w:tcW w:w="1710" w:type="dxa"/>
            <w:shd w:val="clear" w:color="auto" w:fill="auto"/>
            <w:tcMar>
              <w:top w:w="100" w:type="dxa"/>
              <w:left w:w="100" w:type="dxa"/>
              <w:bottom w:w="100" w:type="dxa"/>
              <w:right w:w="100" w:type="dxa"/>
            </w:tcMar>
          </w:tcPr>
          <w:p w14:paraId="29BD5CB0"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$0</w:t>
            </w:r>
          </w:p>
        </w:tc>
      </w:tr>
      <w:tr w:rsidR="009E4302" w14:paraId="32DCEDAE" w14:textId="77777777">
        <w:trPr>
          <w:trHeight w:val="360"/>
        </w:trPr>
        <w:tc>
          <w:tcPr>
            <w:tcW w:w="1500" w:type="dxa"/>
            <w:vMerge w:val="restart"/>
            <w:shd w:val="clear" w:color="auto" w:fill="EFEFEF"/>
            <w:tcMar>
              <w:top w:w="100" w:type="dxa"/>
              <w:left w:w="100" w:type="dxa"/>
              <w:bottom w:w="100" w:type="dxa"/>
              <w:right w:w="100" w:type="dxa"/>
            </w:tcMar>
          </w:tcPr>
          <w:p w14:paraId="7D35461B" w14:textId="77777777" w:rsidR="009E4302" w:rsidRDefault="00000000">
            <w:pPr>
              <w:widowControl w:val="0"/>
              <w:pBdr>
                <w:top w:val="nil"/>
                <w:left w:val="nil"/>
                <w:bottom w:val="nil"/>
                <w:right w:val="nil"/>
                <w:between w:val="nil"/>
              </w:pBdr>
              <w:spacing w:after="0" w:line="240" w:lineRule="auto"/>
              <w:rPr>
                <w:b/>
                <w:sz w:val="16"/>
                <w:szCs w:val="16"/>
              </w:rPr>
            </w:pPr>
            <w:r>
              <w:rPr>
                <w:b/>
                <w:sz w:val="16"/>
                <w:szCs w:val="16"/>
              </w:rPr>
              <w:t>SNS</w:t>
            </w:r>
          </w:p>
        </w:tc>
        <w:tc>
          <w:tcPr>
            <w:tcW w:w="1920" w:type="dxa"/>
            <w:shd w:val="clear" w:color="auto" w:fill="auto"/>
            <w:tcMar>
              <w:top w:w="100" w:type="dxa"/>
              <w:left w:w="100" w:type="dxa"/>
              <w:bottom w:w="100" w:type="dxa"/>
              <w:right w:w="100" w:type="dxa"/>
            </w:tcMar>
          </w:tcPr>
          <w:p w14:paraId="7FCF72AA"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Basic Routing for SQS or any other AWS services.</w:t>
            </w:r>
          </w:p>
        </w:tc>
        <w:tc>
          <w:tcPr>
            <w:tcW w:w="1770" w:type="dxa"/>
            <w:shd w:val="clear" w:color="auto" w:fill="auto"/>
            <w:tcMar>
              <w:top w:w="100" w:type="dxa"/>
              <w:left w:w="100" w:type="dxa"/>
              <w:bottom w:w="100" w:type="dxa"/>
              <w:right w:w="100" w:type="dxa"/>
            </w:tcMar>
          </w:tcPr>
          <w:p w14:paraId="546EE382"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Local</w:t>
            </w:r>
          </w:p>
          <w:p w14:paraId="3D1AE6E4"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Distribution /</w:t>
            </w:r>
            <w:r>
              <w:rPr>
                <w:sz w:val="16"/>
                <w:szCs w:val="16"/>
              </w:rPr>
              <w:br/>
              <w:t>Publishing</w:t>
            </w:r>
          </w:p>
        </w:tc>
        <w:tc>
          <w:tcPr>
            <w:tcW w:w="1860" w:type="dxa"/>
            <w:shd w:val="clear" w:color="auto" w:fill="auto"/>
            <w:tcMar>
              <w:top w:w="100" w:type="dxa"/>
              <w:left w:w="100" w:type="dxa"/>
              <w:bottom w:w="100" w:type="dxa"/>
              <w:right w:w="100" w:type="dxa"/>
            </w:tcMar>
          </w:tcPr>
          <w:p w14:paraId="4C188B8C"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 xml:space="preserve">No charge for </w:t>
            </w:r>
            <w:r>
              <w:rPr>
                <w:sz w:val="16"/>
                <w:szCs w:val="16"/>
              </w:rPr>
              <w:br/>
              <w:t>SQS deliveries</w:t>
            </w:r>
          </w:p>
        </w:tc>
        <w:tc>
          <w:tcPr>
            <w:tcW w:w="1710" w:type="dxa"/>
            <w:shd w:val="clear" w:color="auto" w:fill="auto"/>
            <w:tcMar>
              <w:top w:w="100" w:type="dxa"/>
              <w:left w:w="100" w:type="dxa"/>
              <w:bottom w:w="100" w:type="dxa"/>
              <w:right w:w="100" w:type="dxa"/>
            </w:tcMar>
          </w:tcPr>
          <w:p w14:paraId="64AE6814" w14:textId="77777777" w:rsidR="009E4302" w:rsidRDefault="00000000">
            <w:pPr>
              <w:widowControl w:val="0"/>
              <w:spacing w:after="0" w:line="240" w:lineRule="auto"/>
              <w:jc w:val="center"/>
              <w:rPr>
                <w:sz w:val="16"/>
                <w:szCs w:val="16"/>
              </w:rPr>
            </w:pPr>
            <w:r>
              <w:rPr>
                <w:sz w:val="16"/>
                <w:szCs w:val="16"/>
              </w:rPr>
              <w:t xml:space="preserve">600 </w:t>
            </w:r>
            <w:proofErr w:type="spellStart"/>
            <w:r>
              <w:rPr>
                <w:sz w:val="16"/>
                <w:szCs w:val="16"/>
              </w:rPr>
              <w:t>mio</w:t>
            </w:r>
            <w:proofErr w:type="spellEnd"/>
            <w:r>
              <w:rPr>
                <w:sz w:val="16"/>
                <w:szCs w:val="16"/>
              </w:rPr>
              <w:t>/</w:t>
            </w:r>
            <w:proofErr w:type="spellStart"/>
            <w:r>
              <w:rPr>
                <w:sz w:val="16"/>
                <w:szCs w:val="16"/>
              </w:rPr>
              <w:t>mo</w:t>
            </w:r>
            <w:proofErr w:type="spellEnd"/>
          </w:p>
        </w:tc>
        <w:tc>
          <w:tcPr>
            <w:tcW w:w="1710" w:type="dxa"/>
            <w:shd w:val="clear" w:color="auto" w:fill="auto"/>
            <w:tcMar>
              <w:top w:w="100" w:type="dxa"/>
              <w:left w:w="100" w:type="dxa"/>
              <w:bottom w:w="100" w:type="dxa"/>
              <w:right w:w="100" w:type="dxa"/>
            </w:tcMar>
          </w:tcPr>
          <w:p w14:paraId="11DBA887"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$0</w:t>
            </w:r>
          </w:p>
        </w:tc>
      </w:tr>
      <w:tr w:rsidR="009E4302" w14:paraId="6F6D1A13" w14:textId="77777777">
        <w:trPr>
          <w:trHeight w:val="360"/>
        </w:trPr>
        <w:tc>
          <w:tcPr>
            <w:tcW w:w="1500" w:type="dxa"/>
            <w:vMerge/>
            <w:shd w:val="clear" w:color="auto" w:fill="EFEFEF"/>
            <w:tcMar>
              <w:top w:w="100" w:type="dxa"/>
              <w:left w:w="100" w:type="dxa"/>
              <w:bottom w:w="100" w:type="dxa"/>
              <w:right w:w="100" w:type="dxa"/>
            </w:tcMar>
          </w:tcPr>
          <w:p w14:paraId="6096ED3F" w14:textId="77777777" w:rsidR="009E4302" w:rsidRDefault="009E4302">
            <w:pPr>
              <w:widowControl w:val="0"/>
              <w:pBdr>
                <w:top w:val="nil"/>
                <w:left w:val="nil"/>
                <w:bottom w:val="nil"/>
                <w:right w:val="nil"/>
                <w:between w:val="nil"/>
              </w:pBdr>
              <w:spacing w:after="0" w:line="240" w:lineRule="auto"/>
              <w:rPr>
                <w:b/>
                <w:sz w:val="16"/>
                <w:szCs w:val="16"/>
              </w:rPr>
            </w:pPr>
          </w:p>
        </w:tc>
        <w:tc>
          <w:tcPr>
            <w:tcW w:w="1920" w:type="dxa"/>
            <w:shd w:val="clear" w:color="auto" w:fill="auto"/>
            <w:tcMar>
              <w:top w:w="100" w:type="dxa"/>
              <w:left w:w="100" w:type="dxa"/>
              <w:bottom w:w="100" w:type="dxa"/>
              <w:right w:w="100" w:type="dxa"/>
            </w:tcMar>
          </w:tcPr>
          <w:p w14:paraId="19187D34" w14:textId="77777777" w:rsidR="009E4302" w:rsidRDefault="009E4302">
            <w:pPr>
              <w:widowControl w:val="0"/>
              <w:pBdr>
                <w:top w:val="nil"/>
                <w:left w:val="nil"/>
                <w:bottom w:val="nil"/>
                <w:right w:val="nil"/>
                <w:between w:val="nil"/>
              </w:pBdr>
              <w:spacing w:after="0" w:line="240" w:lineRule="auto"/>
              <w:rPr>
                <w:sz w:val="16"/>
                <w:szCs w:val="16"/>
              </w:rPr>
            </w:pPr>
          </w:p>
        </w:tc>
        <w:tc>
          <w:tcPr>
            <w:tcW w:w="1770" w:type="dxa"/>
            <w:shd w:val="clear" w:color="auto" w:fill="auto"/>
            <w:tcMar>
              <w:top w:w="100" w:type="dxa"/>
              <w:left w:w="100" w:type="dxa"/>
              <w:bottom w:w="100" w:type="dxa"/>
              <w:right w:w="100" w:type="dxa"/>
            </w:tcMar>
          </w:tcPr>
          <w:p w14:paraId="5B87FC45" w14:textId="77777777" w:rsidR="009E4302" w:rsidRDefault="009E4302">
            <w:pPr>
              <w:widowControl w:val="0"/>
              <w:pBdr>
                <w:top w:val="nil"/>
                <w:left w:val="nil"/>
                <w:bottom w:val="nil"/>
                <w:right w:val="nil"/>
                <w:between w:val="nil"/>
              </w:pBdr>
              <w:spacing w:after="0" w:line="240" w:lineRule="auto"/>
              <w:rPr>
                <w:sz w:val="16"/>
                <w:szCs w:val="16"/>
              </w:rPr>
            </w:pPr>
          </w:p>
        </w:tc>
        <w:tc>
          <w:tcPr>
            <w:tcW w:w="1860" w:type="dxa"/>
            <w:shd w:val="clear" w:color="auto" w:fill="auto"/>
            <w:tcMar>
              <w:top w:w="100" w:type="dxa"/>
              <w:left w:w="100" w:type="dxa"/>
              <w:bottom w:w="100" w:type="dxa"/>
              <w:right w:w="100" w:type="dxa"/>
            </w:tcMar>
          </w:tcPr>
          <w:p w14:paraId="0AE5CEBE"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$0.085/GB</w:t>
            </w:r>
          </w:p>
          <w:p w14:paraId="2D39032D"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Data Transfer (Out)</w:t>
            </w:r>
          </w:p>
        </w:tc>
        <w:tc>
          <w:tcPr>
            <w:tcW w:w="1710" w:type="dxa"/>
            <w:shd w:val="clear" w:color="auto" w:fill="auto"/>
            <w:tcMar>
              <w:top w:w="100" w:type="dxa"/>
              <w:left w:w="100" w:type="dxa"/>
              <w:bottom w:w="100" w:type="dxa"/>
              <w:right w:w="100" w:type="dxa"/>
            </w:tcMar>
          </w:tcPr>
          <w:p w14:paraId="7F3B9901" w14:textId="77777777" w:rsidR="009E4302" w:rsidRDefault="00000000">
            <w:pPr>
              <w:widowControl w:val="0"/>
              <w:spacing w:after="0" w:line="240" w:lineRule="auto"/>
              <w:jc w:val="center"/>
              <w:rPr>
                <w:sz w:val="16"/>
                <w:szCs w:val="16"/>
              </w:rPr>
            </w:pPr>
            <w:r>
              <w:rPr>
                <w:sz w:val="16"/>
                <w:szCs w:val="16"/>
              </w:rPr>
              <w:t>34800 GB</w:t>
            </w:r>
          </w:p>
        </w:tc>
        <w:tc>
          <w:tcPr>
            <w:tcW w:w="1710" w:type="dxa"/>
            <w:shd w:val="clear" w:color="auto" w:fill="auto"/>
            <w:tcMar>
              <w:top w:w="100" w:type="dxa"/>
              <w:left w:w="100" w:type="dxa"/>
              <w:bottom w:w="100" w:type="dxa"/>
              <w:right w:w="100" w:type="dxa"/>
            </w:tcMar>
          </w:tcPr>
          <w:p w14:paraId="2C69BC64" w14:textId="77777777" w:rsidR="009E4302" w:rsidRDefault="00000000">
            <w:pPr>
              <w:widowControl w:val="0"/>
              <w:pBdr>
                <w:top w:val="nil"/>
                <w:left w:val="nil"/>
                <w:bottom w:val="nil"/>
                <w:right w:val="nil"/>
                <w:between w:val="nil"/>
              </w:pBdr>
              <w:spacing w:after="0" w:line="240" w:lineRule="auto"/>
              <w:jc w:val="center"/>
              <w:rPr>
                <w:b/>
                <w:sz w:val="20"/>
                <w:szCs w:val="20"/>
              </w:rPr>
            </w:pPr>
            <w:r>
              <w:rPr>
                <w:b/>
                <w:sz w:val="20"/>
                <w:szCs w:val="20"/>
              </w:rPr>
              <w:t>$2958</w:t>
            </w:r>
          </w:p>
        </w:tc>
      </w:tr>
      <w:tr w:rsidR="009E4302" w14:paraId="0A1ED20E" w14:textId="77777777">
        <w:trPr>
          <w:trHeight w:val="360"/>
        </w:trPr>
        <w:tc>
          <w:tcPr>
            <w:tcW w:w="1500" w:type="dxa"/>
            <w:vMerge w:val="restart"/>
            <w:shd w:val="clear" w:color="auto" w:fill="EFEFEF"/>
            <w:tcMar>
              <w:top w:w="100" w:type="dxa"/>
              <w:left w:w="100" w:type="dxa"/>
              <w:bottom w:w="100" w:type="dxa"/>
              <w:right w:w="100" w:type="dxa"/>
            </w:tcMar>
          </w:tcPr>
          <w:p w14:paraId="478E2B43" w14:textId="77777777" w:rsidR="009E4302" w:rsidRDefault="00000000">
            <w:pPr>
              <w:widowControl w:val="0"/>
              <w:pBdr>
                <w:top w:val="nil"/>
                <w:left w:val="nil"/>
                <w:bottom w:val="nil"/>
                <w:right w:val="nil"/>
                <w:between w:val="nil"/>
              </w:pBdr>
              <w:spacing w:after="0" w:line="240" w:lineRule="auto"/>
              <w:rPr>
                <w:b/>
                <w:sz w:val="16"/>
                <w:szCs w:val="16"/>
              </w:rPr>
            </w:pPr>
            <w:r>
              <w:rPr>
                <w:b/>
                <w:sz w:val="16"/>
                <w:szCs w:val="16"/>
              </w:rPr>
              <w:t>SQS</w:t>
            </w:r>
          </w:p>
        </w:tc>
        <w:tc>
          <w:tcPr>
            <w:tcW w:w="1920" w:type="dxa"/>
            <w:shd w:val="clear" w:color="auto" w:fill="auto"/>
            <w:tcMar>
              <w:top w:w="100" w:type="dxa"/>
              <w:left w:w="100" w:type="dxa"/>
              <w:bottom w:w="100" w:type="dxa"/>
              <w:right w:w="100" w:type="dxa"/>
            </w:tcMar>
          </w:tcPr>
          <w:p w14:paraId="341E7398"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Queue</w:t>
            </w:r>
          </w:p>
        </w:tc>
        <w:tc>
          <w:tcPr>
            <w:tcW w:w="1770" w:type="dxa"/>
            <w:shd w:val="clear" w:color="auto" w:fill="auto"/>
            <w:tcMar>
              <w:top w:w="100" w:type="dxa"/>
              <w:left w:w="100" w:type="dxa"/>
              <w:bottom w:w="100" w:type="dxa"/>
              <w:right w:w="100" w:type="dxa"/>
            </w:tcMar>
          </w:tcPr>
          <w:p w14:paraId="0F456849"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Consumption</w:t>
            </w:r>
          </w:p>
        </w:tc>
        <w:tc>
          <w:tcPr>
            <w:tcW w:w="1860" w:type="dxa"/>
            <w:shd w:val="clear" w:color="auto" w:fill="auto"/>
            <w:tcMar>
              <w:top w:w="100" w:type="dxa"/>
              <w:left w:w="100" w:type="dxa"/>
              <w:bottom w:w="100" w:type="dxa"/>
              <w:right w:w="100" w:type="dxa"/>
            </w:tcMar>
          </w:tcPr>
          <w:p w14:paraId="74BE78BB"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 xml:space="preserve">$0.40 </w:t>
            </w:r>
            <w:proofErr w:type="spellStart"/>
            <w:r>
              <w:rPr>
                <w:sz w:val="16"/>
                <w:szCs w:val="16"/>
              </w:rPr>
              <w:t>mio</w:t>
            </w:r>
            <w:proofErr w:type="spellEnd"/>
            <w:r>
              <w:rPr>
                <w:sz w:val="16"/>
                <w:szCs w:val="16"/>
              </w:rPr>
              <w:t xml:space="preserve"> (Std)</w:t>
            </w:r>
            <w:r>
              <w:rPr>
                <w:sz w:val="16"/>
                <w:szCs w:val="16"/>
              </w:rPr>
              <w:br/>
              <w:t>-</w:t>
            </w:r>
            <w:r>
              <w:rPr>
                <w:sz w:val="16"/>
                <w:szCs w:val="16"/>
              </w:rPr>
              <w:br/>
              <w:t xml:space="preserve">$0.50 </w:t>
            </w:r>
            <w:proofErr w:type="spellStart"/>
            <w:r>
              <w:rPr>
                <w:sz w:val="16"/>
                <w:szCs w:val="16"/>
              </w:rPr>
              <w:t>mio</w:t>
            </w:r>
            <w:proofErr w:type="spellEnd"/>
            <w:r>
              <w:rPr>
                <w:sz w:val="16"/>
                <w:szCs w:val="16"/>
              </w:rPr>
              <w:t xml:space="preserve"> (FIFO)</w:t>
            </w:r>
          </w:p>
        </w:tc>
        <w:tc>
          <w:tcPr>
            <w:tcW w:w="1710" w:type="dxa"/>
            <w:shd w:val="clear" w:color="auto" w:fill="auto"/>
            <w:tcMar>
              <w:top w:w="100" w:type="dxa"/>
              <w:left w:w="100" w:type="dxa"/>
              <w:bottom w:w="100" w:type="dxa"/>
              <w:right w:w="100" w:type="dxa"/>
            </w:tcMar>
          </w:tcPr>
          <w:p w14:paraId="4A2A9153" w14:textId="77777777" w:rsidR="009E4302" w:rsidRDefault="00000000">
            <w:pPr>
              <w:widowControl w:val="0"/>
              <w:spacing w:after="0" w:line="240" w:lineRule="auto"/>
              <w:jc w:val="center"/>
              <w:rPr>
                <w:sz w:val="16"/>
                <w:szCs w:val="16"/>
              </w:rPr>
            </w:pPr>
            <w:r>
              <w:rPr>
                <w:sz w:val="16"/>
                <w:szCs w:val="16"/>
              </w:rPr>
              <w:t xml:space="preserve">600 </w:t>
            </w:r>
            <w:proofErr w:type="spellStart"/>
            <w:r>
              <w:rPr>
                <w:sz w:val="16"/>
                <w:szCs w:val="16"/>
              </w:rPr>
              <w:t>mio</w:t>
            </w:r>
            <w:proofErr w:type="spellEnd"/>
            <w:r>
              <w:rPr>
                <w:sz w:val="16"/>
                <w:szCs w:val="16"/>
              </w:rPr>
              <w:t>/</w:t>
            </w:r>
            <w:proofErr w:type="spellStart"/>
            <w:r>
              <w:rPr>
                <w:sz w:val="16"/>
                <w:szCs w:val="16"/>
              </w:rPr>
              <w:t>mo</w:t>
            </w:r>
            <w:proofErr w:type="spellEnd"/>
          </w:p>
        </w:tc>
        <w:tc>
          <w:tcPr>
            <w:tcW w:w="1710" w:type="dxa"/>
            <w:shd w:val="clear" w:color="auto" w:fill="auto"/>
            <w:tcMar>
              <w:top w:w="100" w:type="dxa"/>
              <w:left w:w="100" w:type="dxa"/>
              <w:bottom w:w="100" w:type="dxa"/>
              <w:right w:w="100" w:type="dxa"/>
            </w:tcMar>
          </w:tcPr>
          <w:p w14:paraId="5E15EC80" w14:textId="77777777" w:rsidR="009E4302" w:rsidRDefault="00000000">
            <w:pPr>
              <w:widowControl w:val="0"/>
              <w:spacing w:after="0" w:line="240" w:lineRule="auto"/>
              <w:jc w:val="center"/>
              <w:rPr>
                <w:b/>
                <w:sz w:val="20"/>
                <w:szCs w:val="20"/>
              </w:rPr>
            </w:pPr>
            <w:r>
              <w:rPr>
                <w:b/>
                <w:sz w:val="20"/>
                <w:szCs w:val="20"/>
              </w:rPr>
              <w:t>$240</w:t>
            </w:r>
          </w:p>
        </w:tc>
      </w:tr>
      <w:tr w:rsidR="009E4302" w14:paraId="6B391A8A" w14:textId="77777777">
        <w:trPr>
          <w:trHeight w:val="360"/>
        </w:trPr>
        <w:tc>
          <w:tcPr>
            <w:tcW w:w="1500" w:type="dxa"/>
            <w:vMerge/>
            <w:shd w:val="clear" w:color="auto" w:fill="EFEFEF"/>
            <w:tcMar>
              <w:top w:w="100" w:type="dxa"/>
              <w:left w:w="100" w:type="dxa"/>
              <w:bottom w:w="100" w:type="dxa"/>
              <w:right w:w="100" w:type="dxa"/>
            </w:tcMar>
          </w:tcPr>
          <w:p w14:paraId="5B6D179C" w14:textId="77777777" w:rsidR="009E4302" w:rsidRDefault="009E4302">
            <w:pPr>
              <w:widowControl w:val="0"/>
              <w:pBdr>
                <w:top w:val="nil"/>
                <w:left w:val="nil"/>
                <w:bottom w:val="nil"/>
                <w:right w:val="nil"/>
                <w:between w:val="nil"/>
              </w:pBdr>
              <w:spacing w:after="0" w:line="240" w:lineRule="auto"/>
              <w:rPr>
                <w:b/>
                <w:sz w:val="16"/>
                <w:szCs w:val="16"/>
              </w:rPr>
            </w:pPr>
          </w:p>
        </w:tc>
        <w:tc>
          <w:tcPr>
            <w:tcW w:w="1920" w:type="dxa"/>
            <w:shd w:val="clear" w:color="auto" w:fill="auto"/>
            <w:tcMar>
              <w:top w:w="100" w:type="dxa"/>
              <w:left w:w="100" w:type="dxa"/>
              <w:bottom w:w="100" w:type="dxa"/>
              <w:right w:w="100" w:type="dxa"/>
            </w:tcMar>
          </w:tcPr>
          <w:p w14:paraId="032FA22E" w14:textId="77777777" w:rsidR="009E4302" w:rsidRDefault="009E4302">
            <w:pPr>
              <w:widowControl w:val="0"/>
              <w:pBdr>
                <w:top w:val="nil"/>
                <w:left w:val="nil"/>
                <w:bottom w:val="nil"/>
                <w:right w:val="nil"/>
                <w:between w:val="nil"/>
              </w:pBdr>
              <w:spacing w:after="0" w:line="240" w:lineRule="auto"/>
              <w:rPr>
                <w:sz w:val="16"/>
                <w:szCs w:val="16"/>
              </w:rPr>
            </w:pPr>
          </w:p>
        </w:tc>
        <w:tc>
          <w:tcPr>
            <w:tcW w:w="1770" w:type="dxa"/>
            <w:shd w:val="clear" w:color="auto" w:fill="auto"/>
            <w:tcMar>
              <w:top w:w="100" w:type="dxa"/>
              <w:left w:w="100" w:type="dxa"/>
              <w:bottom w:w="100" w:type="dxa"/>
              <w:right w:w="100" w:type="dxa"/>
            </w:tcMar>
          </w:tcPr>
          <w:p w14:paraId="556D5E68" w14:textId="77777777" w:rsidR="009E4302" w:rsidRDefault="009E4302">
            <w:pPr>
              <w:widowControl w:val="0"/>
              <w:pBdr>
                <w:top w:val="nil"/>
                <w:left w:val="nil"/>
                <w:bottom w:val="nil"/>
                <w:right w:val="nil"/>
                <w:between w:val="nil"/>
              </w:pBdr>
              <w:spacing w:after="0" w:line="240" w:lineRule="auto"/>
              <w:rPr>
                <w:sz w:val="16"/>
                <w:szCs w:val="16"/>
              </w:rPr>
            </w:pPr>
          </w:p>
        </w:tc>
        <w:tc>
          <w:tcPr>
            <w:tcW w:w="1860" w:type="dxa"/>
            <w:shd w:val="clear" w:color="auto" w:fill="auto"/>
            <w:tcMar>
              <w:top w:w="100" w:type="dxa"/>
              <w:left w:w="100" w:type="dxa"/>
              <w:bottom w:w="100" w:type="dxa"/>
              <w:right w:w="100" w:type="dxa"/>
            </w:tcMar>
          </w:tcPr>
          <w:p w14:paraId="5FCB8F41"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$0.085/GB</w:t>
            </w:r>
          </w:p>
          <w:p w14:paraId="1F43886E" w14:textId="77777777" w:rsidR="009E4302" w:rsidRDefault="00000000">
            <w:pPr>
              <w:widowControl w:val="0"/>
              <w:pBdr>
                <w:top w:val="nil"/>
                <w:left w:val="nil"/>
                <w:bottom w:val="nil"/>
                <w:right w:val="nil"/>
                <w:between w:val="nil"/>
              </w:pBdr>
              <w:spacing w:after="0" w:line="240" w:lineRule="auto"/>
              <w:rPr>
                <w:sz w:val="16"/>
                <w:szCs w:val="16"/>
              </w:rPr>
            </w:pPr>
            <w:r>
              <w:rPr>
                <w:sz w:val="16"/>
                <w:szCs w:val="16"/>
              </w:rPr>
              <w:t>Data Transfer (Out)</w:t>
            </w:r>
          </w:p>
        </w:tc>
        <w:tc>
          <w:tcPr>
            <w:tcW w:w="1710" w:type="dxa"/>
            <w:shd w:val="clear" w:color="auto" w:fill="auto"/>
            <w:tcMar>
              <w:top w:w="100" w:type="dxa"/>
              <w:left w:w="100" w:type="dxa"/>
              <w:bottom w:w="100" w:type="dxa"/>
              <w:right w:w="100" w:type="dxa"/>
            </w:tcMar>
          </w:tcPr>
          <w:p w14:paraId="7CD5B94D" w14:textId="77777777" w:rsidR="009E4302" w:rsidRDefault="00000000">
            <w:pPr>
              <w:widowControl w:val="0"/>
              <w:spacing w:after="0" w:line="240" w:lineRule="auto"/>
              <w:jc w:val="center"/>
              <w:rPr>
                <w:sz w:val="16"/>
                <w:szCs w:val="16"/>
              </w:rPr>
            </w:pPr>
            <w:r>
              <w:rPr>
                <w:sz w:val="16"/>
                <w:szCs w:val="16"/>
              </w:rPr>
              <w:t>34800 GB</w:t>
            </w:r>
          </w:p>
        </w:tc>
        <w:tc>
          <w:tcPr>
            <w:tcW w:w="1710" w:type="dxa"/>
            <w:shd w:val="clear" w:color="auto" w:fill="auto"/>
            <w:tcMar>
              <w:top w:w="100" w:type="dxa"/>
              <w:left w:w="100" w:type="dxa"/>
              <w:bottom w:w="100" w:type="dxa"/>
              <w:right w:w="100" w:type="dxa"/>
            </w:tcMar>
          </w:tcPr>
          <w:p w14:paraId="2E32BAE8" w14:textId="77777777" w:rsidR="009E4302" w:rsidRDefault="00000000">
            <w:pPr>
              <w:widowControl w:val="0"/>
              <w:spacing w:after="0" w:line="240" w:lineRule="auto"/>
              <w:jc w:val="center"/>
              <w:rPr>
                <w:b/>
                <w:sz w:val="20"/>
                <w:szCs w:val="20"/>
              </w:rPr>
            </w:pPr>
            <w:r>
              <w:rPr>
                <w:b/>
                <w:sz w:val="20"/>
                <w:szCs w:val="20"/>
              </w:rPr>
              <w:t>$2958</w:t>
            </w:r>
          </w:p>
        </w:tc>
      </w:tr>
      <w:tr w:rsidR="009E4302" w14:paraId="039BE98E" w14:textId="77777777">
        <w:trPr>
          <w:trHeight w:val="410"/>
        </w:trPr>
        <w:tc>
          <w:tcPr>
            <w:tcW w:w="8760" w:type="dxa"/>
            <w:gridSpan w:val="5"/>
            <w:shd w:val="clear" w:color="auto" w:fill="auto"/>
            <w:tcMar>
              <w:top w:w="100" w:type="dxa"/>
              <w:left w:w="100" w:type="dxa"/>
              <w:bottom w:w="100" w:type="dxa"/>
              <w:right w:w="100" w:type="dxa"/>
            </w:tcMar>
          </w:tcPr>
          <w:p w14:paraId="08BC0C2F" w14:textId="77777777" w:rsidR="009E4302" w:rsidRDefault="00000000">
            <w:pPr>
              <w:widowControl w:val="0"/>
              <w:spacing w:after="0" w:line="240" w:lineRule="auto"/>
              <w:jc w:val="right"/>
              <w:rPr>
                <w:b/>
                <w:sz w:val="20"/>
                <w:szCs w:val="20"/>
              </w:rPr>
            </w:pPr>
            <w:r>
              <w:rPr>
                <w:b/>
                <w:sz w:val="20"/>
                <w:szCs w:val="20"/>
              </w:rPr>
              <w:t>Additional Total (Transition)</w:t>
            </w:r>
          </w:p>
        </w:tc>
        <w:tc>
          <w:tcPr>
            <w:tcW w:w="1710" w:type="dxa"/>
            <w:shd w:val="clear" w:color="auto" w:fill="auto"/>
            <w:tcMar>
              <w:top w:w="100" w:type="dxa"/>
              <w:left w:w="100" w:type="dxa"/>
              <w:bottom w:w="100" w:type="dxa"/>
              <w:right w:w="100" w:type="dxa"/>
            </w:tcMar>
          </w:tcPr>
          <w:p w14:paraId="312C17DB" w14:textId="77777777" w:rsidR="009E4302" w:rsidRDefault="00000000">
            <w:pPr>
              <w:widowControl w:val="0"/>
              <w:spacing w:after="0" w:line="240" w:lineRule="auto"/>
              <w:jc w:val="center"/>
              <w:rPr>
                <w:b/>
                <w:sz w:val="20"/>
                <w:szCs w:val="20"/>
              </w:rPr>
            </w:pPr>
            <w:r>
              <w:rPr>
                <w:b/>
                <w:sz w:val="20"/>
                <w:szCs w:val="20"/>
              </w:rPr>
              <w:t>$15722</w:t>
            </w:r>
          </w:p>
        </w:tc>
      </w:tr>
      <w:tr w:rsidR="009E4302" w14:paraId="65866D86" w14:textId="77777777">
        <w:trPr>
          <w:trHeight w:val="410"/>
        </w:trPr>
        <w:tc>
          <w:tcPr>
            <w:tcW w:w="8760" w:type="dxa"/>
            <w:gridSpan w:val="5"/>
            <w:shd w:val="clear" w:color="auto" w:fill="auto"/>
            <w:tcMar>
              <w:top w:w="100" w:type="dxa"/>
              <w:left w:w="100" w:type="dxa"/>
              <w:bottom w:w="100" w:type="dxa"/>
              <w:right w:w="100" w:type="dxa"/>
            </w:tcMar>
          </w:tcPr>
          <w:p w14:paraId="0F5B9A85" w14:textId="77777777" w:rsidR="009E4302" w:rsidRDefault="00000000">
            <w:pPr>
              <w:widowControl w:val="0"/>
              <w:spacing w:after="0" w:line="240" w:lineRule="auto"/>
              <w:jc w:val="right"/>
              <w:rPr>
                <w:b/>
                <w:sz w:val="20"/>
                <w:szCs w:val="20"/>
              </w:rPr>
            </w:pPr>
            <w:r>
              <w:rPr>
                <w:b/>
                <w:sz w:val="20"/>
                <w:szCs w:val="20"/>
              </w:rPr>
              <w:t>Additional Total (Final)</w:t>
            </w:r>
          </w:p>
        </w:tc>
        <w:tc>
          <w:tcPr>
            <w:tcW w:w="1710" w:type="dxa"/>
            <w:shd w:val="clear" w:color="auto" w:fill="auto"/>
            <w:tcMar>
              <w:top w:w="100" w:type="dxa"/>
              <w:left w:w="100" w:type="dxa"/>
              <w:bottom w:w="100" w:type="dxa"/>
              <w:right w:w="100" w:type="dxa"/>
            </w:tcMar>
          </w:tcPr>
          <w:p w14:paraId="4843A10E" w14:textId="77777777" w:rsidR="009E4302" w:rsidRDefault="00000000">
            <w:pPr>
              <w:widowControl w:val="0"/>
              <w:spacing w:after="0" w:line="240" w:lineRule="auto"/>
              <w:jc w:val="center"/>
              <w:rPr>
                <w:b/>
                <w:sz w:val="20"/>
                <w:szCs w:val="20"/>
              </w:rPr>
            </w:pPr>
            <w:r>
              <w:rPr>
                <w:b/>
                <w:sz w:val="20"/>
                <w:szCs w:val="20"/>
              </w:rPr>
              <w:t>$10436</w:t>
            </w:r>
          </w:p>
        </w:tc>
      </w:tr>
      <w:tr w:rsidR="009E4302" w14:paraId="270A2A75" w14:textId="77777777">
        <w:trPr>
          <w:trHeight w:val="410"/>
        </w:trPr>
        <w:tc>
          <w:tcPr>
            <w:tcW w:w="10470" w:type="dxa"/>
            <w:gridSpan w:val="6"/>
            <w:shd w:val="clear" w:color="auto" w:fill="EFEFEF"/>
            <w:tcMar>
              <w:top w:w="100" w:type="dxa"/>
              <w:left w:w="100" w:type="dxa"/>
              <w:bottom w:w="100" w:type="dxa"/>
              <w:right w:w="100" w:type="dxa"/>
            </w:tcMar>
          </w:tcPr>
          <w:p w14:paraId="7124ACE8" w14:textId="6BF26FFF" w:rsidR="009E4302" w:rsidRDefault="00000000">
            <w:pPr>
              <w:spacing w:after="0"/>
              <w:jc w:val="both"/>
              <w:rPr>
                <w:b/>
                <w:sz w:val="20"/>
                <w:szCs w:val="20"/>
              </w:rPr>
            </w:pPr>
            <w:r>
              <w:rPr>
                <w:b/>
                <w:sz w:val="20"/>
                <w:szCs w:val="20"/>
              </w:rPr>
              <w:t xml:space="preserve">NOTE: </w:t>
            </w:r>
            <w:r>
              <w:rPr>
                <w:sz w:val="20"/>
                <w:szCs w:val="20"/>
              </w:rPr>
              <w:t>AWS services offer a pay-as-you-go pricing model, it is important to emphasise that the costs can go wild based on the number of messages, API requests/calls, and additional AWS features used.  So, any mistake will cost a lot of money as there is no way of contain it</w:t>
            </w:r>
            <w:r w:rsidR="00117BFC">
              <w:rPr>
                <w:sz w:val="20"/>
                <w:szCs w:val="20"/>
              </w:rPr>
              <w:t>.</w:t>
            </w:r>
          </w:p>
        </w:tc>
      </w:tr>
    </w:tbl>
    <w:p w14:paraId="4C0B8CD1" w14:textId="77777777" w:rsidR="009E4302" w:rsidRDefault="009E4302">
      <w:pPr>
        <w:jc w:val="both"/>
        <w:rPr>
          <w:sz w:val="20"/>
          <w:szCs w:val="20"/>
        </w:rPr>
      </w:pPr>
    </w:p>
    <w:sectPr w:rsidR="009E4302">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D27CC"/>
    <w:multiLevelType w:val="multilevel"/>
    <w:tmpl w:val="000E76C8"/>
    <w:lvl w:ilvl="0">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7C8365C"/>
    <w:multiLevelType w:val="multilevel"/>
    <w:tmpl w:val="577C8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072162"/>
    <w:multiLevelType w:val="multilevel"/>
    <w:tmpl w:val="E696C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C87520"/>
    <w:multiLevelType w:val="multilevel"/>
    <w:tmpl w:val="3DD21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6C7209"/>
    <w:multiLevelType w:val="multilevel"/>
    <w:tmpl w:val="0A4C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2946EA"/>
    <w:multiLevelType w:val="multilevel"/>
    <w:tmpl w:val="67909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590B4B"/>
    <w:multiLevelType w:val="multilevel"/>
    <w:tmpl w:val="F40C15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7855807"/>
    <w:multiLevelType w:val="hybridMultilevel"/>
    <w:tmpl w:val="DCD2F9C4"/>
    <w:lvl w:ilvl="0" w:tplc="413CE8A6">
      <w:numFmt w:val="bullet"/>
      <w:lvlText w:val=""/>
      <w:lvlJc w:val="left"/>
      <w:pPr>
        <w:ind w:left="720" w:hanging="360"/>
      </w:pPr>
      <w:rPr>
        <w:rFonts w:ascii="Symbol" w:eastAsia="Calibr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3807138"/>
    <w:multiLevelType w:val="multilevel"/>
    <w:tmpl w:val="7BC0E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6990952">
    <w:abstractNumId w:val="2"/>
  </w:num>
  <w:num w:numId="2" w16cid:durableId="2034577307">
    <w:abstractNumId w:val="5"/>
  </w:num>
  <w:num w:numId="3" w16cid:durableId="1283462612">
    <w:abstractNumId w:val="6"/>
  </w:num>
  <w:num w:numId="4" w16cid:durableId="473912551">
    <w:abstractNumId w:val="4"/>
  </w:num>
  <w:num w:numId="5" w16cid:durableId="1648435289">
    <w:abstractNumId w:val="1"/>
  </w:num>
  <w:num w:numId="6" w16cid:durableId="363364117">
    <w:abstractNumId w:val="8"/>
  </w:num>
  <w:num w:numId="7" w16cid:durableId="245962322">
    <w:abstractNumId w:val="3"/>
  </w:num>
  <w:num w:numId="8" w16cid:durableId="1844779542">
    <w:abstractNumId w:val="0"/>
  </w:num>
  <w:num w:numId="9" w16cid:durableId="10022719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302"/>
    <w:rsid w:val="000D21DC"/>
    <w:rsid w:val="000F2E66"/>
    <w:rsid w:val="00117BFC"/>
    <w:rsid w:val="001B4FC7"/>
    <w:rsid w:val="00216D86"/>
    <w:rsid w:val="00252EED"/>
    <w:rsid w:val="00321A4B"/>
    <w:rsid w:val="00331026"/>
    <w:rsid w:val="003A0BC0"/>
    <w:rsid w:val="005D36FB"/>
    <w:rsid w:val="006D4952"/>
    <w:rsid w:val="007370C0"/>
    <w:rsid w:val="00761E8D"/>
    <w:rsid w:val="00773855"/>
    <w:rsid w:val="00810A90"/>
    <w:rsid w:val="008F6392"/>
    <w:rsid w:val="009E4302"/>
    <w:rsid w:val="009F3171"/>
    <w:rsid w:val="00A664D1"/>
    <w:rsid w:val="00B901B2"/>
    <w:rsid w:val="00BA3462"/>
    <w:rsid w:val="00C40172"/>
    <w:rsid w:val="00CD3A5C"/>
    <w:rsid w:val="00D1124A"/>
    <w:rsid w:val="00D11529"/>
    <w:rsid w:val="00D20743"/>
    <w:rsid w:val="00D731F1"/>
    <w:rsid w:val="00DE7292"/>
    <w:rsid w:val="00E62520"/>
    <w:rsid w:val="00EB3A28"/>
    <w:rsid w:val="00F53F7C"/>
    <w:rsid w:val="00F832B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2DB2"/>
  <w15:docId w15:val="{54D0247C-67D9-44AC-A794-E70DDAE13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6C4D38"/>
    <w:pPr>
      <w:ind w:left="720"/>
      <w:contextualSpacing/>
    </w:pPr>
  </w:style>
  <w:style w:type="table" w:styleId="TableGrid">
    <w:name w:val="Table Grid"/>
    <w:basedOn w:val="TableNormal"/>
    <w:uiPriority w:val="39"/>
    <w:rsid w:val="00311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2772"/>
    <w:rPr>
      <w:color w:val="0563C1" w:themeColor="hyperlink"/>
      <w:u w:val="single"/>
    </w:rPr>
  </w:style>
  <w:style w:type="character" w:styleId="UnresolvedMention">
    <w:name w:val="Unresolved Mention"/>
    <w:basedOn w:val="DefaultParagraphFont"/>
    <w:uiPriority w:val="99"/>
    <w:semiHidden/>
    <w:unhideWhenUsed/>
    <w:rsid w:val="00D0277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E85171"/>
    <w:pPr>
      <w:spacing w:after="100"/>
    </w:pPr>
  </w:style>
  <w:style w:type="paragraph" w:styleId="TOC2">
    <w:name w:val="toc 2"/>
    <w:basedOn w:val="Normal"/>
    <w:next w:val="Normal"/>
    <w:autoRedefine/>
    <w:uiPriority w:val="39"/>
    <w:unhideWhenUsed/>
    <w:rsid w:val="00E85171"/>
    <w:pPr>
      <w:spacing w:after="100"/>
      <w:ind w:left="220"/>
    </w:pPr>
  </w:style>
  <w:style w:type="paragraph" w:styleId="TOC3">
    <w:name w:val="toc 3"/>
    <w:basedOn w:val="Normal"/>
    <w:next w:val="Normal"/>
    <w:autoRedefine/>
    <w:uiPriority w:val="39"/>
    <w:unhideWhenUsed/>
    <w:rsid w:val="00E85171"/>
    <w:pPr>
      <w:spacing w:after="100"/>
      <w:ind w:left="440"/>
    </w:pPr>
  </w:style>
  <w:style w:type="table" w:customStyle="1" w:styleId="a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aws.amazon.com/amazon-mq/latest/developer-guide/amazon-mq-setting-up.html" TargetMode="External"/><Relationship Id="rId21" Type="http://schemas.openxmlformats.org/officeDocument/2006/relationships/hyperlink" Target="https://github.com/php-amqplib/php-amqplib" TargetMode="External"/><Relationship Id="rId42" Type="http://schemas.openxmlformats.org/officeDocument/2006/relationships/hyperlink" Target="https://aws.amazon.com/blogs/big-data/best-practices-for-right-sizing-your-apache-kafka-clusters-to-optimize-performance-and-cost/" TargetMode="External"/><Relationship Id="rId47" Type="http://schemas.openxmlformats.org/officeDocument/2006/relationships/hyperlink" Target="https://help.sap.com/docs/HANA_SMART_DATA_INTEGRATION/7952ef28a6914997abc01745fef1b607/598cdd48941a41128751892fe68393f4.html" TargetMode="External"/><Relationship Id="rId63" Type="http://schemas.openxmlformats.org/officeDocument/2006/relationships/hyperlink" Target="https://streamnative.io/success-stories/how-apache-pulsar-helping-iterable-scale-its-customer-engagement-platform" TargetMode="External"/><Relationship Id="rId68" Type="http://schemas.openxmlformats.org/officeDocument/2006/relationships/hyperlink" Target="https://docs.aws.amazon.com/AWSSimpleQueueService/latest/SQSDeveloperGuide/sqs-quotas.html" TargetMode="External"/><Relationship Id="rId84" Type="http://schemas.openxmlformats.org/officeDocument/2006/relationships/hyperlink" Target="https://docs.aws.amazon.com/eventbridge/latest/userguide/eb-archive-event.html" TargetMode="External"/><Relationship Id="rId89" Type="http://schemas.openxmlformats.org/officeDocument/2006/relationships/hyperlink" Target="https://aws.amazon.com/about-aws/whats-new/2021/09/cross-account-discovery-amazon-eventbridge-schema/" TargetMode="External"/><Relationship Id="rId16" Type="http://schemas.openxmlformats.org/officeDocument/2006/relationships/hyperlink" Target="https://hub.docker.com/_/rabbitmq" TargetMode="External"/><Relationship Id="rId11" Type="http://schemas.openxmlformats.org/officeDocument/2006/relationships/hyperlink" Target="https://www.amqp.org/about/examples" TargetMode="External"/><Relationship Id="rId32" Type="http://schemas.openxmlformats.org/officeDocument/2006/relationships/hyperlink" Target="https://kafka.apache.org/11/documentation/streams/architecture" TargetMode="External"/><Relationship Id="rId37" Type="http://schemas.openxmlformats.org/officeDocument/2006/relationships/hyperlink" Target="https://view.officeapps.live.com/op/view.aspx?src=https%3A%2F%2Fdy7oqpxkwhskb.cloudfront.net%2FMSK_Sizing_Pricing.xlsx&amp;wdOrigin=BROWSELINK" TargetMode="External"/><Relationship Id="rId53" Type="http://schemas.openxmlformats.org/officeDocument/2006/relationships/image" Target="media/image5.png"/><Relationship Id="rId58" Type="http://schemas.openxmlformats.org/officeDocument/2006/relationships/hyperlink" Target="https://aws.amazon.com/marketplace/pp/prodview-o7h4jiwm43vi6" TargetMode="External"/><Relationship Id="rId74" Type="http://schemas.openxmlformats.org/officeDocument/2006/relationships/hyperlink" Target="https://docs.aws.amazon.com/AWSSimpleQueueService/latest/SQSDeveloperGuide/reducing-costs.html" TargetMode="External"/><Relationship Id="rId79" Type="http://schemas.openxmlformats.org/officeDocument/2006/relationships/hyperlink" Target="https://docs.aws.amazon.com/eventbridge/latest/userguide/eb-pipes-mq.html" TargetMode="External"/><Relationship Id="rId5" Type="http://schemas.openxmlformats.org/officeDocument/2006/relationships/webSettings" Target="webSettings.xml"/><Relationship Id="rId90" Type="http://schemas.openxmlformats.org/officeDocument/2006/relationships/hyperlink" Target="https://theburningmonk.com/2023/02/the-biggest-problem-with-eventbridge-scheduler-and-how-to-fix-it/" TargetMode="External"/><Relationship Id="rId95" Type="http://schemas.openxmlformats.org/officeDocument/2006/relationships/hyperlink" Target="https://aws.plainenglish.io/event-driven-solution-on-aws-371f47792a20" TargetMode="External"/><Relationship Id="rId22" Type="http://schemas.openxmlformats.org/officeDocument/2006/relationships/hyperlink" Target="https://www.rabbitmq.com/ha.html" TargetMode="External"/><Relationship Id="rId27" Type="http://schemas.openxmlformats.org/officeDocument/2006/relationships/hyperlink" Target="https://docs.aws.amazon.com/amazon-mq/latest/developer-guide/best-practices-rabbitmq.html" TargetMode="External"/><Relationship Id="rId43" Type="http://schemas.openxmlformats.org/officeDocument/2006/relationships/image" Target="media/image4.png"/><Relationship Id="rId48" Type="http://schemas.openxmlformats.org/officeDocument/2006/relationships/hyperlink" Target="https://access.redhat.com/documentation/en-us/red_hat_fuse/7.5/html/apache_camel_development_guide/index" TargetMode="External"/><Relationship Id="rId64" Type="http://schemas.openxmlformats.org/officeDocument/2006/relationships/hyperlink" Target="https://github.com/streamnative/pulsar-io-sqs/blob/master/docs/sqs-sink.md" TargetMode="External"/><Relationship Id="rId69" Type="http://schemas.openxmlformats.org/officeDocument/2006/relationships/hyperlink" Target="https://docs.aws.amazon.com/sns/latest/dg/sns-event-sources.html" TargetMode="External"/><Relationship Id="rId80" Type="http://schemas.openxmlformats.org/officeDocument/2006/relationships/hyperlink" Target="https://docs.aws.amazon.com/eventbridge/latest/userguide/eb-pipes-event-target.html" TargetMode="External"/><Relationship Id="rId85" Type="http://schemas.openxmlformats.org/officeDocument/2006/relationships/hyperlink" Target="https://aws.amazon.com/eventbridge/pricing/" TargetMode="External"/><Relationship Id="rId3" Type="http://schemas.openxmlformats.org/officeDocument/2006/relationships/styles" Target="styles.xml"/><Relationship Id="rId12" Type="http://schemas.openxmlformats.org/officeDocument/2006/relationships/hyperlink" Target="https://vector.dev/" TargetMode="External"/><Relationship Id="rId17" Type="http://schemas.openxmlformats.org/officeDocument/2006/relationships/hyperlink" Target="https://www.rabbitmq.com/tutorials/tutorial-one-python.html" TargetMode="External"/><Relationship Id="rId25" Type="http://schemas.openxmlformats.org/officeDocument/2006/relationships/hyperlink" Target="https://docs.aws.amazon.com/amazon-mq/latest/developer-guide/welcome.html" TargetMode="External"/><Relationship Id="rId33" Type="http://schemas.openxmlformats.org/officeDocument/2006/relationships/hyperlink" Target="https://docs.confluent.io/platform/current/connect/kafka_connectors.html" TargetMode="External"/><Relationship Id="rId38" Type="http://schemas.openxmlformats.org/officeDocument/2006/relationships/hyperlink" Target="https://docs.aws.amazon.com/msk/latest/developerguide/before-you-begin.html" TargetMode="External"/><Relationship Id="rId46" Type="http://schemas.openxmlformats.org/officeDocument/2006/relationships/hyperlink" Target="https://camel.apache.org/components/3.20.x/eips/transform-eip.html" TargetMode="External"/><Relationship Id="rId59" Type="http://schemas.openxmlformats.org/officeDocument/2006/relationships/hyperlink" Target="https://pulsar.apache.org/docs/3.0.x/deploy-aws/" TargetMode="External"/><Relationship Id="rId67" Type="http://schemas.openxmlformats.org/officeDocument/2006/relationships/hyperlink" Target="https://docs.aws.amazon.com/AWSSimpleQueueService/latest/SQSDeveloperGuide/sqs-queue-types.html" TargetMode="External"/><Relationship Id="rId20" Type="http://schemas.openxmlformats.org/officeDocument/2006/relationships/hyperlink" Target="https://docs.aws.amazon.com/amazon-mq/latest/developer-guide/best-practices-rabbitmq.html" TargetMode="External"/><Relationship Id="rId41" Type="http://schemas.openxmlformats.org/officeDocument/2006/relationships/hyperlink" Target="https://docs.aws.amazon.com/msk/latest/developerguide/bestpractices.html" TargetMode="External"/><Relationship Id="rId54" Type="http://schemas.openxmlformats.org/officeDocument/2006/relationships/hyperlink" Target="https://github.com/streamnative/pulsar-io-sqs/blob/master/docs/sqs-sink.md" TargetMode="External"/><Relationship Id="rId62" Type="http://schemas.openxmlformats.org/officeDocument/2006/relationships/hyperlink" Target="https://streamnative.io/blog/how-apache-pulsar-is-helping-iterable-scale-its-customer-engagement-platform" TargetMode="External"/><Relationship Id="rId70" Type="http://schemas.openxmlformats.org/officeDocument/2006/relationships/hyperlink" Target="https://docs.aws.amazon.com/sns/latest/dg/sns-event-destinations.html" TargetMode="External"/><Relationship Id="rId75" Type="http://schemas.openxmlformats.org/officeDocument/2006/relationships/image" Target="media/image7.png"/><Relationship Id="rId83" Type="http://schemas.openxmlformats.org/officeDocument/2006/relationships/hyperlink" Target="https://docs.aws.amazon.com/eventbridge/latest/userguide/eb-quota.html" TargetMode="External"/><Relationship Id="rId88" Type="http://schemas.openxmlformats.org/officeDocument/2006/relationships/hyperlink" Target="https://aws.amazon.com/blogs/compute/reducing-custom-code-by-using-advanced-rules-in-amazon-eventbridge/" TargetMode="External"/><Relationship Id="rId91" Type="http://schemas.openxmlformats.org/officeDocument/2006/relationships/hyperlink" Target="https://aws.amazon.com/blogs/aws/new-cloudwatch-events-track-and-respond-to-changes-to-your-aws-resources/" TargetMode="External"/><Relationship Id="rId96" Type="http://schemas.openxmlformats.org/officeDocument/2006/relationships/hyperlink" Target="https://d1.awsstatic.com/events/Summits/reinvent2022/API307-R_Designing-event-driven-integrations-using-Amazon-EventBridge.pdf" TargetMode="External"/><Relationship Id="rId1" Type="http://schemas.openxmlformats.org/officeDocument/2006/relationships/customXml" Target="../customXml/item1.xml"/><Relationship Id="rId6" Type="http://schemas.openxmlformats.org/officeDocument/2006/relationships/hyperlink" Target="mailto:olafrv@gmail.com" TargetMode="External"/><Relationship Id="rId15" Type="http://schemas.openxmlformats.org/officeDocument/2006/relationships/hyperlink" Target="https://www.cloudamqp.com/plans.html" TargetMode="External"/><Relationship Id="rId23" Type="http://schemas.openxmlformats.org/officeDocument/2006/relationships/hyperlink" Target="https://github.com/rabbitmq/rabbitmq-server/issues/7425" TargetMode="External"/><Relationship Id="rId28" Type="http://schemas.openxmlformats.org/officeDocument/2006/relationships/hyperlink" Target="https://docs.aws.amazon.com/amazon-mq/latest/developer-guide/amazon-mq-rabbitmq-limits.html" TargetMode="External"/><Relationship Id="rId36" Type="http://schemas.openxmlformats.org/officeDocument/2006/relationships/hyperlink" Target="https://acloudguru.com/hands-on-labs/using-schema-registry-in-a-kafka-application" TargetMode="External"/><Relationship Id="rId49" Type="http://schemas.openxmlformats.org/officeDocument/2006/relationships/hyperlink" Target="https://developers.redhat.com/articles/2021/09/21/distributed-transaction-patterns-microservices-compared" TargetMode="External"/><Relationship Id="rId57" Type="http://schemas.openxmlformats.org/officeDocument/2006/relationships/hyperlink" Target="https://pandio.com/apache-pulsar-as-a-service/" TargetMode="External"/><Relationship Id="rId10" Type="http://schemas.openxmlformats.org/officeDocument/2006/relationships/hyperlink" Target="https://www.amqp.org/" TargetMode="External"/><Relationship Id="rId31" Type="http://schemas.openxmlformats.org/officeDocument/2006/relationships/hyperlink" Target="https://kafka.apache.org/protocol.html" TargetMode="External"/><Relationship Id="rId44" Type="http://schemas.openxmlformats.org/officeDocument/2006/relationships/hyperlink" Target="https://camel.apache.org/manual/architecture.html" TargetMode="External"/><Relationship Id="rId52" Type="http://schemas.openxmlformats.org/officeDocument/2006/relationships/hyperlink" Target="https://artofcode.wordpress.com/2018/07/31/apache-camel-sucks/" TargetMode="External"/><Relationship Id="rId60" Type="http://schemas.openxmlformats.org/officeDocument/2006/relationships/hyperlink" Target="https://pulsar.apache.org/docs/3.0.x/cookbooks-retention-expiry/" TargetMode="External"/><Relationship Id="rId65" Type="http://schemas.openxmlformats.org/officeDocument/2006/relationships/image" Target="media/image6.png"/><Relationship Id="rId73" Type="http://schemas.openxmlformats.org/officeDocument/2006/relationships/hyperlink" Target="https://docs.aws.amazon.com/AWSSimpleQueueService/latest/SQSDeveloperGuide/sqs-difference-from-amazon-mq-sns.html" TargetMode="External"/><Relationship Id="rId78" Type="http://schemas.openxmlformats.org/officeDocument/2006/relationships/hyperlink" Target="https://docs.aws.amazon.com/eventbridge/latest/userguide/eb-pipes-event-source.html" TargetMode="External"/><Relationship Id="rId81" Type="http://schemas.openxmlformats.org/officeDocument/2006/relationships/hyperlink" Target="https://docs.aws.amazon.com/eventbridge/latest/userguide/eb-cross-account.html" TargetMode="External"/><Relationship Id="rId86" Type="http://schemas.openxmlformats.org/officeDocument/2006/relationships/hyperlink" Target="https://dev.to/aws-builders/should-we-consider-migrate-to-amazon-eventbridge-from-amazon-sns-sqs--4dgi" TargetMode="External"/><Relationship Id="rId94" Type="http://schemas.openxmlformats.org/officeDocument/2006/relationships/hyperlink" Target="https://www.boyney.io/blog/2022-08-09-event-validation"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ww.rabbitmq.com/heartbeats.html" TargetMode="External"/><Relationship Id="rId18" Type="http://schemas.openxmlformats.org/officeDocument/2006/relationships/hyperlink" Target="https://www.rabbitmq.com/devtools.html" TargetMode="External"/><Relationship Id="rId39" Type="http://schemas.openxmlformats.org/officeDocument/2006/relationships/hyperlink" Target="https://docs.aws.amazon.com/msk/latest/developerguide/serverless.html" TargetMode="External"/><Relationship Id="rId34" Type="http://schemas.openxmlformats.org/officeDocument/2006/relationships/hyperlink" Target="https://tech.willhaben.at/kafka-connect-custom-single-message-transform-using-jslt-2fc57ae98395" TargetMode="External"/><Relationship Id="rId50" Type="http://schemas.openxmlformats.org/officeDocument/2006/relationships/hyperlink" Target="https://camel.apache.org/components/2.x/others/spring-cloud-netflix.html" TargetMode="External"/><Relationship Id="rId55" Type="http://schemas.openxmlformats.org/officeDocument/2006/relationships/hyperlink" Target="https://pulsar.apache.org/docs/3.0.x/" TargetMode="External"/><Relationship Id="rId76" Type="http://schemas.openxmlformats.org/officeDocument/2006/relationships/hyperlink" Target="https://aws.amazon.com/eventbridge/" TargetMode="External"/><Relationship Id="rId97" Type="http://schemas.openxmlformats.org/officeDocument/2006/relationships/hyperlink" Target="https://d1.awsstatic.com/events/Summits/reinvent2022/API307-R_Designing-event-driven-integrations-using-Amazon-EventBridge.pdf" TargetMode="External"/><Relationship Id="rId7" Type="http://schemas.openxmlformats.org/officeDocument/2006/relationships/hyperlink" Target="https://www.erlang.org/" TargetMode="External"/><Relationship Id="rId71" Type="http://schemas.openxmlformats.org/officeDocument/2006/relationships/hyperlink" Target="https://docs.aws.amazon.com/sns/latest/dg/large-message-payloads.html" TargetMode="External"/><Relationship Id="rId92" Type="http://schemas.openxmlformats.org/officeDocument/2006/relationships/hyperlink" Target="https://aws.amazon.com/about-aws/whats-new/2019/07/introducing-amazon-eventbridge/" TargetMode="External"/><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image" Target="media/image2.png"/><Relationship Id="rId40" Type="http://schemas.openxmlformats.org/officeDocument/2006/relationships/hyperlink" Target="https://docs.aws.amazon.com/msk/latest/developerguide/limits.html" TargetMode="External"/><Relationship Id="rId45" Type="http://schemas.openxmlformats.org/officeDocument/2006/relationships/hyperlink" Target="https://camel.apache.org/components/3.20.x/index.html" TargetMode="External"/><Relationship Id="rId66" Type="http://schemas.openxmlformats.org/officeDocument/2006/relationships/hyperlink" Target="https://docs.aws.amazon.com/AWSSimpleQueueService/latest/SQSDeveloperGuide/sqs-basic-architecture.html" TargetMode="External"/><Relationship Id="rId87" Type="http://schemas.openxmlformats.org/officeDocument/2006/relationships/hyperlink" Target="https://dev.to/aws-builders/should-we-consider-migrate-to-amazon-eventbridge-from-amazon-sns-sqs--4dgi" TargetMode="External"/><Relationship Id="rId61" Type="http://schemas.openxmlformats.org/officeDocument/2006/relationships/hyperlink" Target="https://pulsar.apache.org/docs/3.0.x/administration-zk-bk/" TargetMode="External"/><Relationship Id="rId82" Type="http://schemas.openxmlformats.org/officeDocument/2006/relationships/hyperlink" Target="https://docs.aws.amazon.com/eventbridge/latest/userguide/eb-event-bus.html" TargetMode="External"/><Relationship Id="rId19" Type="http://schemas.openxmlformats.org/officeDocument/2006/relationships/hyperlink" Target="https://github.com/php-amqplib/php-amqplib" TargetMode="External"/><Relationship Id="rId14" Type="http://schemas.openxmlformats.org/officeDocument/2006/relationships/hyperlink" Target="https://docs.aws.amazon.com/amazon-mq/latest/developer-guide/best-practices-rabbitmq.html" TargetMode="External"/><Relationship Id="rId30" Type="http://schemas.openxmlformats.org/officeDocument/2006/relationships/hyperlink" Target="https://cwiki.apache.org/confluence/display/kafka/clients" TargetMode="External"/><Relationship Id="rId35" Type="http://schemas.openxmlformats.org/officeDocument/2006/relationships/hyperlink" Target="https://debezium.io/documentation/reference/stable/transformations/index.html" TargetMode="External"/><Relationship Id="rId56" Type="http://schemas.openxmlformats.org/officeDocument/2006/relationships/hyperlink" Target="https://streamnative.io/deployment/byoc" TargetMode="External"/><Relationship Id="rId77" Type="http://schemas.openxmlformats.org/officeDocument/2006/relationships/hyperlink" Target="https://docs.aws.amazon.com/eventbridge/latest/userguide/eb-pipes-create.html" TargetMode="External"/><Relationship Id="rId8" Type="http://schemas.openxmlformats.org/officeDocument/2006/relationships/hyperlink" Target="https://www.rabbitmq.com/documentation.html" TargetMode="External"/><Relationship Id="rId51" Type="http://schemas.openxmlformats.org/officeDocument/2006/relationships/hyperlink" Target="https://camel.apache.org/community/user-stories/" TargetMode="External"/><Relationship Id="rId72" Type="http://schemas.openxmlformats.org/officeDocument/2006/relationships/hyperlink" Target="https://aws.amazon.com/blogs/compute/cross-account-integration-with-amazon-sns/" TargetMode="External"/><Relationship Id="rId93" Type="http://schemas.openxmlformats.org/officeDocument/2006/relationships/hyperlink" Target="https://aws.amazon.com/blogs/compute/working-with-events-and-amazon-eventbridge-schema-registry/"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PpX+rCm+7/N9MpcCQrqiN/1zbSw==">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7670</Words>
  <Characters>43725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Olaf Reitmaier</dc:creator>
  <cp:lastModifiedBy>Olaf Reitmaier</cp:lastModifiedBy>
  <cp:revision>33</cp:revision>
  <cp:lastPrinted>2023-11-04T20:47:00Z</cp:lastPrinted>
  <dcterms:created xsi:type="dcterms:W3CDTF">2023-05-06T19:02:00Z</dcterms:created>
  <dcterms:modified xsi:type="dcterms:W3CDTF">2023-11-04T20:48:00Z</dcterms:modified>
</cp:coreProperties>
</file>