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FD8A7" w14:textId="77777777" w:rsidR="00E3536C" w:rsidRDefault="00000000">
      <w:pPr>
        <w:pStyle w:val="Kop1"/>
      </w:pPr>
      <w:r>
        <w:t>Project Eagle</w:t>
      </w:r>
    </w:p>
    <w:p w14:paraId="08E023DD" w14:textId="76525F49" w:rsidR="0039204B" w:rsidRDefault="0039204B">
      <w:pPr>
        <w:spacing w:after="200"/>
        <w:rPr>
          <w:b/>
          <w:bCs/>
          <w:color w:val="1F3864"/>
          <w:sz w:val="26"/>
          <w:szCs w:val="26"/>
        </w:rPr>
      </w:pPr>
      <w:r w:rsidRPr="0039204B">
        <w:rPr>
          <w:b/>
          <w:bCs/>
          <w:color w:val="1F3864"/>
          <w:sz w:val="26"/>
          <w:szCs w:val="26"/>
        </w:rPr>
        <w:t xml:space="preserve">Blueprint </w:t>
      </w:r>
      <w:r w:rsidR="00FC48E2">
        <w:rPr>
          <w:b/>
          <w:bCs/>
          <w:color w:val="1F3864"/>
          <w:sz w:val="26"/>
          <w:szCs w:val="26"/>
        </w:rPr>
        <w:t xml:space="preserve">for an </w:t>
      </w:r>
      <w:r w:rsidRPr="0039204B">
        <w:rPr>
          <w:b/>
          <w:bCs/>
          <w:color w:val="1F3864"/>
          <w:sz w:val="26"/>
          <w:szCs w:val="26"/>
        </w:rPr>
        <w:t>AI-native reporting factory</w:t>
      </w:r>
    </w:p>
    <w:p w14:paraId="3504162C" w14:textId="1A4393E7" w:rsidR="00E3536C" w:rsidRDefault="00000000">
      <w:pPr>
        <w:spacing w:after="200"/>
      </w:pPr>
      <w:r>
        <w:rPr>
          <w:i/>
          <w:iCs/>
          <w:color w:val="888888"/>
          <w:sz w:val="18"/>
          <w:szCs w:val="18"/>
        </w:rPr>
        <w:t>Version 0.</w:t>
      </w:r>
      <w:r w:rsidR="0039204B">
        <w:rPr>
          <w:i/>
          <w:iCs/>
          <w:color w:val="888888"/>
          <w:sz w:val="18"/>
          <w:szCs w:val="18"/>
        </w:rPr>
        <w:t>1</w:t>
      </w:r>
      <w:r w:rsidR="00C773B9">
        <w:rPr>
          <w:i/>
          <w:iCs/>
          <w:color w:val="888888"/>
          <w:sz w:val="18"/>
          <w:szCs w:val="18"/>
        </w:rPr>
        <w:t>2</w:t>
      </w:r>
    </w:p>
    <w:tbl>
      <w:tblPr>
        <w:tblW w:w="9171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"/>
        <w:gridCol w:w="800"/>
        <w:gridCol w:w="2800"/>
        <w:gridCol w:w="5560"/>
      </w:tblGrid>
      <w:tr w:rsidR="00E3536C" w:rsidRPr="00780130" w14:paraId="61FD192C" w14:textId="77777777" w:rsidTr="00780130">
        <w:trPr>
          <w:gridBefore w:val="1"/>
          <w:wBefore w:w="11" w:type="dxa"/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D37836" w14:textId="77777777" w:rsidR="00E3536C" w:rsidRPr="00780130" w:rsidRDefault="00000000">
            <w:pPr>
              <w:jc w:val="center"/>
              <w:rPr>
                <w:sz w:val="20"/>
                <w:szCs w:val="20"/>
              </w:rPr>
            </w:pPr>
            <w:r w:rsidRPr="00780130"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B7B4D6" w14:textId="77777777" w:rsidR="00E3536C" w:rsidRPr="00780130" w:rsidRDefault="00000000">
            <w:pPr>
              <w:rPr>
                <w:sz w:val="20"/>
                <w:szCs w:val="20"/>
              </w:rPr>
            </w:pPr>
            <w:r w:rsidRPr="00780130">
              <w:rPr>
                <w:b/>
                <w:bCs/>
                <w:color w:val="FFFFFF"/>
                <w:sz w:val="20"/>
                <w:szCs w:val="20"/>
              </w:rPr>
              <w:t>Principle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A17473" w14:textId="77777777" w:rsidR="00E3536C" w:rsidRPr="00780130" w:rsidRDefault="00000000">
            <w:pPr>
              <w:rPr>
                <w:sz w:val="20"/>
                <w:szCs w:val="20"/>
              </w:rPr>
            </w:pPr>
            <w:r w:rsidRPr="00780130"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3536C" w:rsidRPr="00780130" w14:paraId="1EF2A3EB" w14:textId="77777777" w:rsidTr="00780130">
        <w:trPr>
          <w:gridBefore w:val="1"/>
          <w:wBefore w:w="11" w:type="dxa"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BB8C11" w14:textId="77777777" w:rsidR="00E3536C" w:rsidRPr="00780130" w:rsidRDefault="00000000">
            <w:pPr>
              <w:jc w:val="center"/>
              <w:rPr>
                <w:sz w:val="20"/>
                <w:szCs w:val="20"/>
              </w:rPr>
            </w:pPr>
            <w:r w:rsidRPr="00780130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F95545" w14:textId="77777777" w:rsidR="00E3536C" w:rsidRPr="00780130" w:rsidRDefault="00000000">
            <w:pPr>
              <w:rPr>
                <w:sz w:val="20"/>
                <w:szCs w:val="20"/>
              </w:rPr>
            </w:pPr>
            <w:r w:rsidRPr="00780130">
              <w:rPr>
                <w:b/>
                <w:bCs/>
                <w:sz w:val="20"/>
                <w:szCs w:val="20"/>
              </w:rPr>
              <w:t>Customer experience first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4923E3" w14:textId="367F9F8E" w:rsidR="00E3536C" w:rsidRPr="00780130" w:rsidRDefault="00780130">
            <w:pPr>
              <w:rPr>
                <w:sz w:val="20"/>
                <w:szCs w:val="20"/>
              </w:rPr>
            </w:pPr>
            <w:r w:rsidRPr="00780130">
              <w:rPr>
                <w:sz w:val="20"/>
                <w:szCs w:val="20"/>
              </w:rPr>
              <w:t>Products are designed for simplicity, reliability and minimal friction; experience is driven by predictability, not customisation.</w:t>
            </w:r>
          </w:p>
        </w:tc>
      </w:tr>
      <w:tr w:rsidR="00E3536C" w:rsidRPr="00780130" w14:paraId="2BB6A255" w14:textId="77777777" w:rsidTr="00780130">
        <w:trPr>
          <w:gridBefore w:val="1"/>
          <w:wBefore w:w="11" w:type="dxa"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8729CA" w14:textId="77777777" w:rsidR="00E3536C" w:rsidRPr="00780130" w:rsidRDefault="00000000">
            <w:pPr>
              <w:jc w:val="center"/>
              <w:rPr>
                <w:sz w:val="20"/>
                <w:szCs w:val="20"/>
              </w:rPr>
            </w:pPr>
            <w:r w:rsidRPr="00780130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5B05CC" w14:textId="4C083CD7" w:rsidR="00E3536C" w:rsidRPr="00780130" w:rsidRDefault="00FC48E2">
            <w:pPr>
              <w:rPr>
                <w:sz w:val="20"/>
                <w:szCs w:val="20"/>
              </w:rPr>
            </w:pPr>
            <w:r w:rsidRPr="00780130">
              <w:rPr>
                <w:b/>
                <w:bCs/>
                <w:sz w:val="20"/>
                <w:szCs w:val="20"/>
              </w:rPr>
              <w:t>C</w:t>
            </w:r>
            <w:r w:rsidR="00780130" w:rsidRPr="00780130">
              <w:rPr>
                <w:b/>
                <w:bCs/>
                <w:sz w:val="20"/>
                <w:szCs w:val="20"/>
              </w:rPr>
              <w:t>ode</w:t>
            </w:r>
            <w:r>
              <w:rPr>
                <w:b/>
                <w:bCs/>
                <w:sz w:val="20"/>
                <w:szCs w:val="20"/>
              </w:rPr>
              <w:t>-first</w:t>
            </w:r>
            <w:r w:rsidR="00780130" w:rsidRPr="00780130">
              <w:rPr>
                <w:b/>
                <w:bCs/>
                <w:sz w:val="20"/>
                <w:szCs w:val="20"/>
              </w:rPr>
              <w:t>, human-by-exception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FA2DAA" w14:textId="28F18D60" w:rsidR="00E3536C" w:rsidRPr="00780130" w:rsidRDefault="005520BA">
            <w:pPr>
              <w:rPr>
                <w:sz w:val="20"/>
                <w:szCs w:val="20"/>
              </w:rPr>
            </w:pPr>
            <w:r w:rsidRPr="005520BA">
              <w:rPr>
                <w:sz w:val="20"/>
                <w:szCs w:val="20"/>
              </w:rPr>
              <w:t xml:space="preserve">All processes, agents and components are </w:t>
            </w:r>
            <w:r>
              <w:rPr>
                <w:sz w:val="20"/>
                <w:szCs w:val="20"/>
              </w:rPr>
              <w:t xml:space="preserve">executed </w:t>
            </w:r>
            <w:r w:rsidRPr="005520BA">
              <w:rPr>
                <w:sz w:val="20"/>
                <w:szCs w:val="20"/>
              </w:rPr>
              <w:t>through a central orchestration layer that manages sequencing, dependencies, decision flows and control logic</w:t>
            </w:r>
            <w:r w:rsidR="00780130" w:rsidRPr="00780130">
              <w:rPr>
                <w:sz w:val="20"/>
                <w:szCs w:val="20"/>
              </w:rPr>
              <w:t>; humans intervene only for predefined exceptions, judgement and continuous improvement.</w:t>
            </w:r>
          </w:p>
        </w:tc>
      </w:tr>
      <w:tr w:rsidR="00E3536C" w:rsidRPr="00780130" w14:paraId="7B75850D" w14:textId="77777777" w:rsidTr="00780130">
        <w:trPr>
          <w:gridBefore w:val="1"/>
          <w:wBefore w:w="11" w:type="dxa"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7E6CF9" w14:textId="77777777" w:rsidR="00E3536C" w:rsidRPr="00780130" w:rsidRDefault="00000000">
            <w:pPr>
              <w:jc w:val="center"/>
              <w:rPr>
                <w:sz w:val="20"/>
                <w:szCs w:val="20"/>
              </w:rPr>
            </w:pPr>
            <w:r w:rsidRPr="00780130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275AFB" w14:textId="77777777" w:rsidR="00E3536C" w:rsidRPr="00780130" w:rsidRDefault="00000000">
            <w:pPr>
              <w:rPr>
                <w:sz w:val="20"/>
                <w:szCs w:val="20"/>
              </w:rPr>
            </w:pPr>
            <w:r w:rsidRPr="00780130">
              <w:rPr>
                <w:b/>
                <w:bCs/>
                <w:sz w:val="20"/>
                <w:szCs w:val="20"/>
              </w:rPr>
              <w:t>Standardised product with predictable output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DA36D0" w14:textId="753D7BED" w:rsidR="00E3536C" w:rsidRPr="00780130" w:rsidRDefault="00780130">
            <w:pPr>
              <w:rPr>
                <w:sz w:val="20"/>
                <w:szCs w:val="20"/>
              </w:rPr>
            </w:pPr>
            <w:r w:rsidRPr="00780130">
              <w:rPr>
                <w:sz w:val="20"/>
                <w:szCs w:val="20"/>
              </w:rPr>
              <w:t>All outputs are fully standardised with fixed scope, reproducible quality and transparent pricing</w:t>
            </w:r>
          </w:p>
        </w:tc>
      </w:tr>
      <w:tr w:rsidR="00A262B7" w:rsidRPr="00780130" w14:paraId="6EF6C13D" w14:textId="77777777" w:rsidTr="00780130">
        <w:trPr>
          <w:gridBefore w:val="1"/>
          <w:wBefore w:w="11" w:type="dxa"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7CBD15" w14:textId="0B60444A" w:rsidR="00A262B7" w:rsidRPr="00780130" w:rsidRDefault="00A262B7">
            <w:pPr>
              <w:jc w:val="center"/>
              <w:rPr>
                <w:b/>
                <w:bCs/>
                <w:sz w:val="20"/>
                <w:szCs w:val="20"/>
              </w:rPr>
            </w:pPr>
            <w:r w:rsidRPr="00780130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6E9C08" w14:textId="4BE5908D" w:rsidR="00A262B7" w:rsidRPr="00780130" w:rsidRDefault="0039204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</w:t>
            </w:r>
            <w:r w:rsidRPr="0039204B">
              <w:rPr>
                <w:b/>
                <w:bCs/>
                <w:sz w:val="20"/>
                <w:szCs w:val="20"/>
              </w:rPr>
              <w:t>ingle source of truth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64AABC" w14:textId="1E337AAC" w:rsidR="00A262B7" w:rsidRPr="00780130" w:rsidRDefault="00A262B7">
            <w:pPr>
              <w:rPr>
                <w:sz w:val="20"/>
                <w:szCs w:val="20"/>
              </w:rPr>
            </w:pPr>
            <w:r w:rsidRPr="00780130">
              <w:rPr>
                <w:sz w:val="20"/>
                <w:szCs w:val="20"/>
              </w:rPr>
              <w:t>All processes are built on a canonical, structured data model; data quality, lineage and ownership are explicit and controlled.</w:t>
            </w:r>
          </w:p>
        </w:tc>
      </w:tr>
      <w:tr w:rsidR="00780130" w:rsidRPr="00780130" w14:paraId="3EFF52E7" w14:textId="77777777" w:rsidTr="00780130">
        <w:trPr>
          <w:gridBefore w:val="1"/>
          <w:wBefore w:w="11" w:type="dxa"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E158CC" w14:textId="5F5FBAD2" w:rsidR="00780130" w:rsidRPr="00780130" w:rsidRDefault="00780130" w:rsidP="00780130">
            <w:pPr>
              <w:jc w:val="center"/>
              <w:rPr>
                <w:b/>
                <w:bCs/>
                <w:sz w:val="20"/>
                <w:szCs w:val="20"/>
              </w:rPr>
            </w:pPr>
            <w:r w:rsidRPr="00780130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18647A" w14:textId="2277145B" w:rsidR="00780130" w:rsidRPr="00780130" w:rsidRDefault="00780130" w:rsidP="00780130">
            <w:pPr>
              <w:rPr>
                <w:b/>
                <w:bCs/>
                <w:sz w:val="20"/>
                <w:szCs w:val="20"/>
              </w:rPr>
            </w:pPr>
            <w:r w:rsidRPr="00780130">
              <w:rPr>
                <w:b/>
                <w:bCs/>
                <w:sz w:val="20"/>
                <w:szCs w:val="20"/>
              </w:rPr>
              <w:t>Deterministic core, probabilistic edge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D3520B" w14:textId="4D54B43C" w:rsidR="00780130" w:rsidRPr="00780130" w:rsidRDefault="00780130" w:rsidP="00780130">
            <w:pPr>
              <w:rPr>
                <w:sz w:val="20"/>
                <w:szCs w:val="20"/>
              </w:rPr>
            </w:pPr>
            <w:r w:rsidRPr="00780130">
              <w:rPr>
                <w:sz w:val="20"/>
                <w:szCs w:val="20"/>
              </w:rPr>
              <w:t>Core calculations and compliance logic are deterministic; AI is only used for interpretation, transformation and optimisation.</w:t>
            </w:r>
          </w:p>
        </w:tc>
      </w:tr>
      <w:tr w:rsidR="00780130" w:rsidRPr="00780130" w14:paraId="4CD314F4" w14:textId="77777777" w:rsidTr="00780130">
        <w:tc>
          <w:tcPr>
            <w:tcW w:w="81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200469" w14:textId="635111F8" w:rsidR="00780130" w:rsidRPr="00780130" w:rsidRDefault="00780130" w:rsidP="006E02D9">
            <w:pPr>
              <w:jc w:val="center"/>
              <w:rPr>
                <w:sz w:val="20"/>
                <w:szCs w:val="20"/>
              </w:rPr>
            </w:pPr>
            <w:r w:rsidRPr="00780130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560EA1" w14:textId="799029DB" w:rsidR="00780130" w:rsidRPr="00780130" w:rsidRDefault="00780130" w:rsidP="006E02D9">
            <w:pPr>
              <w:rPr>
                <w:sz w:val="20"/>
                <w:szCs w:val="20"/>
              </w:rPr>
            </w:pPr>
            <w:r w:rsidRPr="00780130">
              <w:rPr>
                <w:b/>
                <w:bCs/>
                <w:sz w:val="20"/>
                <w:szCs w:val="20"/>
              </w:rPr>
              <w:t>Modular and portable technology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7C1233" w14:textId="4DF5904B" w:rsidR="00780130" w:rsidRPr="00780130" w:rsidRDefault="00780130" w:rsidP="006E02D9">
            <w:pPr>
              <w:rPr>
                <w:sz w:val="20"/>
                <w:szCs w:val="20"/>
              </w:rPr>
            </w:pPr>
            <w:r w:rsidRPr="00780130">
              <w:rPr>
                <w:sz w:val="20"/>
                <w:szCs w:val="20"/>
              </w:rPr>
              <w:t>Core logic, data and rules are separated from AI models and infrastructure to minimise lock-in and ensure replaceability</w:t>
            </w:r>
            <w:r w:rsidR="0039204B">
              <w:rPr>
                <w:sz w:val="20"/>
                <w:szCs w:val="20"/>
              </w:rPr>
              <w:t xml:space="preserve"> without business disruption</w:t>
            </w:r>
            <w:r w:rsidRPr="00780130">
              <w:rPr>
                <w:sz w:val="20"/>
                <w:szCs w:val="20"/>
              </w:rPr>
              <w:t>.</w:t>
            </w:r>
          </w:p>
        </w:tc>
      </w:tr>
      <w:tr w:rsidR="0039204B" w:rsidRPr="00780130" w14:paraId="1C825156" w14:textId="77777777" w:rsidTr="00780130">
        <w:trPr>
          <w:gridBefore w:val="1"/>
          <w:wBefore w:w="11" w:type="dxa"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6FFE76" w14:textId="095EB4DF" w:rsidR="0039204B" w:rsidRPr="00780130" w:rsidRDefault="0039204B" w:rsidP="0039204B">
            <w:pPr>
              <w:jc w:val="center"/>
              <w:rPr>
                <w:sz w:val="20"/>
                <w:szCs w:val="20"/>
              </w:rPr>
            </w:pPr>
            <w:r w:rsidRPr="00780130">
              <w:rPr>
                <w:sz w:val="20"/>
                <w:szCs w:val="20"/>
              </w:rPr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81B7DA" w14:textId="4B514C18" w:rsidR="0039204B" w:rsidRPr="00780130" w:rsidRDefault="005520BA" w:rsidP="0039204B">
            <w:pPr>
              <w:rPr>
                <w:b/>
                <w:bCs/>
                <w:sz w:val="20"/>
                <w:szCs w:val="20"/>
              </w:rPr>
            </w:pPr>
            <w:r w:rsidRPr="005520BA">
              <w:rPr>
                <w:b/>
                <w:bCs/>
                <w:sz w:val="20"/>
                <w:szCs w:val="20"/>
              </w:rPr>
              <w:t>Resilience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770EDF" w14:textId="7DC4C74F" w:rsidR="0039204B" w:rsidRPr="00780130" w:rsidRDefault="0039204B" w:rsidP="0039204B">
            <w:pPr>
              <w:rPr>
                <w:sz w:val="20"/>
                <w:szCs w:val="20"/>
              </w:rPr>
            </w:pPr>
            <w:r w:rsidRPr="0039204B">
              <w:rPr>
                <w:sz w:val="20"/>
                <w:szCs w:val="20"/>
              </w:rPr>
              <w:t>All processes include defined failure modes, fallback mechanisms and escalation paths.</w:t>
            </w:r>
          </w:p>
        </w:tc>
      </w:tr>
      <w:tr w:rsidR="0039204B" w:rsidRPr="00780130" w14:paraId="7A4ED83B" w14:textId="77777777" w:rsidTr="00780130">
        <w:trPr>
          <w:gridBefore w:val="1"/>
          <w:wBefore w:w="11" w:type="dxa"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7E4C77" w14:textId="64C7B043" w:rsidR="0039204B" w:rsidRPr="00780130" w:rsidRDefault="0039204B" w:rsidP="0039204B">
            <w:pPr>
              <w:jc w:val="center"/>
              <w:rPr>
                <w:sz w:val="20"/>
                <w:szCs w:val="20"/>
              </w:rPr>
            </w:pPr>
            <w:r w:rsidRPr="00780130">
              <w:rPr>
                <w:sz w:val="20"/>
                <w:szCs w:val="20"/>
              </w:rPr>
              <w:t>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485E1B" w14:textId="77777777" w:rsidR="0039204B" w:rsidRPr="00780130" w:rsidRDefault="0039204B" w:rsidP="0039204B">
            <w:pPr>
              <w:rPr>
                <w:sz w:val="20"/>
                <w:szCs w:val="20"/>
              </w:rPr>
            </w:pPr>
            <w:r w:rsidRPr="00780130">
              <w:rPr>
                <w:b/>
                <w:bCs/>
                <w:sz w:val="20"/>
                <w:szCs w:val="20"/>
              </w:rPr>
              <w:t>Compliance-proof by design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4EE25C" w14:textId="4A1BD64A" w:rsidR="0039204B" w:rsidRPr="00780130" w:rsidRDefault="0039204B" w:rsidP="0039204B">
            <w:pPr>
              <w:rPr>
                <w:sz w:val="20"/>
                <w:szCs w:val="20"/>
              </w:rPr>
            </w:pPr>
            <w:r w:rsidRPr="00780130">
              <w:rPr>
                <w:sz w:val="20"/>
                <w:szCs w:val="20"/>
              </w:rPr>
              <w:t>All compliance-relevant logic is deterministic, auditable and explainable; AI supports but does not make binding decisions.</w:t>
            </w:r>
          </w:p>
        </w:tc>
      </w:tr>
      <w:tr w:rsidR="0039204B" w:rsidRPr="00780130" w14:paraId="7E645E53" w14:textId="77777777" w:rsidTr="00780130">
        <w:trPr>
          <w:gridBefore w:val="1"/>
          <w:wBefore w:w="11" w:type="dxa"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CA5688" w14:textId="397F31A5" w:rsidR="0039204B" w:rsidRPr="00780130" w:rsidRDefault="0039204B" w:rsidP="0039204B">
            <w:pPr>
              <w:jc w:val="center"/>
              <w:rPr>
                <w:sz w:val="20"/>
                <w:szCs w:val="20"/>
              </w:rPr>
            </w:pPr>
            <w:r w:rsidRPr="00780130"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666611" w14:textId="22EEDE7E" w:rsidR="0039204B" w:rsidRPr="00780130" w:rsidRDefault="0039204B" w:rsidP="0039204B">
            <w:pPr>
              <w:rPr>
                <w:sz w:val="20"/>
                <w:szCs w:val="20"/>
              </w:rPr>
            </w:pPr>
            <w:r w:rsidRPr="00780130">
              <w:rPr>
                <w:b/>
                <w:bCs/>
                <w:sz w:val="20"/>
                <w:szCs w:val="20"/>
              </w:rPr>
              <w:t>Founder-independent by design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6658AA" w14:textId="2DB85D5D" w:rsidR="0039204B" w:rsidRPr="00780130" w:rsidRDefault="0039204B" w:rsidP="0039204B">
            <w:pPr>
              <w:rPr>
                <w:sz w:val="20"/>
                <w:szCs w:val="20"/>
              </w:rPr>
            </w:pPr>
            <w:r w:rsidRPr="0039204B">
              <w:rPr>
                <w:sz w:val="20"/>
                <w:szCs w:val="20"/>
              </w:rPr>
              <w:t>All knowledge, rules, decision frameworks and processes are fully codified and embedded in systems, enabling operational and decision-making independence within two years after launch.</w:t>
            </w:r>
          </w:p>
        </w:tc>
      </w:tr>
      <w:tr w:rsidR="0039204B" w:rsidRPr="00780130" w14:paraId="2CE881D3" w14:textId="77777777" w:rsidTr="00780130">
        <w:trPr>
          <w:gridBefore w:val="1"/>
          <w:wBefore w:w="11" w:type="dxa"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839DFF" w14:textId="278B005F" w:rsidR="0039204B" w:rsidRPr="00780130" w:rsidRDefault="0039204B" w:rsidP="0039204B">
            <w:pPr>
              <w:jc w:val="center"/>
              <w:rPr>
                <w:b/>
                <w:bCs/>
                <w:sz w:val="20"/>
                <w:szCs w:val="20"/>
              </w:rPr>
            </w:pPr>
            <w:r w:rsidRPr="00780130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51259D" w14:textId="22CBFBE4" w:rsidR="0039204B" w:rsidRPr="00780130" w:rsidRDefault="0039204B" w:rsidP="0039204B">
            <w:pPr>
              <w:rPr>
                <w:b/>
                <w:bCs/>
                <w:sz w:val="20"/>
                <w:szCs w:val="20"/>
              </w:rPr>
            </w:pPr>
            <w:r w:rsidRPr="00780130">
              <w:rPr>
                <w:b/>
                <w:bCs/>
                <w:sz w:val="20"/>
                <w:szCs w:val="20"/>
              </w:rPr>
              <w:t>Continuous learning system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1CDA1E" w14:textId="45D31D8B" w:rsidR="0039204B" w:rsidRPr="00780130" w:rsidRDefault="005520BA" w:rsidP="0039204B">
            <w:pPr>
              <w:rPr>
                <w:sz w:val="20"/>
                <w:szCs w:val="20"/>
              </w:rPr>
            </w:pPr>
            <w:r w:rsidRPr="005520BA">
              <w:rPr>
                <w:sz w:val="20"/>
                <w:szCs w:val="20"/>
              </w:rPr>
              <w:t>All processes generate feedback data that is used to systematically improve models, rules and outputs over time.</w:t>
            </w:r>
          </w:p>
        </w:tc>
      </w:tr>
      <w:tr w:rsidR="0039204B" w:rsidRPr="00780130" w14:paraId="336140D5" w14:textId="77777777" w:rsidTr="00780130">
        <w:trPr>
          <w:gridBefore w:val="1"/>
          <w:wBefore w:w="11" w:type="dxa"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C935B8" w14:textId="22B77F1F" w:rsidR="0039204B" w:rsidRPr="00780130" w:rsidRDefault="0039204B" w:rsidP="0039204B">
            <w:pPr>
              <w:jc w:val="center"/>
              <w:rPr>
                <w:sz w:val="20"/>
                <w:szCs w:val="20"/>
              </w:rPr>
            </w:pPr>
            <w:r w:rsidRPr="00780130">
              <w:rPr>
                <w:b/>
                <w:bCs/>
                <w:sz w:val="20"/>
                <w:szCs w:val="20"/>
              </w:rPr>
              <w:t>1</w:t>
            </w: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1ECB48" w14:textId="77777777" w:rsidR="0039204B" w:rsidRPr="00780130" w:rsidRDefault="0039204B" w:rsidP="0039204B">
            <w:pPr>
              <w:rPr>
                <w:sz w:val="20"/>
                <w:szCs w:val="20"/>
              </w:rPr>
            </w:pPr>
            <w:r w:rsidRPr="00780130">
              <w:rPr>
                <w:b/>
                <w:bCs/>
                <w:sz w:val="20"/>
                <w:szCs w:val="20"/>
              </w:rPr>
              <w:t>Ambitious growth and profitability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695151" w14:textId="77777777" w:rsidR="0039204B" w:rsidRPr="00780130" w:rsidRDefault="0039204B" w:rsidP="0039204B">
            <w:pPr>
              <w:rPr>
                <w:sz w:val="20"/>
                <w:szCs w:val="20"/>
              </w:rPr>
            </w:pPr>
            <w:r w:rsidRPr="00780130">
              <w:rPr>
                <w:sz w:val="20"/>
                <w:szCs w:val="20"/>
              </w:rPr>
              <w:t>Project Eagle is structurally cash flow positive within two years, achieves more than €1 million ARR and realises an EBITDA margin of more than 50%.</w:t>
            </w:r>
          </w:p>
        </w:tc>
      </w:tr>
      <w:tr w:rsidR="0039204B" w:rsidRPr="00780130" w14:paraId="3DAC313C" w14:textId="77777777" w:rsidTr="00780130">
        <w:trPr>
          <w:gridBefore w:val="1"/>
          <w:wBefore w:w="11" w:type="dxa"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00EBE5" w14:textId="029A8DF6" w:rsidR="0039204B" w:rsidRPr="00780130" w:rsidRDefault="0039204B" w:rsidP="0039204B">
            <w:pPr>
              <w:jc w:val="center"/>
              <w:rPr>
                <w:sz w:val="20"/>
                <w:szCs w:val="20"/>
              </w:rPr>
            </w:pPr>
            <w:r w:rsidRPr="00780130">
              <w:rPr>
                <w:b/>
                <w:bCs/>
                <w:sz w:val="20"/>
                <w:szCs w:val="20"/>
              </w:rPr>
              <w:t>1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6672B9" w14:textId="5EB901DC" w:rsidR="0039204B" w:rsidRPr="00780130" w:rsidRDefault="0039204B" w:rsidP="0039204B">
            <w:pPr>
              <w:rPr>
                <w:sz w:val="20"/>
                <w:szCs w:val="20"/>
              </w:rPr>
            </w:pPr>
            <w:r w:rsidRPr="00780130">
              <w:rPr>
                <w:b/>
                <w:bCs/>
                <w:sz w:val="20"/>
                <w:szCs w:val="20"/>
              </w:rPr>
              <w:t>International</w:t>
            </w:r>
            <w:r>
              <w:rPr>
                <w:b/>
                <w:bCs/>
                <w:sz w:val="20"/>
                <w:szCs w:val="20"/>
              </w:rPr>
              <w:t>ly oriented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4C2ECD" w14:textId="77777777" w:rsidR="0039204B" w:rsidRPr="00780130" w:rsidRDefault="0039204B" w:rsidP="0039204B">
            <w:pPr>
              <w:rPr>
                <w:sz w:val="20"/>
                <w:szCs w:val="20"/>
              </w:rPr>
            </w:pPr>
            <w:r w:rsidRPr="00780130">
              <w:rPr>
                <w:sz w:val="20"/>
                <w:szCs w:val="20"/>
              </w:rPr>
              <w:t>Project Eagle is an international company that offers its products worldwide. All internal and external communication takes place in English.</w:t>
            </w:r>
          </w:p>
        </w:tc>
      </w:tr>
    </w:tbl>
    <w:p w14:paraId="345DEFA8" w14:textId="77777777" w:rsidR="00FC48E2" w:rsidRDefault="00FC48E2">
      <w:pPr>
        <w:spacing w:before="400" w:after="100"/>
        <w:rPr>
          <w:b/>
          <w:bCs/>
          <w:color w:val="1F3864"/>
        </w:rPr>
      </w:pPr>
    </w:p>
    <w:p w14:paraId="6613064D" w14:textId="77777777" w:rsidR="00FC48E2" w:rsidRDefault="00FC48E2">
      <w:pPr>
        <w:rPr>
          <w:b/>
          <w:bCs/>
          <w:color w:val="1F3864"/>
        </w:rPr>
      </w:pPr>
      <w:r>
        <w:rPr>
          <w:b/>
          <w:bCs/>
          <w:color w:val="1F3864"/>
        </w:rPr>
        <w:br w:type="page"/>
      </w:r>
    </w:p>
    <w:p w14:paraId="11E99E92" w14:textId="12BFE078" w:rsidR="00E3536C" w:rsidRDefault="00000000">
      <w:pPr>
        <w:spacing w:before="400" w:after="100"/>
      </w:pPr>
      <w:r>
        <w:rPr>
          <w:b/>
          <w:bCs/>
          <w:color w:val="1F3864"/>
        </w:rPr>
        <w:lastRenderedPageBreak/>
        <w:t>Practical Notes</w:t>
      </w:r>
    </w:p>
    <w:p w14:paraId="4A74FD5D" w14:textId="77777777" w:rsidR="00E3536C" w:rsidRDefault="00000000">
      <w:pPr>
        <w:spacing w:before="60" w:after="60"/>
      </w:pPr>
      <w:r>
        <w:rPr>
          <w:sz w:val="20"/>
          <w:szCs w:val="20"/>
        </w:rPr>
        <w:t>•  Backward compatibility with Matterhorn templates</w:t>
      </w:r>
    </w:p>
    <w:sectPr w:rsidR="00E3536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BE7931"/>
    <w:multiLevelType w:val="hybridMultilevel"/>
    <w:tmpl w:val="33C0D24E"/>
    <w:lvl w:ilvl="0" w:tplc="B5224968">
      <w:start w:val="1"/>
      <w:numFmt w:val="bullet"/>
      <w:lvlText w:val="●"/>
      <w:lvlJc w:val="left"/>
      <w:pPr>
        <w:ind w:left="720" w:hanging="360"/>
      </w:pPr>
    </w:lvl>
    <w:lvl w:ilvl="1" w:tplc="6FDA6C84">
      <w:start w:val="1"/>
      <w:numFmt w:val="bullet"/>
      <w:lvlText w:val="○"/>
      <w:lvlJc w:val="left"/>
      <w:pPr>
        <w:ind w:left="1440" w:hanging="360"/>
      </w:pPr>
    </w:lvl>
    <w:lvl w:ilvl="2" w:tplc="A3BE30C6">
      <w:start w:val="1"/>
      <w:numFmt w:val="bullet"/>
      <w:lvlText w:val="■"/>
      <w:lvlJc w:val="left"/>
      <w:pPr>
        <w:ind w:left="2160" w:hanging="360"/>
      </w:pPr>
    </w:lvl>
    <w:lvl w:ilvl="3" w:tplc="6894764E">
      <w:start w:val="1"/>
      <w:numFmt w:val="bullet"/>
      <w:lvlText w:val="●"/>
      <w:lvlJc w:val="left"/>
      <w:pPr>
        <w:ind w:left="2880" w:hanging="360"/>
      </w:pPr>
    </w:lvl>
    <w:lvl w:ilvl="4" w:tplc="181EB5A6">
      <w:start w:val="1"/>
      <w:numFmt w:val="bullet"/>
      <w:lvlText w:val="○"/>
      <w:lvlJc w:val="left"/>
      <w:pPr>
        <w:ind w:left="3600" w:hanging="360"/>
      </w:pPr>
    </w:lvl>
    <w:lvl w:ilvl="5" w:tplc="21A61FDA">
      <w:start w:val="1"/>
      <w:numFmt w:val="bullet"/>
      <w:lvlText w:val="■"/>
      <w:lvlJc w:val="left"/>
      <w:pPr>
        <w:ind w:left="4320" w:hanging="360"/>
      </w:pPr>
    </w:lvl>
    <w:lvl w:ilvl="6" w:tplc="76B6B9FA">
      <w:start w:val="1"/>
      <w:numFmt w:val="bullet"/>
      <w:lvlText w:val="●"/>
      <w:lvlJc w:val="left"/>
      <w:pPr>
        <w:ind w:left="5040" w:hanging="360"/>
      </w:pPr>
    </w:lvl>
    <w:lvl w:ilvl="7" w:tplc="5986F7D2">
      <w:start w:val="1"/>
      <w:numFmt w:val="bullet"/>
      <w:lvlText w:val="●"/>
      <w:lvlJc w:val="left"/>
      <w:pPr>
        <w:ind w:left="5760" w:hanging="360"/>
      </w:pPr>
    </w:lvl>
    <w:lvl w:ilvl="8" w:tplc="EF402F12">
      <w:start w:val="1"/>
      <w:numFmt w:val="bullet"/>
      <w:lvlText w:val="●"/>
      <w:lvlJc w:val="left"/>
      <w:pPr>
        <w:ind w:left="6480" w:hanging="360"/>
      </w:pPr>
    </w:lvl>
  </w:abstractNum>
  <w:num w:numId="1" w16cid:durableId="5990224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36C"/>
    <w:rsid w:val="001018D0"/>
    <w:rsid w:val="00222D40"/>
    <w:rsid w:val="00310364"/>
    <w:rsid w:val="0039204B"/>
    <w:rsid w:val="00465C67"/>
    <w:rsid w:val="005520BA"/>
    <w:rsid w:val="00780130"/>
    <w:rsid w:val="00996039"/>
    <w:rsid w:val="00A16334"/>
    <w:rsid w:val="00A262B7"/>
    <w:rsid w:val="00C773B9"/>
    <w:rsid w:val="00E3536C"/>
    <w:rsid w:val="00F30DB1"/>
    <w:rsid w:val="00FC4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D27E2"/>
  <w15:docId w15:val="{C72BD9FA-EE34-4936-BAD8-F13F61DF3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spacing w:before="240" w:after="120"/>
      <w:outlineLvl w:val="0"/>
    </w:pPr>
    <w:rPr>
      <w:b/>
      <w:bCs/>
      <w:color w:val="1F3864"/>
      <w:sz w:val="36"/>
      <w:szCs w:val="36"/>
    </w:rPr>
  </w:style>
  <w:style w:type="paragraph" w:styleId="Kop2">
    <w:name w:val="heading 2"/>
    <w:uiPriority w:val="9"/>
    <w:unhideWhenUsed/>
    <w:qFormat/>
    <w:pPr>
      <w:spacing w:before="200" w:after="100"/>
      <w:outlineLvl w:val="1"/>
    </w:pPr>
    <w:rPr>
      <w:b/>
      <w:bCs/>
      <w:color w:val="1F3864"/>
      <w:sz w:val="26"/>
      <w:szCs w:val="26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Olaf van Halm</cp:lastModifiedBy>
  <cp:revision>11</cp:revision>
  <dcterms:created xsi:type="dcterms:W3CDTF">2026-03-20T12:46:00Z</dcterms:created>
  <dcterms:modified xsi:type="dcterms:W3CDTF">2026-03-20T13:28:00Z</dcterms:modified>
</cp:coreProperties>
</file>