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0675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Orientação Nutricional para Alimentos Físicos e Sutis: Uma Abordagem Integral</w:t>
      </w:r>
    </w:p>
    <w:p w14:paraId="1D188F26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Introdução à Nutrição Integral</w:t>
      </w:r>
    </w:p>
    <w:p w14:paraId="523853B6" w14:textId="77777777" w:rsidR="002B192A" w:rsidRPr="002B192A" w:rsidRDefault="002B192A" w:rsidP="002B192A">
      <w:pPr>
        <w:spacing w:after="240" w:line="360" w:lineRule="auto"/>
      </w:pPr>
      <w:r w:rsidRPr="002B192A">
        <w:t xml:space="preserve">A nutrição integral é uma abordagem holística que reconhece que a alimentação vai além da simples ingestão de macronutrientes e micronutrientes. Ela compreende tanto os </w:t>
      </w:r>
      <w:r w:rsidRPr="002B192A">
        <w:rPr>
          <w:b/>
          <w:bCs/>
        </w:rPr>
        <w:t>alimentos físicos</w:t>
      </w:r>
      <w:r w:rsidRPr="002B192A">
        <w:t xml:space="preserve"> que nutrem o corpo quanto os </w:t>
      </w:r>
      <w:r w:rsidRPr="002B192A">
        <w:rPr>
          <w:b/>
          <w:bCs/>
        </w:rPr>
        <w:t>alimentos sutis</w:t>
      </w:r>
      <w:r w:rsidRPr="002B192A">
        <w:t xml:space="preserve"> que influenciam as dimensões mentais, emocionais e psicossociais do ser humano.</w:t>
      </w:r>
    </w:p>
    <w:p w14:paraId="55F03BB7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Alimentos Físicos para o Corpo</w:t>
      </w:r>
    </w:p>
    <w:p w14:paraId="7C2FCA12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Orientações Nutricionais Básicas</w:t>
      </w:r>
    </w:p>
    <w:p w14:paraId="506818A3" w14:textId="77777777" w:rsidR="002B192A" w:rsidRPr="002B192A" w:rsidRDefault="002B192A" w:rsidP="002B192A">
      <w:pPr>
        <w:spacing w:after="240" w:line="360" w:lineRule="auto"/>
      </w:pPr>
      <w:r w:rsidRPr="002B192A">
        <w:t xml:space="preserve">A </w:t>
      </w:r>
      <w:r w:rsidRPr="002B192A">
        <w:rPr>
          <w:b/>
          <w:bCs/>
        </w:rPr>
        <w:t>avaliação nutricional</w:t>
      </w:r>
      <w:r w:rsidRPr="002B192A">
        <w:t xml:space="preserve"> deve considerar diversos componentes fundamentais:</w:t>
      </w:r>
    </w:p>
    <w:p w14:paraId="4486080C" w14:textId="77777777" w:rsidR="002B192A" w:rsidRPr="002B192A" w:rsidRDefault="002B192A" w:rsidP="002B192A">
      <w:pPr>
        <w:numPr>
          <w:ilvl w:val="0"/>
          <w:numId w:val="1"/>
        </w:numPr>
        <w:spacing w:after="240" w:line="360" w:lineRule="auto"/>
      </w:pPr>
      <w:r w:rsidRPr="002B192A">
        <w:rPr>
          <w:b/>
          <w:bCs/>
        </w:rPr>
        <w:t>Histórico clínico</w:t>
      </w:r>
      <w:r w:rsidRPr="002B192A">
        <w:t xml:space="preserve"> e exame físico</w:t>
      </w:r>
    </w:p>
    <w:p w14:paraId="64EF7E3D" w14:textId="77777777" w:rsidR="002B192A" w:rsidRPr="002B192A" w:rsidRDefault="002B192A" w:rsidP="002B192A">
      <w:pPr>
        <w:numPr>
          <w:ilvl w:val="0"/>
          <w:numId w:val="1"/>
        </w:numPr>
        <w:spacing w:after="240" w:line="360" w:lineRule="auto"/>
      </w:pPr>
      <w:r w:rsidRPr="002B192A">
        <w:rPr>
          <w:b/>
          <w:bCs/>
        </w:rPr>
        <w:t>Medidas antropométricas</w:t>
      </w:r>
      <w:r w:rsidRPr="002B192A">
        <w:t xml:space="preserve"> (peso, altura, IMC)</w:t>
      </w:r>
    </w:p>
    <w:p w14:paraId="52CAC7BF" w14:textId="77777777" w:rsidR="002B192A" w:rsidRPr="002B192A" w:rsidRDefault="002B192A" w:rsidP="002B192A">
      <w:pPr>
        <w:numPr>
          <w:ilvl w:val="0"/>
          <w:numId w:val="1"/>
        </w:numPr>
        <w:spacing w:after="240" w:line="360" w:lineRule="auto"/>
      </w:pPr>
      <w:r w:rsidRPr="002B192A">
        <w:rPr>
          <w:b/>
          <w:bCs/>
        </w:rPr>
        <w:t>Exames laboratoriais</w:t>
      </w:r>
      <w:r w:rsidRPr="002B192A">
        <w:t xml:space="preserve"> diagnósticos</w:t>
      </w:r>
    </w:p>
    <w:p w14:paraId="485DBF35" w14:textId="77777777" w:rsidR="002B192A" w:rsidRPr="002B192A" w:rsidRDefault="002B192A" w:rsidP="002B192A">
      <w:pPr>
        <w:numPr>
          <w:ilvl w:val="0"/>
          <w:numId w:val="1"/>
        </w:numPr>
        <w:spacing w:after="240" w:line="360" w:lineRule="auto"/>
      </w:pPr>
      <w:r w:rsidRPr="002B192A">
        <w:rPr>
          <w:b/>
          <w:bCs/>
        </w:rPr>
        <w:t>Avaliação dietética</w:t>
      </w:r>
      <w:r w:rsidRPr="002B192A">
        <w:t xml:space="preserve"> detalhada</w:t>
      </w:r>
    </w:p>
    <w:p w14:paraId="4F7D1F68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Macronutrientes Essenciais</w:t>
      </w:r>
    </w:p>
    <w:p w14:paraId="0E2AB9BE" w14:textId="77777777" w:rsidR="002B192A" w:rsidRPr="002B192A" w:rsidRDefault="002B192A" w:rsidP="002B192A">
      <w:pPr>
        <w:spacing w:after="240" w:line="360" w:lineRule="auto"/>
      </w:pPr>
      <w:r w:rsidRPr="002B192A">
        <w:t>Os nutrientes essenciais são classificados em seis grupos:</w:t>
      </w:r>
    </w:p>
    <w:p w14:paraId="18246326" w14:textId="77777777" w:rsidR="002B192A" w:rsidRPr="002B192A" w:rsidRDefault="002B192A" w:rsidP="002B192A">
      <w:pPr>
        <w:numPr>
          <w:ilvl w:val="0"/>
          <w:numId w:val="2"/>
        </w:numPr>
        <w:spacing w:after="240" w:line="360" w:lineRule="auto"/>
      </w:pPr>
      <w:r w:rsidRPr="002B192A">
        <w:rPr>
          <w:b/>
          <w:bCs/>
        </w:rPr>
        <w:t>Carboidratos</w:t>
      </w:r>
      <w:r w:rsidRPr="002B192A">
        <w:t>: principal fonte de energia</w:t>
      </w:r>
    </w:p>
    <w:p w14:paraId="46FC7A54" w14:textId="77777777" w:rsidR="002B192A" w:rsidRPr="002B192A" w:rsidRDefault="002B192A" w:rsidP="002B192A">
      <w:pPr>
        <w:numPr>
          <w:ilvl w:val="0"/>
          <w:numId w:val="2"/>
        </w:numPr>
        <w:spacing w:after="240" w:line="360" w:lineRule="auto"/>
      </w:pPr>
      <w:r w:rsidRPr="002B192A">
        <w:rPr>
          <w:b/>
          <w:bCs/>
        </w:rPr>
        <w:t>Proteínas</w:t>
      </w:r>
      <w:r w:rsidRPr="002B192A">
        <w:t>: construção e reparação tecidual</w:t>
      </w:r>
    </w:p>
    <w:p w14:paraId="5EEDB3F8" w14:textId="77777777" w:rsidR="002B192A" w:rsidRPr="002B192A" w:rsidRDefault="002B192A" w:rsidP="002B192A">
      <w:pPr>
        <w:numPr>
          <w:ilvl w:val="0"/>
          <w:numId w:val="2"/>
        </w:numPr>
        <w:spacing w:after="240" w:line="360" w:lineRule="auto"/>
      </w:pPr>
      <w:r w:rsidRPr="002B192A">
        <w:rPr>
          <w:b/>
          <w:bCs/>
        </w:rPr>
        <w:t>Lipídios</w:t>
      </w:r>
      <w:r w:rsidRPr="002B192A">
        <w:t>: energia concentrada e funções hormonais</w:t>
      </w:r>
    </w:p>
    <w:p w14:paraId="601E078F" w14:textId="77777777" w:rsidR="002B192A" w:rsidRPr="002B192A" w:rsidRDefault="002B192A" w:rsidP="002B192A">
      <w:pPr>
        <w:numPr>
          <w:ilvl w:val="0"/>
          <w:numId w:val="2"/>
        </w:numPr>
        <w:spacing w:after="240" w:line="360" w:lineRule="auto"/>
      </w:pPr>
      <w:r w:rsidRPr="002B192A">
        <w:rPr>
          <w:b/>
          <w:bCs/>
        </w:rPr>
        <w:t>Minerais</w:t>
      </w:r>
      <w:r w:rsidRPr="002B192A">
        <w:t>: funções metabólicas específicas</w:t>
      </w:r>
    </w:p>
    <w:p w14:paraId="7B14EA50" w14:textId="77777777" w:rsidR="002B192A" w:rsidRPr="002B192A" w:rsidRDefault="002B192A" w:rsidP="002B192A">
      <w:pPr>
        <w:numPr>
          <w:ilvl w:val="0"/>
          <w:numId w:val="2"/>
        </w:numPr>
        <w:spacing w:after="240" w:line="360" w:lineRule="auto"/>
      </w:pPr>
      <w:r w:rsidRPr="002B192A">
        <w:rPr>
          <w:b/>
          <w:bCs/>
        </w:rPr>
        <w:t>Vitaminas</w:t>
      </w:r>
      <w:r w:rsidRPr="002B192A">
        <w:t>: cofatores enzimáticos</w:t>
      </w:r>
    </w:p>
    <w:p w14:paraId="6C6DF872" w14:textId="77777777" w:rsidR="002B192A" w:rsidRPr="002B192A" w:rsidRDefault="002B192A" w:rsidP="002B192A">
      <w:pPr>
        <w:numPr>
          <w:ilvl w:val="0"/>
          <w:numId w:val="2"/>
        </w:numPr>
        <w:spacing w:after="240" w:line="360" w:lineRule="auto"/>
      </w:pPr>
      <w:r w:rsidRPr="002B192A">
        <w:rPr>
          <w:b/>
          <w:bCs/>
        </w:rPr>
        <w:t>Água</w:t>
      </w:r>
      <w:r w:rsidRPr="002B192A">
        <w:t>: hidratação e transporte de nutrientes</w:t>
      </w:r>
    </w:p>
    <w:p w14:paraId="51E11125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Personalização da Orientação Nutricional</w:t>
      </w:r>
    </w:p>
    <w:p w14:paraId="425B894A" w14:textId="77777777" w:rsidR="002B192A" w:rsidRPr="002B192A" w:rsidRDefault="002B192A" w:rsidP="002B192A">
      <w:pPr>
        <w:spacing w:after="240" w:line="360" w:lineRule="auto"/>
      </w:pPr>
      <w:r w:rsidRPr="002B192A">
        <w:t xml:space="preserve">A </w:t>
      </w:r>
      <w:r w:rsidRPr="002B192A">
        <w:rPr>
          <w:b/>
          <w:bCs/>
        </w:rPr>
        <w:t>IA nutricional</w:t>
      </w:r>
      <w:r w:rsidRPr="002B192A">
        <w:t xml:space="preserve"> permite criar orientações altamente personalizadas:</w:t>
      </w:r>
    </w:p>
    <w:p w14:paraId="4CAEB559" w14:textId="77777777" w:rsidR="002B192A" w:rsidRPr="002B192A" w:rsidRDefault="002B192A" w:rsidP="002B192A">
      <w:pPr>
        <w:numPr>
          <w:ilvl w:val="0"/>
          <w:numId w:val="3"/>
        </w:numPr>
        <w:spacing w:after="240" w:line="360" w:lineRule="auto"/>
      </w:pPr>
      <w:r w:rsidRPr="002B192A">
        <w:rPr>
          <w:b/>
          <w:bCs/>
        </w:rPr>
        <w:t>Análise de dados individuais</w:t>
      </w:r>
      <w:r w:rsidRPr="002B192A">
        <w:t>: histórico de saúde, preferências alimentares e fatores ambientais</w:t>
      </w:r>
    </w:p>
    <w:p w14:paraId="656FEC86" w14:textId="77777777" w:rsidR="002B192A" w:rsidRPr="002B192A" w:rsidRDefault="002B192A" w:rsidP="002B192A">
      <w:pPr>
        <w:numPr>
          <w:ilvl w:val="0"/>
          <w:numId w:val="3"/>
        </w:numPr>
        <w:spacing w:after="240" w:line="360" w:lineRule="auto"/>
      </w:pPr>
      <w:r w:rsidRPr="002B192A">
        <w:rPr>
          <w:b/>
          <w:bCs/>
        </w:rPr>
        <w:t>Planos nutricionais adaptativos</w:t>
      </w:r>
      <w:r w:rsidRPr="002B192A">
        <w:t>: ajustes contínuos baseados em feedback e mudanças no estilo de vida</w:t>
      </w:r>
    </w:p>
    <w:p w14:paraId="11D1BEAD" w14:textId="77777777" w:rsidR="002B192A" w:rsidRPr="002B192A" w:rsidRDefault="002B192A" w:rsidP="002B192A">
      <w:pPr>
        <w:numPr>
          <w:ilvl w:val="0"/>
          <w:numId w:val="3"/>
        </w:numPr>
        <w:spacing w:after="240" w:line="360" w:lineRule="auto"/>
      </w:pPr>
      <w:r w:rsidRPr="002B192A">
        <w:rPr>
          <w:b/>
          <w:bCs/>
        </w:rPr>
        <w:t>Monitoramento em tempo real</w:t>
      </w:r>
      <w:r w:rsidRPr="002B192A">
        <w:t xml:space="preserve">: através de tecnologia de reconhecimento de imagens e dispositivos </w:t>
      </w:r>
      <w:proofErr w:type="spellStart"/>
      <w:r w:rsidRPr="002B192A">
        <w:t>wearáveis</w:t>
      </w:r>
      <w:proofErr w:type="spellEnd"/>
    </w:p>
    <w:p w14:paraId="368CBF33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Alimentos Sutis para Dimensões Mentais e Psicossociais</w:t>
      </w:r>
    </w:p>
    <w:p w14:paraId="508FE4E3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proofErr w:type="spellStart"/>
      <w:r w:rsidRPr="002B192A">
        <w:rPr>
          <w:b/>
          <w:bCs/>
        </w:rPr>
        <w:t>Psiconutrição</w:t>
      </w:r>
      <w:proofErr w:type="spellEnd"/>
      <w:r w:rsidRPr="002B192A">
        <w:rPr>
          <w:b/>
          <w:bCs/>
        </w:rPr>
        <w:t>: A Conexão Mente-Alimento</w:t>
      </w:r>
    </w:p>
    <w:p w14:paraId="3B4CBEBE" w14:textId="77777777" w:rsidR="002B192A" w:rsidRPr="002B192A" w:rsidRDefault="002B192A" w:rsidP="002B192A">
      <w:pPr>
        <w:spacing w:after="240" w:line="360" w:lineRule="auto"/>
      </w:pPr>
      <w:r w:rsidRPr="002B192A">
        <w:t xml:space="preserve">A </w:t>
      </w:r>
      <w:proofErr w:type="spellStart"/>
      <w:r w:rsidRPr="002B192A">
        <w:rPr>
          <w:b/>
          <w:bCs/>
        </w:rPr>
        <w:t>psiconutrição</w:t>
      </w:r>
      <w:proofErr w:type="spellEnd"/>
      <w:r w:rsidRPr="002B192A">
        <w:t xml:space="preserve"> busca compreender como os nutrientes presentes nos alimentos podem afetar a função cerebral e influenciar o surgimento de condições mentais. Esta abordagem reconhece que:</w:t>
      </w:r>
    </w:p>
    <w:p w14:paraId="0A3E568B" w14:textId="77777777" w:rsidR="002B192A" w:rsidRPr="002B192A" w:rsidRDefault="002B192A" w:rsidP="002B192A">
      <w:pPr>
        <w:numPr>
          <w:ilvl w:val="0"/>
          <w:numId w:val="4"/>
        </w:numPr>
        <w:spacing w:after="240" w:line="360" w:lineRule="auto"/>
      </w:pPr>
      <w:r w:rsidRPr="002B192A">
        <w:t xml:space="preserve">Os alimentos influenciam diretamente a </w:t>
      </w:r>
      <w:r w:rsidRPr="002B192A">
        <w:rPr>
          <w:b/>
          <w:bCs/>
        </w:rPr>
        <w:t>saúde mental</w:t>
      </w:r>
      <w:r w:rsidRPr="002B192A">
        <w:t xml:space="preserve"> e o bem-estar emocional</w:t>
      </w:r>
    </w:p>
    <w:p w14:paraId="148ACBF8" w14:textId="77777777" w:rsidR="002B192A" w:rsidRPr="002B192A" w:rsidRDefault="002B192A" w:rsidP="002B192A">
      <w:pPr>
        <w:numPr>
          <w:ilvl w:val="0"/>
          <w:numId w:val="4"/>
        </w:numPr>
        <w:spacing w:after="240" w:line="360" w:lineRule="auto"/>
      </w:pPr>
      <w:r w:rsidRPr="002B192A">
        <w:t xml:space="preserve">Existe uma conexão bidirecional entre </w:t>
      </w:r>
      <w:r w:rsidRPr="002B192A">
        <w:rPr>
          <w:b/>
          <w:bCs/>
        </w:rPr>
        <w:t>estado emocional</w:t>
      </w:r>
      <w:r w:rsidRPr="002B192A">
        <w:t xml:space="preserve"> e </w:t>
      </w:r>
      <w:r w:rsidRPr="002B192A">
        <w:rPr>
          <w:b/>
          <w:bCs/>
        </w:rPr>
        <w:t>escolhas alimentares</w:t>
      </w:r>
    </w:p>
    <w:p w14:paraId="2BBFA8C9" w14:textId="77777777" w:rsidR="002B192A" w:rsidRPr="002B192A" w:rsidRDefault="002B192A" w:rsidP="002B192A">
      <w:pPr>
        <w:numPr>
          <w:ilvl w:val="0"/>
          <w:numId w:val="4"/>
        </w:numPr>
        <w:spacing w:after="240" w:line="360" w:lineRule="auto"/>
      </w:pPr>
      <w:r w:rsidRPr="002B192A">
        <w:t>A alimentação pode ser uma ferramenta terapêutica para questões psicossociais</w:t>
      </w:r>
    </w:p>
    <w:p w14:paraId="72BAE9A1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Aspectos Socioculturais da Alimentação</w:t>
      </w:r>
    </w:p>
    <w:p w14:paraId="07A1B1B0" w14:textId="77777777" w:rsidR="002B192A" w:rsidRPr="002B192A" w:rsidRDefault="002B192A" w:rsidP="002B192A">
      <w:pPr>
        <w:spacing w:after="240" w:line="360" w:lineRule="auto"/>
      </w:pPr>
      <w:r w:rsidRPr="002B192A">
        <w:t xml:space="preserve">A alimentação possui </w:t>
      </w:r>
      <w:r w:rsidRPr="002B192A">
        <w:rPr>
          <w:b/>
          <w:bCs/>
        </w:rPr>
        <w:t>dimensões socioculturais</w:t>
      </w:r>
      <w:r w:rsidRPr="002B192A">
        <w:t xml:space="preserve"> complexas:</w:t>
      </w:r>
    </w:p>
    <w:p w14:paraId="612A6B80" w14:textId="77777777" w:rsidR="002B192A" w:rsidRPr="002B192A" w:rsidRDefault="002B192A" w:rsidP="002B192A">
      <w:pPr>
        <w:numPr>
          <w:ilvl w:val="0"/>
          <w:numId w:val="5"/>
        </w:numPr>
        <w:spacing w:after="240" w:line="360" w:lineRule="auto"/>
      </w:pPr>
      <w:r w:rsidRPr="002B192A">
        <w:rPr>
          <w:b/>
          <w:bCs/>
        </w:rPr>
        <w:t>Identidade cultural</w:t>
      </w:r>
      <w:r w:rsidRPr="002B192A">
        <w:t>: os alimentos conectam as pessoas às suas tradições e origens</w:t>
      </w:r>
    </w:p>
    <w:p w14:paraId="336B010A" w14:textId="77777777" w:rsidR="002B192A" w:rsidRPr="002B192A" w:rsidRDefault="002B192A" w:rsidP="002B192A">
      <w:pPr>
        <w:numPr>
          <w:ilvl w:val="0"/>
          <w:numId w:val="5"/>
        </w:numPr>
        <w:spacing w:after="240" w:line="360" w:lineRule="auto"/>
      </w:pPr>
      <w:r w:rsidRPr="002B192A">
        <w:rPr>
          <w:b/>
          <w:bCs/>
        </w:rPr>
        <w:t>Interações sociais</w:t>
      </w:r>
      <w:r w:rsidRPr="002B192A">
        <w:t>: as refeições são momentos de convivência e fortalecimento de vínculos</w:t>
      </w:r>
    </w:p>
    <w:p w14:paraId="2B13B9EC" w14:textId="77777777" w:rsidR="002B192A" w:rsidRPr="002B192A" w:rsidRDefault="002B192A" w:rsidP="002B192A">
      <w:pPr>
        <w:numPr>
          <w:ilvl w:val="0"/>
          <w:numId w:val="5"/>
        </w:numPr>
        <w:spacing w:after="240" w:line="360" w:lineRule="auto"/>
      </w:pPr>
      <w:r w:rsidRPr="002B192A">
        <w:rPr>
          <w:b/>
          <w:bCs/>
        </w:rPr>
        <w:t>Significados simbólicos</w:t>
      </w:r>
      <w:r w:rsidRPr="002B192A">
        <w:t>: cada alimento carrega representações culturais e emocionais</w:t>
      </w:r>
    </w:p>
    <w:p w14:paraId="2ED04BAE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Comportamento Alimentar e Fatores Psicológicos</w:t>
      </w:r>
    </w:p>
    <w:p w14:paraId="07F42DDA" w14:textId="77777777" w:rsidR="002B192A" w:rsidRPr="002B192A" w:rsidRDefault="002B192A" w:rsidP="002B192A">
      <w:pPr>
        <w:spacing w:after="240" w:line="360" w:lineRule="auto"/>
      </w:pPr>
      <w:r w:rsidRPr="002B192A">
        <w:t xml:space="preserve">O </w:t>
      </w:r>
      <w:r w:rsidRPr="002B192A">
        <w:rPr>
          <w:b/>
          <w:bCs/>
        </w:rPr>
        <w:t>comportamento alimentar</w:t>
      </w:r>
      <w:r w:rsidRPr="002B192A">
        <w:t xml:space="preserve"> é influenciado por múltiplos fatores:</w:t>
      </w:r>
    </w:p>
    <w:p w14:paraId="3D8FBD4B" w14:textId="77777777" w:rsidR="002B192A" w:rsidRPr="002B192A" w:rsidRDefault="002B192A" w:rsidP="002B192A">
      <w:pPr>
        <w:numPr>
          <w:ilvl w:val="0"/>
          <w:numId w:val="6"/>
        </w:numPr>
        <w:spacing w:after="240" w:line="360" w:lineRule="auto"/>
      </w:pPr>
      <w:r w:rsidRPr="002B192A">
        <w:rPr>
          <w:b/>
          <w:bCs/>
        </w:rPr>
        <w:t>Atitudes individuais</w:t>
      </w:r>
      <w:r w:rsidRPr="002B192A">
        <w:t>: crenças e percepções sobre alimentação saudável</w:t>
      </w:r>
    </w:p>
    <w:p w14:paraId="4E5DA975" w14:textId="77777777" w:rsidR="002B192A" w:rsidRPr="002B192A" w:rsidRDefault="002B192A" w:rsidP="002B192A">
      <w:pPr>
        <w:numPr>
          <w:ilvl w:val="0"/>
          <w:numId w:val="6"/>
        </w:numPr>
        <w:spacing w:after="240" w:line="360" w:lineRule="auto"/>
      </w:pPr>
      <w:r w:rsidRPr="002B192A">
        <w:rPr>
          <w:b/>
          <w:bCs/>
        </w:rPr>
        <w:t>Normas sociais</w:t>
      </w:r>
      <w:r w:rsidRPr="002B192A">
        <w:t>: expectativas do ambiente social</w:t>
      </w:r>
    </w:p>
    <w:p w14:paraId="7A3AC4B8" w14:textId="77777777" w:rsidR="002B192A" w:rsidRPr="002B192A" w:rsidRDefault="002B192A" w:rsidP="002B192A">
      <w:pPr>
        <w:numPr>
          <w:ilvl w:val="0"/>
          <w:numId w:val="6"/>
        </w:numPr>
        <w:spacing w:after="240" w:line="360" w:lineRule="auto"/>
      </w:pPr>
      <w:r w:rsidRPr="002B192A">
        <w:rPr>
          <w:b/>
          <w:bCs/>
        </w:rPr>
        <w:t>Autoeficácia</w:t>
      </w:r>
      <w:r w:rsidRPr="002B192A">
        <w:t>: percepção da própria capacidade de manter hábitos saudáveis</w:t>
      </w:r>
    </w:p>
    <w:p w14:paraId="3B99B12B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Estratégias Práticas para Integração</w:t>
      </w:r>
    </w:p>
    <w:p w14:paraId="122E8EDF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1. Simplificação do Comportamento Alimentar</w:t>
      </w:r>
    </w:p>
    <w:p w14:paraId="1F2BC918" w14:textId="77777777" w:rsidR="002B192A" w:rsidRPr="002B192A" w:rsidRDefault="002B192A" w:rsidP="002B192A">
      <w:pPr>
        <w:spacing w:after="240" w:line="360" w:lineRule="auto"/>
      </w:pPr>
      <w:r w:rsidRPr="002B192A">
        <w:t xml:space="preserve">A </w:t>
      </w:r>
      <w:r w:rsidRPr="002B192A">
        <w:rPr>
          <w:b/>
          <w:bCs/>
        </w:rPr>
        <w:t>IA nutricional</w:t>
      </w:r>
      <w:r w:rsidRPr="002B192A">
        <w:t xml:space="preserve"> pode reduzir a sobrecarga cognitiva:</w:t>
      </w:r>
    </w:p>
    <w:p w14:paraId="6DCE6D84" w14:textId="77777777" w:rsidR="002B192A" w:rsidRPr="002B192A" w:rsidRDefault="002B192A" w:rsidP="002B192A">
      <w:pPr>
        <w:numPr>
          <w:ilvl w:val="0"/>
          <w:numId w:val="7"/>
        </w:numPr>
        <w:spacing w:after="240" w:line="360" w:lineRule="auto"/>
      </w:pPr>
      <w:r w:rsidRPr="002B192A">
        <w:t>Oferecer receitas simples com menos ingredientes</w:t>
      </w:r>
    </w:p>
    <w:p w14:paraId="234C4BF4" w14:textId="77777777" w:rsidR="002B192A" w:rsidRPr="002B192A" w:rsidRDefault="002B192A" w:rsidP="002B192A">
      <w:pPr>
        <w:numPr>
          <w:ilvl w:val="0"/>
          <w:numId w:val="7"/>
        </w:numPr>
        <w:spacing w:after="240" w:line="360" w:lineRule="auto"/>
      </w:pPr>
      <w:r w:rsidRPr="002B192A">
        <w:t>Recomendar opções pré-preparadas saudáveis quando necessário</w:t>
      </w:r>
    </w:p>
    <w:p w14:paraId="410A91CD" w14:textId="77777777" w:rsidR="002B192A" w:rsidRPr="002B192A" w:rsidRDefault="002B192A" w:rsidP="002B192A">
      <w:pPr>
        <w:numPr>
          <w:ilvl w:val="0"/>
          <w:numId w:val="7"/>
        </w:numPr>
        <w:spacing w:after="240" w:line="360" w:lineRule="auto"/>
      </w:pPr>
      <w:r w:rsidRPr="002B192A">
        <w:t>Criar planos de refeições com preparação mínima</w:t>
      </w:r>
    </w:p>
    <w:p w14:paraId="4D884E39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2. Fortalecimento da Comunidade</w:t>
      </w:r>
    </w:p>
    <w:p w14:paraId="012DB801" w14:textId="77777777" w:rsidR="002B192A" w:rsidRPr="002B192A" w:rsidRDefault="002B192A" w:rsidP="002B192A">
      <w:pPr>
        <w:spacing w:after="240" w:line="360" w:lineRule="auto"/>
      </w:pPr>
      <w:r w:rsidRPr="002B192A">
        <w:t xml:space="preserve">Promover </w:t>
      </w:r>
      <w:r w:rsidRPr="002B192A">
        <w:rPr>
          <w:b/>
          <w:bCs/>
        </w:rPr>
        <w:t>normas sociais saudáveis</w:t>
      </w:r>
      <w:r w:rsidRPr="002B192A">
        <w:t xml:space="preserve"> através de:</w:t>
      </w:r>
    </w:p>
    <w:p w14:paraId="51F8A2ED" w14:textId="77777777" w:rsidR="002B192A" w:rsidRPr="002B192A" w:rsidRDefault="002B192A" w:rsidP="002B192A">
      <w:pPr>
        <w:numPr>
          <w:ilvl w:val="0"/>
          <w:numId w:val="8"/>
        </w:numPr>
        <w:spacing w:after="240" w:line="360" w:lineRule="auto"/>
      </w:pPr>
      <w:r w:rsidRPr="002B192A">
        <w:t>Criação de comunidades virtuais com objetivos de bem-estar compartilhados</w:t>
      </w:r>
    </w:p>
    <w:p w14:paraId="4A8F5084" w14:textId="77777777" w:rsidR="002B192A" w:rsidRPr="002B192A" w:rsidRDefault="002B192A" w:rsidP="002B192A">
      <w:pPr>
        <w:numPr>
          <w:ilvl w:val="0"/>
          <w:numId w:val="8"/>
        </w:numPr>
        <w:spacing w:after="240" w:line="360" w:lineRule="auto"/>
      </w:pPr>
      <w:r w:rsidRPr="002B192A">
        <w:t>Visualização do progresso coletivo para motivação individual</w:t>
      </w:r>
    </w:p>
    <w:p w14:paraId="7710A4E7" w14:textId="77777777" w:rsidR="002B192A" w:rsidRPr="002B192A" w:rsidRDefault="002B192A" w:rsidP="002B192A">
      <w:pPr>
        <w:numPr>
          <w:ilvl w:val="0"/>
          <w:numId w:val="8"/>
        </w:numPr>
        <w:spacing w:after="240" w:line="360" w:lineRule="auto"/>
      </w:pPr>
      <w:r w:rsidRPr="002B192A">
        <w:t>Aproveitamento da influência social positiva para manutenção de hábitos</w:t>
      </w:r>
    </w:p>
    <w:p w14:paraId="549320A9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3. Educação Nutricional Integrada</w:t>
      </w:r>
    </w:p>
    <w:p w14:paraId="2B58DF38" w14:textId="77777777" w:rsidR="002B192A" w:rsidRPr="002B192A" w:rsidRDefault="002B192A" w:rsidP="002B192A">
      <w:pPr>
        <w:spacing w:after="240" w:line="360" w:lineRule="auto"/>
      </w:pPr>
      <w:r w:rsidRPr="002B192A">
        <w:t xml:space="preserve">Desenvolvimento de </w:t>
      </w:r>
      <w:r w:rsidRPr="002B192A">
        <w:rPr>
          <w:b/>
          <w:bCs/>
        </w:rPr>
        <w:t>literacia nutricional</w:t>
      </w:r>
      <w:r w:rsidRPr="002B192A">
        <w:t xml:space="preserve"> que inclua:</w:t>
      </w:r>
    </w:p>
    <w:p w14:paraId="0B78296F" w14:textId="77777777" w:rsidR="002B192A" w:rsidRPr="002B192A" w:rsidRDefault="002B192A" w:rsidP="002B192A">
      <w:pPr>
        <w:numPr>
          <w:ilvl w:val="0"/>
          <w:numId w:val="9"/>
        </w:numPr>
        <w:spacing w:after="240" w:line="360" w:lineRule="auto"/>
      </w:pPr>
      <w:r w:rsidRPr="002B192A">
        <w:t>Compreensão dos aspectos físicos e emocionais da alimentação</w:t>
      </w:r>
    </w:p>
    <w:p w14:paraId="1BDA42BF" w14:textId="77777777" w:rsidR="002B192A" w:rsidRPr="002B192A" w:rsidRDefault="002B192A" w:rsidP="002B192A">
      <w:pPr>
        <w:numPr>
          <w:ilvl w:val="0"/>
          <w:numId w:val="9"/>
        </w:numPr>
        <w:spacing w:after="240" w:line="360" w:lineRule="auto"/>
      </w:pPr>
      <w:r w:rsidRPr="002B192A">
        <w:t>Habilidades para interpretar informações nutricionais</w:t>
      </w:r>
    </w:p>
    <w:p w14:paraId="1F3F4E70" w14:textId="77777777" w:rsidR="002B192A" w:rsidRPr="002B192A" w:rsidRDefault="002B192A" w:rsidP="002B192A">
      <w:pPr>
        <w:numPr>
          <w:ilvl w:val="0"/>
          <w:numId w:val="9"/>
        </w:numPr>
        <w:spacing w:after="240" w:line="360" w:lineRule="auto"/>
      </w:pPr>
      <w:r w:rsidRPr="002B192A">
        <w:t>Capacidade de fazer escolhas alimentares conscientes</w:t>
      </w:r>
    </w:p>
    <w:p w14:paraId="5AB0E93D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4. Abordagem Multidisciplinar</w:t>
      </w:r>
    </w:p>
    <w:p w14:paraId="4FF0BF19" w14:textId="77777777" w:rsidR="002B192A" w:rsidRPr="002B192A" w:rsidRDefault="002B192A" w:rsidP="002B192A">
      <w:pPr>
        <w:spacing w:after="240" w:line="360" w:lineRule="auto"/>
      </w:pPr>
      <w:r w:rsidRPr="002B192A">
        <w:t xml:space="preserve">A </w:t>
      </w:r>
      <w:r w:rsidRPr="002B192A">
        <w:rPr>
          <w:b/>
          <w:bCs/>
        </w:rPr>
        <w:t>nutrição integral</w:t>
      </w:r>
      <w:r w:rsidRPr="002B192A">
        <w:t xml:space="preserve"> requer colaboração entre:</w:t>
      </w:r>
    </w:p>
    <w:p w14:paraId="61DFF82C" w14:textId="77777777" w:rsidR="002B192A" w:rsidRPr="002B192A" w:rsidRDefault="002B192A" w:rsidP="002B192A">
      <w:pPr>
        <w:numPr>
          <w:ilvl w:val="0"/>
          <w:numId w:val="10"/>
        </w:numPr>
        <w:spacing w:after="240" w:line="360" w:lineRule="auto"/>
      </w:pPr>
      <w:r w:rsidRPr="002B192A">
        <w:t>Nutricionistas especializados em práticas integrativas</w:t>
      </w:r>
    </w:p>
    <w:p w14:paraId="6840A4DF" w14:textId="77777777" w:rsidR="002B192A" w:rsidRPr="002B192A" w:rsidRDefault="002B192A" w:rsidP="002B192A">
      <w:pPr>
        <w:numPr>
          <w:ilvl w:val="0"/>
          <w:numId w:val="10"/>
        </w:numPr>
        <w:spacing w:after="240" w:line="360" w:lineRule="auto"/>
      </w:pPr>
      <w:r w:rsidRPr="002B192A">
        <w:t>Psicólogos para aspectos comportamentais</w:t>
      </w:r>
    </w:p>
    <w:p w14:paraId="1301E6A4" w14:textId="77777777" w:rsidR="002B192A" w:rsidRPr="002B192A" w:rsidRDefault="002B192A" w:rsidP="002B192A">
      <w:pPr>
        <w:numPr>
          <w:ilvl w:val="0"/>
          <w:numId w:val="10"/>
        </w:numPr>
        <w:spacing w:after="240" w:line="360" w:lineRule="auto"/>
      </w:pPr>
      <w:r w:rsidRPr="002B192A">
        <w:t>Profissionais de saúde mental para questões emocionais</w:t>
      </w:r>
    </w:p>
    <w:p w14:paraId="4AF9DD12" w14:textId="77777777" w:rsidR="002B192A" w:rsidRPr="002B192A" w:rsidRDefault="002B192A" w:rsidP="002B192A">
      <w:pPr>
        <w:numPr>
          <w:ilvl w:val="0"/>
          <w:numId w:val="10"/>
        </w:numPr>
        <w:spacing w:after="240" w:line="360" w:lineRule="auto"/>
      </w:pPr>
      <w:r w:rsidRPr="002B192A">
        <w:t>Terapeutas holísticos para dimensões energéticas</w:t>
      </w:r>
    </w:p>
    <w:p w14:paraId="6EA2DDEB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Implementação Tecnológica</w:t>
      </w:r>
    </w:p>
    <w:p w14:paraId="79286D2A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Aplicativos de Nutrição Integral</w:t>
      </w:r>
    </w:p>
    <w:p w14:paraId="1EF0DA92" w14:textId="77777777" w:rsidR="002B192A" w:rsidRPr="002B192A" w:rsidRDefault="002B192A" w:rsidP="002B192A">
      <w:pPr>
        <w:spacing w:after="240" w:line="360" w:lineRule="auto"/>
      </w:pPr>
      <w:r w:rsidRPr="002B192A">
        <w:t xml:space="preserve">Desenvolver </w:t>
      </w:r>
      <w:r w:rsidRPr="002B192A">
        <w:rPr>
          <w:b/>
          <w:bCs/>
        </w:rPr>
        <w:t>aplicativos personalizados</w:t>
      </w:r>
      <w:r w:rsidRPr="002B192A">
        <w:t xml:space="preserve"> que incluam:</w:t>
      </w:r>
    </w:p>
    <w:p w14:paraId="18FDE5B0" w14:textId="77777777" w:rsidR="002B192A" w:rsidRPr="002B192A" w:rsidRDefault="002B192A" w:rsidP="002B192A">
      <w:pPr>
        <w:numPr>
          <w:ilvl w:val="0"/>
          <w:numId w:val="11"/>
        </w:numPr>
        <w:spacing w:after="240" w:line="360" w:lineRule="auto"/>
      </w:pPr>
      <w:r w:rsidRPr="002B192A">
        <w:rPr>
          <w:b/>
          <w:bCs/>
        </w:rPr>
        <w:t>Rastreamento nutricional</w:t>
      </w:r>
      <w:r w:rsidRPr="002B192A">
        <w:t>: monitoramento de macro e micronutrientes</w:t>
      </w:r>
    </w:p>
    <w:p w14:paraId="5F6151D3" w14:textId="77777777" w:rsidR="002B192A" w:rsidRPr="002B192A" w:rsidRDefault="002B192A" w:rsidP="002B192A">
      <w:pPr>
        <w:numPr>
          <w:ilvl w:val="0"/>
          <w:numId w:val="11"/>
        </w:numPr>
        <w:spacing w:after="240" w:line="360" w:lineRule="auto"/>
      </w:pPr>
      <w:r w:rsidRPr="002B192A">
        <w:rPr>
          <w:b/>
          <w:bCs/>
        </w:rPr>
        <w:t>Avaliação emocional</w:t>
      </w:r>
      <w:r w:rsidRPr="002B192A">
        <w:t>: registro de estados de humor e bem-estar</w:t>
      </w:r>
    </w:p>
    <w:p w14:paraId="338CF108" w14:textId="77777777" w:rsidR="002B192A" w:rsidRPr="002B192A" w:rsidRDefault="002B192A" w:rsidP="002B192A">
      <w:pPr>
        <w:numPr>
          <w:ilvl w:val="0"/>
          <w:numId w:val="11"/>
        </w:numPr>
        <w:spacing w:after="240" w:line="360" w:lineRule="auto"/>
      </w:pPr>
      <w:r w:rsidRPr="002B192A">
        <w:rPr>
          <w:b/>
          <w:bCs/>
        </w:rPr>
        <w:t>Planejamento de refeições</w:t>
      </w:r>
      <w:r w:rsidRPr="002B192A">
        <w:t>: considerando preferências culturais e necessidades psicossociais</w:t>
      </w:r>
    </w:p>
    <w:p w14:paraId="41079088" w14:textId="77777777" w:rsidR="002B192A" w:rsidRPr="002B192A" w:rsidRDefault="002B192A" w:rsidP="002B192A">
      <w:pPr>
        <w:numPr>
          <w:ilvl w:val="0"/>
          <w:numId w:val="11"/>
        </w:numPr>
        <w:spacing w:after="240" w:line="360" w:lineRule="auto"/>
      </w:pPr>
      <w:r w:rsidRPr="002B192A">
        <w:rPr>
          <w:b/>
          <w:bCs/>
        </w:rPr>
        <w:t>Suporte comunitário</w:t>
      </w:r>
      <w:r w:rsidRPr="002B192A">
        <w:t>: conexão com grupos de apoio virtual</w:t>
      </w:r>
    </w:p>
    <w:p w14:paraId="5A4075F7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Inteligência Artificial para Orientação Holística</w:t>
      </w:r>
    </w:p>
    <w:p w14:paraId="75FA6649" w14:textId="77777777" w:rsidR="002B192A" w:rsidRPr="002B192A" w:rsidRDefault="002B192A" w:rsidP="002B192A">
      <w:pPr>
        <w:spacing w:after="240" w:line="360" w:lineRule="auto"/>
      </w:pPr>
      <w:r w:rsidRPr="002B192A">
        <w:t xml:space="preserve">Utilizar </w:t>
      </w:r>
      <w:r w:rsidRPr="002B192A">
        <w:rPr>
          <w:b/>
          <w:bCs/>
        </w:rPr>
        <w:t>IA avançada</w:t>
      </w:r>
      <w:r w:rsidRPr="002B192A">
        <w:t xml:space="preserve"> para:</w:t>
      </w:r>
    </w:p>
    <w:p w14:paraId="2232EB64" w14:textId="77777777" w:rsidR="002B192A" w:rsidRPr="002B192A" w:rsidRDefault="002B192A" w:rsidP="002B192A">
      <w:pPr>
        <w:numPr>
          <w:ilvl w:val="0"/>
          <w:numId w:val="12"/>
        </w:numPr>
        <w:spacing w:after="240" w:line="360" w:lineRule="auto"/>
      </w:pPr>
      <w:r w:rsidRPr="002B192A">
        <w:t>Análise integrada de dados físicos e emocionais</w:t>
      </w:r>
    </w:p>
    <w:p w14:paraId="167D3253" w14:textId="77777777" w:rsidR="002B192A" w:rsidRPr="002B192A" w:rsidRDefault="002B192A" w:rsidP="002B192A">
      <w:pPr>
        <w:numPr>
          <w:ilvl w:val="0"/>
          <w:numId w:val="12"/>
        </w:numPr>
        <w:spacing w:after="240" w:line="360" w:lineRule="auto"/>
      </w:pPr>
      <w:r w:rsidRPr="002B192A">
        <w:t>Recomendações personalizadas baseadas em padrões comportamentais</w:t>
      </w:r>
    </w:p>
    <w:p w14:paraId="5C004935" w14:textId="77777777" w:rsidR="002B192A" w:rsidRPr="002B192A" w:rsidRDefault="002B192A" w:rsidP="002B192A">
      <w:pPr>
        <w:numPr>
          <w:ilvl w:val="0"/>
          <w:numId w:val="12"/>
        </w:numPr>
        <w:spacing w:after="240" w:line="360" w:lineRule="auto"/>
      </w:pPr>
      <w:r w:rsidRPr="002B192A">
        <w:t>Feedback em tempo real sobre escolhas alimentares</w:t>
      </w:r>
    </w:p>
    <w:p w14:paraId="120552CB" w14:textId="77777777" w:rsidR="002B192A" w:rsidRPr="002B192A" w:rsidRDefault="002B192A" w:rsidP="002B192A">
      <w:pPr>
        <w:numPr>
          <w:ilvl w:val="0"/>
          <w:numId w:val="12"/>
        </w:numPr>
        <w:spacing w:after="240" w:line="360" w:lineRule="auto"/>
      </w:pPr>
      <w:r w:rsidRPr="002B192A">
        <w:t>Adaptação contínua baseada em resultados de bem-estar geral</w:t>
      </w:r>
    </w:p>
    <w:p w14:paraId="7145F5BB" w14:textId="77777777" w:rsidR="002B192A" w:rsidRPr="002B192A" w:rsidRDefault="002B192A" w:rsidP="002B192A">
      <w:pPr>
        <w:spacing w:after="240" w:line="360" w:lineRule="auto"/>
        <w:rPr>
          <w:b/>
          <w:bCs/>
        </w:rPr>
      </w:pPr>
      <w:r w:rsidRPr="002B192A">
        <w:rPr>
          <w:b/>
          <w:bCs/>
        </w:rPr>
        <w:t>Conclusão</w:t>
      </w:r>
    </w:p>
    <w:p w14:paraId="23F10BC9" w14:textId="77777777" w:rsidR="002B192A" w:rsidRPr="002B192A" w:rsidRDefault="002B192A" w:rsidP="002B192A">
      <w:pPr>
        <w:spacing w:after="240" w:line="360" w:lineRule="auto"/>
      </w:pPr>
      <w:r w:rsidRPr="002B192A">
        <w:t xml:space="preserve">A </w:t>
      </w:r>
      <w:r w:rsidRPr="002B192A">
        <w:rPr>
          <w:b/>
          <w:bCs/>
        </w:rPr>
        <w:t>orientação nutricional integral</w:t>
      </w:r>
      <w:r w:rsidRPr="002B192A">
        <w:t xml:space="preserve"> representa uma evolução necessária na forma como abordamos a alimentação. Ao reconhecer que os alimentos nutrem tanto o corpo físico quanto as dimensões mentais e psicossociais do ser humano, podemos criar estratégias mais eficazes e sustentáveis para o bem-estar geral.</w:t>
      </w:r>
    </w:p>
    <w:p w14:paraId="715DD371" w14:textId="77777777" w:rsidR="002B192A" w:rsidRPr="002B192A" w:rsidRDefault="002B192A" w:rsidP="002B192A">
      <w:pPr>
        <w:spacing w:after="240" w:line="360" w:lineRule="auto"/>
      </w:pPr>
      <w:r w:rsidRPr="002B192A">
        <w:t xml:space="preserve">Esta abordagem holística, apoiada por tecnologias emergentes como a inteligência artificial, promete tornar a nutrição personalizada mais acessível e eficaz, contribuindo para uma </w:t>
      </w:r>
      <w:r w:rsidRPr="002B192A">
        <w:rPr>
          <w:b/>
          <w:bCs/>
        </w:rPr>
        <w:t>sociedade mais saudável e equilibrada</w:t>
      </w:r>
      <w:r w:rsidRPr="002B192A">
        <w:t xml:space="preserve"> em todos os aspectos da vida humana.</w:t>
      </w:r>
    </w:p>
    <w:p w14:paraId="29681D89" w14:textId="77777777" w:rsidR="00EF34F3" w:rsidRDefault="00EF34F3" w:rsidP="002B192A">
      <w:pPr>
        <w:spacing w:after="240" w:line="360" w:lineRule="auto"/>
      </w:pPr>
    </w:p>
    <w:sectPr w:rsidR="00EF34F3" w:rsidSect="002B192A">
      <w:pgSz w:w="7938" w:h="11907" w:code="11"/>
      <w:pgMar w:top="720" w:right="720" w:bottom="720" w:left="720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8CE"/>
    <w:multiLevelType w:val="multilevel"/>
    <w:tmpl w:val="052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788C"/>
    <w:multiLevelType w:val="multilevel"/>
    <w:tmpl w:val="B0C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1BE8"/>
    <w:multiLevelType w:val="multilevel"/>
    <w:tmpl w:val="A1F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2105D"/>
    <w:multiLevelType w:val="multilevel"/>
    <w:tmpl w:val="C5D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D51D9"/>
    <w:multiLevelType w:val="multilevel"/>
    <w:tmpl w:val="8C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1235A"/>
    <w:multiLevelType w:val="multilevel"/>
    <w:tmpl w:val="E8E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B1459"/>
    <w:multiLevelType w:val="multilevel"/>
    <w:tmpl w:val="9E78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B5168"/>
    <w:multiLevelType w:val="multilevel"/>
    <w:tmpl w:val="9172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F0546"/>
    <w:multiLevelType w:val="multilevel"/>
    <w:tmpl w:val="0DF4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4207C"/>
    <w:multiLevelType w:val="multilevel"/>
    <w:tmpl w:val="C65C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53720"/>
    <w:multiLevelType w:val="multilevel"/>
    <w:tmpl w:val="E50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73D62"/>
    <w:multiLevelType w:val="multilevel"/>
    <w:tmpl w:val="410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420719">
    <w:abstractNumId w:val="8"/>
  </w:num>
  <w:num w:numId="2" w16cid:durableId="1890147191">
    <w:abstractNumId w:val="11"/>
  </w:num>
  <w:num w:numId="3" w16cid:durableId="1614752035">
    <w:abstractNumId w:val="4"/>
  </w:num>
  <w:num w:numId="4" w16cid:durableId="323700339">
    <w:abstractNumId w:val="6"/>
  </w:num>
  <w:num w:numId="5" w16cid:durableId="1490442679">
    <w:abstractNumId w:val="10"/>
  </w:num>
  <w:num w:numId="6" w16cid:durableId="1701007798">
    <w:abstractNumId w:val="2"/>
  </w:num>
  <w:num w:numId="7" w16cid:durableId="1358501463">
    <w:abstractNumId w:val="0"/>
  </w:num>
  <w:num w:numId="8" w16cid:durableId="1722632135">
    <w:abstractNumId w:val="5"/>
  </w:num>
  <w:num w:numId="9" w16cid:durableId="614992135">
    <w:abstractNumId w:val="9"/>
  </w:num>
  <w:num w:numId="10" w16cid:durableId="478309628">
    <w:abstractNumId w:val="1"/>
  </w:num>
  <w:num w:numId="11" w16cid:durableId="1371108089">
    <w:abstractNumId w:val="7"/>
  </w:num>
  <w:num w:numId="12" w16cid:durableId="58399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2A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B192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95133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DB94"/>
  <w15:chartTrackingRefBased/>
  <w15:docId w15:val="{95156170-ECF5-4C1E-925C-C5A04495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19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9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19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19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19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19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19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1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1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19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19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19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19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19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19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19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1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19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19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1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19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19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19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1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19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1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779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2025-07-05T19:52:00Z</dcterms:created>
  <dcterms:modified xsi:type="dcterms:W3CDTF">2025-07-05T19:54:00Z</dcterms:modified>
</cp:coreProperties>
</file>