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b/>
          <w:bCs/>
          <w:color w:val="1F4E78"/>
          <w:sz w:val="36"/>
          <w:szCs w:val="36"/>
        </w:rPr>
        <w:t xml:space="preserve">Alert Management Database</w:t>
      </w:r>
    </w:p>
    <w:p>
      <w:pPr>
        <w:spacing w:after="400"/>
        <w:jc w:val="center"/>
      </w:pPr>
      <w:r>
        <w:rPr>
          <w:color w:val="44546A"/>
          <w:sz w:val="28"/>
          <w:szCs w:val="28"/>
        </w:rPr>
        <w:t xml:space="preserve">System Down Alert -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4472C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Alert Information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4472C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Alert ID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10002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Alert Name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System Down - Critical Service Unavailable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Priority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P0 - Critical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Category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Infrastructure - Service Availability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This alert triggers when a critical system or service becomes unavailable and cannot respond to health checks.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Indicates complete service outage affecting all users and operations.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Trigger Condition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Service health check fails for 3 consecutive attempts (90 seconds)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HTTP endpoint returns 500-level errors or times out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Service process not running on monitored hosts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Load balancer marks all backend instances as unhealthy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Business Impact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Complete service unavailability for all users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Revenue loss: Estimated $10,000+ per hour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Customer satisfaction impact: High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SLA breach: Yes - violates 99.9% uptime commitment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Regulatory impact: Potential compliance violations for critical services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Alert Owner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Infrastructure Operations Team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Notification Channels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Email: infrastructure-critical@company.com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Slack: #incidents-critical (with @channel mention)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PagerDuty: Infrastructure On-Call (High Urgency)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SMS: On-call engineer phone numbers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Incident Management: Auto-create Jira ticket (P0 severity)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Initial Response Steps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1. Acknowledge alert within 5 minutes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2. Check service status dashboard: https://status.company.com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3. Verify health check endpoint: curl -v https://api.company.com/health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4. Check recent deployments: kubectl get deployments -n production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5. Review error logs: tail -100 /var/log/service/error.log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6. Check infrastructure metrics: CPU, Memory, Disk, Network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7. Verify database connectivity and replication status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Remediation Actions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Immediate Actions (First 15 minutes):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Restart service: systemctl restart service-name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Scale up instances: kubectl scale deployment service-name --replicas=5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Failover to DR site if primary region unavailable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Enable maintenance mode to show user-friendly message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Investigation: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Review application logs for exceptions or errors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Check database connection pool status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Verify external dependency availability (APIs, databases)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Review recent code deployments or configuration changes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Resolution: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Rollback recent deployment if identified as root cause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Apply hotfix for critical bugs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Restore from backup if data corruption detected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Re-enable traffic routing after service health confirmed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Escalation Path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Tier 1 (0-5 min): Infrastructure Operations On-Call Engineer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Tier 2 (5-15 min): Infrastructure Engineering Lead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Tier 3 (15-30 min): Engineering Manager + Incident Commander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Tier 4 (30+ min): VP Engineering + Executive Leadership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Escalation Triggers: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Unable to restore service within 15 minutes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Multiple services affected simultaneously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Data loss or corruption suspected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Security incident involved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Response Time SLA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Acknowledge: 5 min | Engage: 10 min | Resolve: 1 hour target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Related Documentation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Runbook: https://wiki.company.com/runbooks/system-down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Architecture Diagram: https://wiki.company.com/architecture/service-overview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Incident Playbook: https://wiki.company.com/playbooks/p0-incident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DR Procedures: https://wiki.company.com/dr/failover-process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Historical Context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Common Root Causes: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Database connection pool exhaustion (35%)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Memory leaks leading to OOM errors (25%)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External API timeouts causing cascading failures (20%)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Configuration errors after deployment (15%)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Infrastructure issues (network, disk, cloud provider) (5%)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Recent Incidents: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2025-01-15: Database failover issue - 45 min outage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2024-12-10: Memory leak in v2.3.1 - 2 hour degradation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2024-11-22: Cloud provider network outage - 30 min unavailability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Dependencies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Upstream Dependencies: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PostgreSQL Primary Database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Redis Cache Cluster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Payment Gateway API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Authentication Service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Downstream Impact: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User-facing web application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Mobile application APIs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Partner integrations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• Reporting and analytics systems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Testing Procedure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Test Steps: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1. Stop service process: systemctl stop service-name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2. Verify alert fires within 90 seconds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3. Confirm notifications sent to all channels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4. Restart service: systemctl start service-name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5. Verify recovery alert sent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Last Tested: 2025-02-01</w:t>
            </w:r>
          </w:p>
          <w:p>
            <w:pPr>
              <w:spacing w:after="80"/>
            </w:pPr>
            <w:r>
              <w:rPr>
                <w:color w:val="000000"/>
                <w:sz w:val="22"/>
                <w:szCs w:val="22"/>
              </w:rPr>
              <w:t xml:space="preserve">Test Frequency: Quarterly during maintenance window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Alert Status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Active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Created Date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2024-01-15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Last Modified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2025-02-10</w:t>
            </w:r>
          </w:p>
        </w:tc>
      </w:tr>
      <w:t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Last Modified By</w:t>
            </w:r>
          </w:p>
        </w:tc>
        <w:tc>
          <w:tcPr>
            <w:tcW w:type="dxa" w:w="5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Infrastructure Operations Team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Calibri" w:cs="Calibri" w:eastAsia="Calibri" w:hAnsi="Calibri"/>
      <w:b/>
      <w:bCs/>
      <w:color w:val="1F4E78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2026-02-11T17:50:59.094Z</dcterms:created>
  <dcterms:modified xsi:type="dcterms:W3CDTF">2026-02-11T17:50:59.095Z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